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2B1" w:rsidRDefault="001B32B1">
      <w:pPr>
        <w:pStyle w:val="Normal1"/>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851" w:type="dxa"/>
        <w:jc w:val="center"/>
        <w:tblInd w:w="0" w:type="dxa"/>
        <w:tblLayout w:type="fixed"/>
        <w:tblLook w:val="0000" w:firstRow="0" w:lastRow="0" w:firstColumn="0" w:lastColumn="0" w:noHBand="0" w:noVBand="0"/>
      </w:tblPr>
      <w:tblGrid>
        <w:gridCol w:w="9531"/>
        <w:gridCol w:w="160"/>
        <w:gridCol w:w="160"/>
      </w:tblGrid>
      <w:tr w:rsidR="001B32B1">
        <w:trPr>
          <w:cantSplit/>
          <w:tblHeader/>
          <w:jc w:val="center"/>
        </w:trPr>
        <w:tc>
          <w:tcPr>
            <w:tcW w:w="9531" w:type="dxa"/>
            <w:vAlign w:val="center"/>
          </w:tcPr>
          <w:p w:rsidR="001B32B1" w:rsidRDefault="001B32B1">
            <w:pPr>
              <w:pStyle w:val="Normal1"/>
              <w:pBdr>
                <w:top w:val="nil"/>
                <w:left w:val="nil"/>
                <w:bottom w:val="nil"/>
                <w:right w:val="nil"/>
                <w:between w:val="nil"/>
              </w:pBdr>
              <w:jc w:val="center"/>
              <w:rPr>
                <w:rFonts w:ascii="Arial Narrow" w:eastAsia="Arial Narrow" w:hAnsi="Arial Narrow" w:cs="Arial Narrow"/>
                <w:color w:val="000000"/>
                <w:sz w:val="20"/>
                <w:szCs w:val="20"/>
              </w:rPr>
            </w:pPr>
          </w:p>
          <w:tbl>
            <w:tblPr>
              <w:tblStyle w:val="a0"/>
              <w:tblW w:w="9381" w:type="dxa"/>
              <w:tblInd w:w="0" w:type="dxa"/>
              <w:tblLayout w:type="fixed"/>
              <w:tblLook w:val="0000" w:firstRow="0" w:lastRow="0" w:firstColumn="0" w:lastColumn="0" w:noHBand="0" w:noVBand="0"/>
            </w:tblPr>
            <w:tblGrid>
              <w:gridCol w:w="3256"/>
              <w:gridCol w:w="554"/>
              <w:gridCol w:w="1856"/>
              <w:gridCol w:w="3715"/>
            </w:tblGrid>
            <w:tr w:rsidR="001B32B1">
              <w:trPr>
                <w:cantSplit/>
                <w:trHeight w:val="2259"/>
                <w:tblHeader/>
              </w:trPr>
              <w:tc>
                <w:tcPr>
                  <w:tcW w:w="3810" w:type="dxa"/>
                  <w:gridSpan w:val="2"/>
                </w:tcPr>
                <w:p w:rsidR="001B32B1" w:rsidRDefault="00B6053F">
                  <w:pPr>
                    <w:pStyle w:val="Normal1"/>
                    <w:jc w:val="center"/>
                    <w:rPr>
                      <w:rFonts w:ascii="Tahoma" w:eastAsia="Tahoma" w:hAnsi="Tahoma" w:cs="Tahoma"/>
                      <w:sz w:val="18"/>
                      <w:szCs w:val="18"/>
                    </w:rPr>
                  </w:pPr>
                  <w:r>
                    <w:rPr>
                      <w:rFonts w:ascii="Tahoma" w:eastAsia="Tahoma" w:hAnsi="Tahoma" w:cs="Tahoma"/>
                      <w:sz w:val="18"/>
                      <w:szCs w:val="18"/>
                    </w:rPr>
                    <w:t>REPUBIQUE DU CAMEROUN</w:t>
                  </w:r>
                </w:p>
                <w:p w:rsidR="001B32B1" w:rsidRDefault="00B6053F">
                  <w:pPr>
                    <w:pStyle w:val="Normal1"/>
                    <w:jc w:val="center"/>
                    <w:rPr>
                      <w:rFonts w:ascii="Tahoma" w:eastAsia="Tahoma" w:hAnsi="Tahoma" w:cs="Tahoma"/>
                      <w:sz w:val="18"/>
                      <w:szCs w:val="18"/>
                    </w:rPr>
                  </w:pPr>
                  <w:r>
                    <w:rPr>
                      <w:rFonts w:ascii="Tahoma" w:eastAsia="Tahoma" w:hAnsi="Tahoma" w:cs="Tahoma"/>
                      <w:sz w:val="18"/>
                      <w:szCs w:val="18"/>
                    </w:rPr>
                    <w:t>Paix –Travail – Patrie</w:t>
                  </w:r>
                </w:p>
                <w:p w:rsidR="001B32B1" w:rsidRDefault="00B6053F">
                  <w:pPr>
                    <w:pStyle w:val="Normal1"/>
                    <w:jc w:val="center"/>
                    <w:rPr>
                      <w:rFonts w:ascii="Tahoma" w:eastAsia="Tahoma" w:hAnsi="Tahoma" w:cs="Tahoma"/>
                      <w:sz w:val="18"/>
                      <w:szCs w:val="18"/>
                    </w:rPr>
                  </w:pPr>
                  <w:r>
                    <w:rPr>
                      <w:rFonts w:ascii="Tahoma" w:eastAsia="Tahoma" w:hAnsi="Tahoma" w:cs="Tahoma"/>
                      <w:sz w:val="18"/>
                      <w:szCs w:val="18"/>
                    </w:rPr>
                    <w:t>******</w:t>
                  </w:r>
                </w:p>
                <w:p w:rsidR="001B32B1" w:rsidRDefault="00B6053F">
                  <w:pPr>
                    <w:pStyle w:val="Normal1"/>
                    <w:jc w:val="center"/>
                    <w:rPr>
                      <w:rFonts w:ascii="Tahoma" w:eastAsia="Tahoma" w:hAnsi="Tahoma" w:cs="Tahoma"/>
                      <w:sz w:val="18"/>
                      <w:szCs w:val="18"/>
                    </w:rPr>
                  </w:pPr>
                  <w:r>
                    <w:rPr>
                      <w:rFonts w:ascii="Tahoma" w:eastAsia="Tahoma" w:hAnsi="Tahoma" w:cs="Tahoma"/>
                      <w:sz w:val="18"/>
                      <w:szCs w:val="18"/>
                    </w:rPr>
                    <w:t>REGION DE L’EST</w:t>
                  </w:r>
                </w:p>
                <w:p w:rsidR="001B32B1" w:rsidRDefault="00B6053F">
                  <w:pPr>
                    <w:pStyle w:val="Normal1"/>
                    <w:jc w:val="center"/>
                    <w:rPr>
                      <w:rFonts w:ascii="Tahoma" w:eastAsia="Tahoma" w:hAnsi="Tahoma" w:cs="Tahoma"/>
                      <w:sz w:val="18"/>
                      <w:szCs w:val="18"/>
                    </w:rPr>
                  </w:pPr>
                  <w:r>
                    <w:rPr>
                      <w:rFonts w:ascii="Tahoma" w:eastAsia="Tahoma" w:hAnsi="Tahoma" w:cs="Tahoma"/>
                      <w:sz w:val="18"/>
                      <w:szCs w:val="18"/>
                    </w:rPr>
                    <w:t>*******</w:t>
                  </w:r>
                </w:p>
                <w:p w:rsidR="001B32B1" w:rsidRDefault="00B6053F">
                  <w:pPr>
                    <w:pStyle w:val="Normal1"/>
                    <w:jc w:val="center"/>
                    <w:rPr>
                      <w:rFonts w:ascii="Tahoma" w:eastAsia="Tahoma" w:hAnsi="Tahoma" w:cs="Tahoma"/>
                      <w:sz w:val="18"/>
                      <w:szCs w:val="18"/>
                    </w:rPr>
                  </w:pPr>
                  <w:r>
                    <w:rPr>
                      <w:rFonts w:ascii="Tahoma" w:eastAsia="Tahoma" w:hAnsi="Tahoma" w:cs="Tahoma"/>
                      <w:sz w:val="18"/>
                      <w:szCs w:val="18"/>
                    </w:rPr>
                    <w:t>SERVIVES DU GOUVERNEUR</w:t>
                  </w:r>
                </w:p>
                <w:p w:rsidR="001B32B1" w:rsidRDefault="00B6053F">
                  <w:pPr>
                    <w:pStyle w:val="Normal1"/>
                    <w:jc w:val="center"/>
                    <w:rPr>
                      <w:rFonts w:ascii="Tahoma" w:eastAsia="Tahoma" w:hAnsi="Tahoma" w:cs="Tahoma"/>
                      <w:sz w:val="18"/>
                      <w:szCs w:val="18"/>
                    </w:rPr>
                  </w:pPr>
                  <w:r>
                    <w:rPr>
                      <w:rFonts w:ascii="Tahoma" w:eastAsia="Tahoma" w:hAnsi="Tahoma" w:cs="Tahoma"/>
                      <w:sz w:val="18"/>
                      <w:szCs w:val="18"/>
                    </w:rPr>
                    <w:t>********</w:t>
                  </w:r>
                </w:p>
                <w:p w:rsidR="001B32B1" w:rsidRDefault="00B6053F">
                  <w:pPr>
                    <w:pStyle w:val="Normal1"/>
                    <w:jc w:val="center"/>
                    <w:rPr>
                      <w:rFonts w:ascii="Tahoma" w:eastAsia="Tahoma" w:hAnsi="Tahoma" w:cs="Tahoma"/>
                      <w:sz w:val="18"/>
                      <w:szCs w:val="18"/>
                    </w:rPr>
                  </w:pPr>
                  <w:r>
                    <w:rPr>
                      <w:rFonts w:ascii="Tahoma" w:eastAsia="Tahoma" w:hAnsi="Tahoma" w:cs="Tahoma"/>
                      <w:b/>
                      <w:sz w:val="18"/>
                      <w:szCs w:val="18"/>
                    </w:rPr>
                    <w:t xml:space="preserve">COMMISSION REGIONALE DE PASSATION DES MARCHES DE L’EST </w:t>
                  </w:r>
                </w:p>
                <w:p w:rsidR="001B32B1" w:rsidRDefault="00B6053F">
                  <w:pPr>
                    <w:pStyle w:val="Normal1"/>
                    <w:jc w:val="center"/>
                    <w:rPr>
                      <w:rFonts w:ascii="Tahoma" w:eastAsia="Tahoma" w:hAnsi="Tahoma" w:cs="Tahoma"/>
                      <w:sz w:val="18"/>
                      <w:szCs w:val="18"/>
                    </w:rPr>
                  </w:pPr>
                  <w:r>
                    <w:rPr>
                      <w:rFonts w:ascii="Tahoma" w:eastAsia="Tahoma" w:hAnsi="Tahoma" w:cs="Tahoma"/>
                      <w:sz w:val="18"/>
                      <w:szCs w:val="18"/>
                    </w:rPr>
                    <w:t>*******</w:t>
                  </w:r>
                </w:p>
              </w:tc>
              <w:tc>
                <w:tcPr>
                  <w:tcW w:w="1856" w:type="dxa"/>
                </w:tcPr>
                <w:p w:rsidR="001B32B1" w:rsidRDefault="00B6053F">
                  <w:pPr>
                    <w:pStyle w:val="Normal1"/>
                    <w:rPr>
                      <w:rFonts w:ascii="Tahoma" w:eastAsia="Tahoma" w:hAnsi="Tahoma" w:cs="Tahoma"/>
                      <w:sz w:val="18"/>
                      <w:szCs w:val="18"/>
                    </w:rPr>
                  </w:pPr>
                  <w:r>
                    <w:rPr>
                      <w:noProof/>
                    </w:rPr>
                    <w:drawing>
                      <wp:anchor distT="36576" distB="36576" distL="36576" distR="36576" simplePos="0" relativeHeight="251658240" behindDoc="0" locked="0" layoutInCell="1" allowOverlap="1">
                        <wp:simplePos x="0" y="0"/>
                        <wp:positionH relativeFrom="column">
                          <wp:posOffset>191770</wp:posOffset>
                        </wp:positionH>
                        <wp:positionV relativeFrom="paragraph">
                          <wp:posOffset>185420</wp:posOffset>
                        </wp:positionV>
                        <wp:extent cx="839470" cy="793115"/>
                        <wp:effectExtent l="0" t="0" r="0" b="0"/>
                        <wp:wrapNone/>
                        <wp:docPr id="1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839470" cy="793115"/>
                                </a:xfrm>
                                <a:prstGeom prst="rect">
                                  <a:avLst/>
                                </a:prstGeom>
                                <a:ln/>
                              </pic:spPr>
                            </pic:pic>
                          </a:graphicData>
                        </a:graphic>
                      </wp:anchor>
                    </w:drawing>
                  </w:r>
                </w:p>
              </w:tc>
              <w:tc>
                <w:tcPr>
                  <w:tcW w:w="3715" w:type="dxa"/>
                </w:tcPr>
                <w:p w:rsidR="001B32B1" w:rsidRPr="00C11C10" w:rsidRDefault="00B6053F">
                  <w:pPr>
                    <w:pStyle w:val="Normal1"/>
                    <w:jc w:val="center"/>
                    <w:rPr>
                      <w:rFonts w:ascii="Tahoma" w:eastAsia="Tahoma" w:hAnsi="Tahoma" w:cs="Tahoma"/>
                      <w:sz w:val="18"/>
                      <w:szCs w:val="18"/>
                      <w:lang w:val="en-US"/>
                    </w:rPr>
                  </w:pPr>
                  <w:r w:rsidRPr="00C11C10">
                    <w:rPr>
                      <w:rFonts w:ascii="Tahoma" w:eastAsia="Tahoma" w:hAnsi="Tahoma" w:cs="Tahoma"/>
                      <w:sz w:val="18"/>
                      <w:szCs w:val="18"/>
                      <w:lang w:val="en-US"/>
                    </w:rPr>
                    <w:t>REPUBLIC OF CAMEROON</w:t>
                  </w:r>
                </w:p>
                <w:p w:rsidR="001B32B1" w:rsidRPr="00C11C10" w:rsidRDefault="00B6053F">
                  <w:pPr>
                    <w:pStyle w:val="Normal1"/>
                    <w:jc w:val="center"/>
                    <w:rPr>
                      <w:rFonts w:ascii="Tahoma" w:eastAsia="Tahoma" w:hAnsi="Tahoma" w:cs="Tahoma"/>
                      <w:sz w:val="18"/>
                      <w:szCs w:val="18"/>
                      <w:lang w:val="en-US"/>
                    </w:rPr>
                  </w:pPr>
                  <w:r w:rsidRPr="00C11C10">
                    <w:rPr>
                      <w:rFonts w:ascii="Tahoma" w:eastAsia="Tahoma" w:hAnsi="Tahoma" w:cs="Tahoma"/>
                      <w:sz w:val="18"/>
                      <w:szCs w:val="18"/>
                      <w:lang w:val="en-US"/>
                    </w:rPr>
                    <w:t>Peace – Work – Fatherland</w:t>
                  </w:r>
                </w:p>
                <w:p w:rsidR="001B32B1" w:rsidRPr="00C11C10" w:rsidRDefault="00B6053F">
                  <w:pPr>
                    <w:pStyle w:val="Normal1"/>
                    <w:jc w:val="center"/>
                    <w:rPr>
                      <w:rFonts w:ascii="Tahoma" w:eastAsia="Tahoma" w:hAnsi="Tahoma" w:cs="Tahoma"/>
                      <w:sz w:val="18"/>
                      <w:szCs w:val="18"/>
                      <w:lang w:val="en-US"/>
                    </w:rPr>
                  </w:pPr>
                  <w:r w:rsidRPr="00C11C10">
                    <w:rPr>
                      <w:rFonts w:ascii="Tahoma" w:eastAsia="Tahoma" w:hAnsi="Tahoma" w:cs="Tahoma"/>
                      <w:sz w:val="18"/>
                      <w:szCs w:val="18"/>
                      <w:lang w:val="en-US"/>
                    </w:rPr>
                    <w:t>*******</w:t>
                  </w:r>
                </w:p>
                <w:p w:rsidR="001B32B1" w:rsidRPr="00C11C10" w:rsidRDefault="00B6053F">
                  <w:pPr>
                    <w:pStyle w:val="Normal1"/>
                    <w:jc w:val="center"/>
                    <w:rPr>
                      <w:rFonts w:ascii="Tahoma" w:eastAsia="Tahoma" w:hAnsi="Tahoma" w:cs="Tahoma"/>
                      <w:sz w:val="18"/>
                      <w:szCs w:val="18"/>
                      <w:lang w:val="en-US"/>
                    </w:rPr>
                  </w:pPr>
                  <w:r w:rsidRPr="00C11C10">
                    <w:rPr>
                      <w:rFonts w:ascii="Tahoma" w:eastAsia="Tahoma" w:hAnsi="Tahoma" w:cs="Tahoma"/>
                      <w:sz w:val="18"/>
                      <w:szCs w:val="18"/>
                      <w:lang w:val="en-US"/>
                    </w:rPr>
                    <w:t>EAST REGION</w:t>
                  </w:r>
                </w:p>
                <w:p w:rsidR="001B32B1" w:rsidRPr="00C11C10" w:rsidRDefault="00B6053F">
                  <w:pPr>
                    <w:pStyle w:val="Normal1"/>
                    <w:jc w:val="center"/>
                    <w:rPr>
                      <w:rFonts w:ascii="Tahoma" w:eastAsia="Tahoma" w:hAnsi="Tahoma" w:cs="Tahoma"/>
                      <w:sz w:val="18"/>
                      <w:szCs w:val="18"/>
                      <w:lang w:val="en-US"/>
                    </w:rPr>
                  </w:pPr>
                  <w:r w:rsidRPr="00C11C10">
                    <w:rPr>
                      <w:rFonts w:ascii="Tahoma" w:eastAsia="Tahoma" w:hAnsi="Tahoma" w:cs="Tahoma"/>
                      <w:sz w:val="18"/>
                      <w:szCs w:val="18"/>
                      <w:lang w:val="en-US"/>
                    </w:rPr>
                    <w:t>*******</w:t>
                  </w:r>
                </w:p>
                <w:p w:rsidR="001B32B1" w:rsidRPr="00C11C10" w:rsidRDefault="00B6053F">
                  <w:pPr>
                    <w:pStyle w:val="Normal1"/>
                    <w:jc w:val="center"/>
                    <w:rPr>
                      <w:rFonts w:ascii="Tahoma" w:eastAsia="Tahoma" w:hAnsi="Tahoma" w:cs="Tahoma"/>
                      <w:sz w:val="18"/>
                      <w:szCs w:val="18"/>
                      <w:lang w:val="en-US"/>
                    </w:rPr>
                  </w:pPr>
                  <w:r w:rsidRPr="00C11C10">
                    <w:rPr>
                      <w:rFonts w:ascii="Tahoma" w:eastAsia="Tahoma" w:hAnsi="Tahoma" w:cs="Tahoma"/>
                      <w:sz w:val="18"/>
                      <w:szCs w:val="18"/>
                      <w:lang w:val="en-US"/>
                    </w:rPr>
                    <w:t>GOVERNOR’S OFFICE</w:t>
                  </w:r>
                </w:p>
                <w:p w:rsidR="001B32B1" w:rsidRPr="00C11C10" w:rsidRDefault="00B6053F">
                  <w:pPr>
                    <w:pStyle w:val="Normal1"/>
                    <w:jc w:val="center"/>
                    <w:rPr>
                      <w:rFonts w:ascii="Tahoma" w:eastAsia="Tahoma" w:hAnsi="Tahoma" w:cs="Tahoma"/>
                      <w:sz w:val="18"/>
                      <w:szCs w:val="18"/>
                      <w:lang w:val="en-US"/>
                    </w:rPr>
                  </w:pPr>
                  <w:r w:rsidRPr="00C11C10">
                    <w:rPr>
                      <w:rFonts w:ascii="Tahoma" w:eastAsia="Tahoma" w:hAnsi="Tahoma" w:cs="Tahoma"/>
                      <w:sz w:val="18"/>
                      <w:szCs w:val="18"/>
                      <w:lang w:val="en-US"/>
                    </w:rPr>
                    <w:t>*******</w:t>
                  </w:r>
                </w:p>
                <w:p w:rsidR="001B32B1" w:rsidRPr="00C11C10" w:rsidRDefault="00B6053F">
                  <w:pPr>
                    <w:pStyle w:val="Normal1"/>
                    <w:jc w:val="center"/>
                    <w:rPr>
                      <w:rFonts w:ascii="Tahoma" w:eastAsia="Tahoma" w:hAnsi="Tahoma" w:cs="Tahoma"/>
                      <w:sz w:val="18"/>
                      <w:szCs w:val="18"/>
                      <w:lang w:val="en-US"/>
                    </w:rPr>
                  </w:pPr>
                  <w:r w:rsidRPr="00C11C10">
                    <w:rPr>
                      <w:rFonts w:ascii="Tahoma" w:eastAsia="Tahoma" w:hAnsi="Tahoma" w:cs="Tahoma"/>
                      <w:b/>
                      <w:sz w:val="18"/>
                      <w:szCs w:val="18"/>
                      <w:lang w:val="en-US"/>
                    </w:rPr>
                    <w:t xml:space="preserve">EAST REGIONAL PUBLIC </w:t>
                  </w:r>
                </w:p>
                <w:p w:rsidR="001B32B1" w:rsidRDefault="00B6053F">
                  <w:pPr>
                    <w:pStyle w:val="Normal1"/>
                    <w:jc w:val="center"/>
                    <w:rPr>
                      <w:rFonts w:ascii="Tahoma" w:eastAsia="Tahoma" w:hAnsi="Tahoma" w:cs="Tahoma"/>
                      <w:sz w:val="18"/>
                      <w:szCs w:val="18"/>
                    </w:rPr>
                  </w:pPr>
                  <w:r>
                    <w:rPr>
                      <w:rFonts w:ascii="Tahoma" w:eastAsia="Tahoma" w:hAnsi="Tahoma" w:cs="Tahoma"/>
                      <w:b/>
                      <w:sz w:val="18"/>
                      <w:szCs w:val="18"/>
                    </w:rPr>
                    <w:t xml:space="preserve">TENDERS BOARD </w:t>
                  </w:r>
                </w:p>
                <w:p w:rsidR="001B32B1" w:rsidRDefault="00B6053F">
                  <w:pPr>
                    <w:pStyle w:val="Normal1"/>
                    <w:jc w:val="center"/>
                    <w:rPr>
                      <w:rFonts w:ascii="Tahoma" w:eastAsia="Tahoma" w:hAnsi="Tahoma" w:cs="Tahoma"/>
                      <w:sz w:val="18"/>
                      <w:szCs w:val="18"/>
                    </w:rPr>
                  </w:pPr>
                  <w:r>
                    <w:rPr>
                      <w:rFonts w:ascii="Tahoma" w:eastAsia="Tahoma" w:hAnsi="Tahoma" w:cs="Tahoma"/>
                      <w:sz w:val="18"/>
                      <w:szCs w:val="18"/>
                    </w:rPr>
                    <w:t>*******</w:t>
                  </w:r>
                </w:p>
              </w:tc>
            </w:tr>
            <w:tr w:rsidR="001B32B1">
              <w:trPr>
                <w:cantSplit/>
                <w:trHeight w:val="713"/>
                <w:tblHeader/>
              </w:trPr>
              <w:tc>
                <w:tcPr>
                  <w:tcW w:w="3256" w:type="dxa"/>
                  <w:vAlign w:val="center"/>
                </w:tcPr>
                <w:p w:rsidR="001B32B1" w:rsidRDefault="00B6053F">
                  <w:pPr>
                    <w:pStyle w:val="Normal1"/>
                    <w:rPr>
                      <w:rFonts w:ascii="Tahoma" w:eastAsia="Tahoma" w:hAnsi="Tahoma" w:cs="Tahoma"/>
                    </w:rPr>
                  </w:pPr>
                  <w:r>
                    <w:rPr>
                      <w:rFonts w:ascii="Tahoma" w:eastAsia="Tahoma" w:hAnsi="Tahoma" w:cs="Tahoma"/>
                    </w:rPr>
                    <w:t>Maître d’Ouvrage :</w:t>
                  </w:r>
                </w:p>
              </w:tc>
              <w:tc>
                <w:tcPr>
                  <w:tcW w:w="6125" w:type="dxa"/>
                  <w:gridSpan w:val="3"/>
                  <w:vAlign w:val="center"/>
                </w:tcPr>
                <w:p w:rsidR="001B32B1" w:rsidRDefault="005E35FA">
                  <w:pPr>
                    <w:pStyle w:val="Normal1"/>
                    <w:rPr>
                      <w:rFonts w:ascii="Tahoma" w:eastAsia="Tahoma" w:hAnsi="Tahoma" w:cs="Tahoma"/>
                    </w:rPr>
                  </w:pPr>
                  <w:r>
                    <w:rPr>
                      <w:rFonts w:ascii="Tahoma" w:eastAsia="Tahoma" w:hAnsi="Tahoma" w:cs="Tahoma"/>
                      <w:b/>
                    </w:rPr>
                    <w:t>Ministre des Travaux Publics</w:t>
                  </w:r>
                  <w:r w:rsidR="00B6053F">
                    <w:rPr>
                      <w:rFonts w:ascii="Tahoma" w:eastAsia="Tahoma" w:hAnsi="Tahoma" w:cs="Tahoma"/>
                      <w:b/>
                    </w:rPr>
                    <w:t xml:space="preserve">    </w:t>
                  </w:r>
                </w:p>
              </w:tc>
            </w:tr>
            <w:tr w:rsidR="001B32B1">
              <w:trPr>
                <w:cantSplit/>
                <w:trHeight w:val="713"/>
                <w:tblHeader/>
              </w:trPr>
              <w:tc>
                <w:tcPr>
                  <w:tcW w:w="3256" w:type="dxa"/>
                  <w:vAlign w:val="center"/>
                </w:tcPr>
                <w:p w:rsidR="001B32B1" w:rsidRDefault="00B6053F">
                  <w:pPr>
                    <w:pStyle w:val="Normal1"/>
                    <w:rPr>
                      <w:rFonts w:ascii="Tahoma" w:eastAsia="Tahoma" w:hAnsi="Tahoma" w:cs="Tahoma"/>
                    </w:rPr>
                  </w:pPr>
                  <w:r>
                    <w:rPr>
                      <w:rFonts w:ascii="Tahoma" w:eastAsia="Tahoma" w:hAnsi="Tahoma" w:cs="Tahoma"/>
                    </w:rPr>
                    <w:t>Maître d’Ouvrage Délégué :</w:t>
                  </w:r>
                </w:p>
              </w:tc>
              <w:tc>
                <w:tcPr>
                  <w:tcW w:w="6125" w:type="dxa"/>
                  <w:gridSpan w:val="3"/>
                  <w:vAlign w:val="center"/>
                </w:tcPr>
                <w:p w:rsidR="001B32B1" w:rsidRDefault="005E35FA">
                  <w:pPr>
                    <w:pStyle w:val="Normal1"/>
                    <w:rPr>
                      <w:rFonts w:ascii="Tahoma" w:eastAsia="Tahoma" w:hAnsi="Tahoma" w:cs="Tahoma"/>
                    </w:rPr>
                  </w:pPr>
                  <w:r>
                    <w:rPr>
                      <w:rFonts w:ascii="Tahoma" w:eastAsia="Tahoma" w:hAnsi="Tahoma" w:cs="Tahoma"/>
                      <w:b/>
                    </w:rPr>
                    <w:t xml:space="preserve">Délégué Régional des Travaux Publics de l'Est    </w:t>
                  </w:r>
                </w:p>
              </w:tc>
            </w:tr>
            <w:tr w:rsidR="001B32B1">
              <w:trPr>
                <w:cantSplit/>
                <w:trHeight w:val="713"/>
                <w:tblHeader/>
              </w:trPr>
              <w:tc>
                <w:tcPr>
                  <w:tcW w:w="3256" w:type="dxa"/>
                  <w:vAlign w:val="center"/>
                </w:tcPr>
                <w:p w:rsidR="001B32B1" w:rsidRDefault="00B6053F">
                  <w:pPr>
                    <w:pStyle w:val="Normal1"/>
                    <w:rPr>
                      <w:rFonts w:ascii="Tahoma" w:eastAsia="Tahoma" w:hAnsi="Tahoma" w:cs="Tahoma"/>
                    </w:rPr>
                  </w:pPr>
                  <w:r>
                    <w:rPr>
                      <w:rFonts w:ascii="Tahoma" w:eastAsia="Tahoma" w:hAnsi="Tahoma" w:cs="Tahoma"/>
                    </w:rPr>
                    <w:t>Autorité Contractante :</w:t>
                  </w:r>
                </w:p>
              </w:tc>
              <w:tc>
                <w:tcPr>
                  <w:tcW w:w="6125" w:type="dxa"/>
                  <w:gridSpan w:val="3"/>
                  <w:vAlign w:val="center"/>
                </w:tcPr>
                <w:p w:rsidR="001B32B1" w:rsidRDefault="00B6053F">
                  <w:pPr>
                    <w:pStyle w:val="Normal1"/>
                    <w:rPr>
                      <w:rFonts w:ascii="Tahoma" w:eastAsia="Tahoma" w:hAnsi="Tahoma" w:cs="Tahoma"/>
                    </w:rPr>
                  </w:pPr>
                  <w:r>
                    <w:rPr>
                      <w:rFonts w:ascii="Tahoma" w:eastAsia="Tahoma" w:hAnsi="Tahoma" w:cs="Tahoma"/>
                      <w:b/>
                    </w:rPr>
                    <w:t xml:space="preserve">Gouverneur de la Région de l’Est </w:t>
                  </w:r>
                </w:p>
              </w:tc>
            </w:tr>
            <w:tr w:rsidR="001B32B1">
              <w:trPr>
                <w:cantSplit/>
                <w:trHeight w:val="713"/>
                <w:tblHeader/>
              </w:trPr>
              <w:tc>
                <w:tcPr>
                  <w:tcW w:w="3256" w:type="dxa"/>
                  <w:vAlign w:val="center"/>
                </w:tcPr>
                <w:p w:rsidR="001B32B1" w:rsidRDefault="00B6053F">
                  <w:pPr>
                    <w:pStyle w:val="Normal1"/>
                    <w:rPr>
                      <w:rFonts w:ascii="Tahoma" w:eastAsia="Tahoma" w:hAnsi="Tahoma" w:cs="Tahoma"/>
                    </w:rPr>
                  </w:pPr>
                  <w:r>
                    <w:rPr>
                      <w:rFonts w:ascii="Tahoma" w:eastAsia="Tahoma" w:hAnsi="Tahoma" w:cs="Tahoma"/>
                    </w:rPr>
                    <w:t>Commission Compétente :</w:t>
                  </w:r>
                </w:p>
              </w:tc>
              <w:tc>
                <w:tcPr>
                  <w:tcW w:w="6125" w:type="dxa"/>
                  <w:gridSpan w:val="3"/>
                  <w:vAlign w:val="center"/>
                </w:tcPr>
                <w:p w:rsidR="001B32B1" w:rsidRDefault="00B6053F">
                  <w:pPr>
                    <w:pStyle w:val="Normal1"/>
                    <w:rPr>
                      <w:rFonts w:ascii="Tahoma" w:eastAsia="Tahoma" w:hAnsi="Tahoma" w:cs="Tahoma"/>
                    </w:rPr>
                  </w:pPr>
                  <w:r>
                    <w:rPr>
                      <w:rFonts w:ascii="Tahoma" w:eastAsia="Tahoma" w:hAnsi="Tahoma" w:cs="Tahoma"/>
                      <w:b/>
                    </w:rPr>
                    <w:t xml:space="preserve">Commission Régionale de Passation des Marchés Publics de l’Est </w:t>
                  </w:r>
                </w:p>
              </w:tc>
            </w:tr>
          </w:tbl>
          <w:p w:rsidR="001B32B1" w:rsidRDefault="001B32B1">
            <w:pPr>
              <w:pStyle w:val="Normal1"/>
              <w:pBdr>
                <w:top w:val="nil"/>
                <w:left w:val="nil"/>
                <w:bottom w:val="nil"/>
                <w:right w:val="nil"/>
                <w:between w:val="nil"/>
              </w:pBdr>
              <w:spacing w:before="120" w:after="120"/>
              <w:jc w:val="both"/>
              <w:rPr>
                <w:rFonts w:ascii="Arial Narrow" w:eastAsia="Arial Narrow" w:hAnsi="Arial Narrow" w:cs="Arial Narrow"/>
                <w:color w:val="000000"/>
              </w:rPr>
            </w:pPr>
          </w:p>
          <w:p w:rsidR="001B32B1" w:rsidRDefault="000B44AA">
            <w:pPr>
              <w:pStyle w:val="Normal1"/>
              <w:pBdr>
                <w:top w:val="nil"/>
                <w:left w:val="nil"/>
                <w:bottom w:val="nil"/>
                <w:right w:val="nil"/>
                <w:between w:val="nil"/>
              </w:pBdr>
              <w:spacing w:before="120" w:after="120"/>
              <w:jc w:val="both"/>
              <w:rPr>
                <w:rFonts w:ascii="Arial Narrow" w:eastAsia="Arial Narrow" w:hAnsi="Arial Narrow" w:cs="Arial Narrow"/>
                <w:color w:val="000000"/>
              </w:rPr>
            </w:pPr>
            <w:r>
              <w:rPr>
                <w:rFonts w:ascii="Arial Narrow" w:eastAsia="Arial Narrow" w:hAnsi="Arial Narrow" w:cs="Arial Narrow"/>
                <w:noProof/>
                <w:color w:val="000000"/>
              </w:rPr>
              <w:pict>
                <v:roundrect id="_x0000_s1027" style="position:absolute;left:0;text-align:left;margin-left:12.25pt;margin-top:4.35pt;width:438.65pt;height:129.9pt;z-index:251673600" arcsize="10923f" fillcolor="white [3201]" strokecolor="#666 [1936]" strokeweight="1pt">
                  <v:fill color2="#999 [1296]" focusposition="1" focussize="" focus="100%" type="gradient"/>
                  <v:shadow on="t" type="perspective" color="#7f7f7f [1601]" opacity=".5" offset="1pt" offset2="-3pt"/>
                  <v:textbox>
                    <w:txbxContent>
                      <w:p w:rsidR="00814E06" w:rsidRDefault="00814E06" w:rsidP="00DD7D5F">
                        <w:pPr>
                          <w:jc w:val="center"/>
                          <w:rPr>
                            <w:rFonts w:ascii="Arial Black" w:hAnsi="Arial Black"/>
                            <w:sz w:val="32"/>
                          </w:rPr>
                        </w:pPr>
                        <w:r w:rsidRPr="00DD7D5F">
                          <w:rPr>
                            <w:rFonts w:ascii="Arial Black" w:hAnsi="Arial Black"/>
                            <w:sz w:val="32"/>
                          </w:rPr>
                          <w:t>DEMANDE DE COTATION</w:t>
                        </w:r>
                      </w:p>
                      <w:p w:rsidR="00814E06" w:rsidRDefault="00814E06" w:rsidP="00DD7D5F">
                        <w:pPr>
                          <w:jc w:val="center"/>
                          <w:rPr>
                            <w:rFonts w:ascii="Arial Black" w:hAnsi="Arial Black"/>
                            <w:b/>
                            <w:sz w:val="32"/>
                          </w:rPr>
                        </w:pPr>
                        <w:r>
                          <w:rPr>
                            <w:rFonts w:ascii="Arial Black" w:hAnsi="Arial Black"/>
                            <w:b/>
                            <w:sz w:val="32"/>
                          </w:rPr>
                          <w:t>N°_____/DC/B/SDG/CRPM-ES/2024 DU ___________</w:t>
                        </w:r>
                      </w:p>
                      <w:p w:rsidR="00814E06" w:rsidRPr="007507B4" w:rsidRDefault="00814E06" w:rsidP="00DD7D5F">
                        <w:pPr>
                          <w:jc w:val="center"/>
                          <w:rPr>
                            <w:rFonts w:ascii="Arial Narrow" w:hAnsi="Arial Narrow"/>
                            <w:b/>
                            <w:sz w:val="32"/>
                          </w:rPr>
                        </w:pPr>
                        <w:r>
                          <w:rPr>
                            <w:rFonts w:ascii="Arial Narrow" w:hAnsi="Arial Narrow"/>
                            <w:b/>
                            <w:sz w:val="32"/>
                          </w:rPr>
                          <w:t>L'EXECUTION DES TRAVAUX DE REPARATION DES DEGRADATIONS SUR LA TRAVERSEE URBAINE DE BERTOUA DE LA NATIONALE N°1, REGION DE L'EST (12Km)</w:t>
                        </w:r>
                      </w:p>
                    </w:txbxContent>
                  </v:textbox>
                </v:roundrect>
              </w:pict>
            </w:r>
          </w:p>
          <w:p w:rsidR="001B32B1" w:rsidRDefault="001B32B1">
            <w:pPr>
              <w:pStyle w:val="Normal1"/>
              <w:pBdr>
                <w:top w:val="nil"/>
                <w:left w:val="nil"/>
                <w:bottom w:val="nil"/>
                <w:right w:val="nil"/>
                <w:between w:val="nil"/>
              </w:pBdr>
              <w:spacing w:before="120" w:after="120"/>
              <w:jc w:val="both"/>
              <w:rPr>
                <w:rFonts w:ascii="Arial Narrow" w:eastAsia="Arial Narrow" w:hAnsi="Arial Narrow" w:cs="Arial Narrow"/>
                <w:color w:val="000000"/>
              </w:rPr>
            </w:pPr>
          </w:p>
          <w:p w:rsidR="001B32B1" w:rsidRDefault="001B32B1">
            <w:pPr>
              <w:pStyle w:val="Normal1"/>
              <w:pBdr>
                <w:top w:val="nil"/>
                <w:left w:val="nil"/>
                <w:bottom w:val="nil"/>
                <w:right w:val="nil"/>
                <w:between w:val="nil"/>
              </w:pBdr>
              <w:spacing w:before="120" w:after="120"/>
              <w:jc w:val="both"/>
              <w:rPr>
                <w:rFonts w:ascii="Arial Narrow" w:eastAsia="Arial Narrow" w:hAnsi="Arial Narrow" w:cs="Arial Narrow"/>
                <w:color w:val="000000"/>
              </w:rPr>
            </w:pPr>
          </w:p>
          <w:p w:rsidR="001B32B1" w:rsidRDefault="001B32B1">
            <w:pPr>
              <w:pStyle w:val="Normal1"/>
              <w:pBdr>
                <w:top w:val="nil"/>
                <w:left w:val="nil"/>
                <w:bottom w:val="nil"/>
                <w:right w:val="nil"/>
                <w:between w:val="nil"/>
              </w:pBdr>
              <w:spacing w:before="120" w:after="120"/>
              <w:jc w:val="both"/>
              <w:rPr>
                <w:rFonts w:ascii="Arial Narrow" w:eastAsia="Arial Narrow" w:hAnsi="Arial Narrow" w:cs="Arial Narrow"/>
                <w:color w:val="000000"/>
              </w:rPr>
            </w:pPr>
          </w:p>
          <w:p w:rsidR="001B32B1" w:rsidRDefault="001B32B1">
            <w:pPr>
              <w:pStyle w:val="Normal1"/>
              <w:pBdr>
                <w:top w:val="nil"/>
                <w:left w:val="nil"/>
                <w:bottom w:val="nil"/>
                <w:right w:val="nil"/>
                <w:between w:val="nil"/>
              </w:pBdr>
              <w:spacing w:before="120" w:after="120"/>
              <w:jc w:val="both"/>
              <w:rPr>
                <w:rFonts w:ascii="Arial Narrow" w:eastAsia="Arial Narrow" w:hAnsi="Arial Narrow" w:cs="Arial Narrow"/>
                <w:color w:val="000000"/>
              </w:rPr>
            </w:pPr>
          </w:p>
          <w:p w:rsidR="001B32B1" w:rsidRDefault="001B32B1">
            <w:pPr>
              <w:pStyle w:val="Normal1"/>
              <w:pBdr>
                <w:top w:val="nil"/>
                <w:left w:val="nil"/>
                <w:bottom w:val="nil"/>
                <w:right w:val="nil"/>
                <w:between w:val="nil"/>
              </w:pBdr>
              <w:spacing w:before="120" w:after="120"/>
              <w:jc w:val="both"/>
              <w:rPr>
                <w:rFonts w:ascii="Arial Narrow" w:eastAsia="Arial Narrow" w:hAnsi="Arial Narrow" w:cs="Arial Narrow"/>
                <w:color w:val="000000"/>
              </w:rPr>
            </w:pPr>
          </w:p>
          <w:p w:rsidR="001B32B1" w:rsidRDefault="001B32B1">
            <w:pPr>
              <w:pStyle w:val="Normal1"/>
              <w:pBdr>
                <w:top w:val="nil"/>
                <w:left w:val="nil"/>
                <w:bottom w:val="nil"/>
                <w:right w:val="nil"/>
                <w:between w:val="nil"/>
              </w:pBdr>
              <w:spacing w:before="120" w:after="120"/>
              <w:jc w:val="both"/>
              <w:rPr>
                <w:rFonts w:ascii="Arial Narrow" w:eastAsia="Arial Narrow" w:hAnsi="Arial Narrow" w:cs="Arial Narrow"/>
                <w:color w:val="000000"/>
              </w:rPr>
            </w:pPr>
          </w:p>
          <w:p w:rsidR="001B32B1" w:rsidRDefault="001B32B1">
            <w:pPr>
              <w:pStyle w:val="Normal1"/>
              <w:pBdr>
                <w:top w:val="nil"/>
                <w:left w:val="nil"/>
                <w:bottom w:val="nil"/>
                <w:right w:val="nil"/>
                <w:between w:val="nil"/>
              </w:pBdr>
              <w:spacing w:before="120" w:after="120"/>
              <w:jc w:val="both"/>
              <w:rPr>
                <w:rFonts w:ascii="Arial Narrow" w:eastAsia="Arial Narrow" w:hAnsi="Arial Narrow" w:cs="Arial Narrow"/>
                <w:color w:val="000000"/>
              </w:rPr>
            </w:pPr>
          </w:p>
          <w:p w:rsidR="001B32B1" w:rsidRDefault="001B32B1">
            <w:pPr>
              <w:pStyle w:val="Normal1"/>
              <w:pBdr>
                <w:top w:val="nil"/>
                <w:left w:val="nil"/>
                <w:bottom w:val="nil"/>
                <w:right w:val="nil"/>
                <w:between w:val="nil"/>
              </w:pBdr>
              <w:spacing w:before="120" w:after="120"/>
              <w:jc w:val="both"/>
              <w:rPr>
                <w:rFonts w:ascii="Arial Narrow" w:eastAsia="Arial Narrow" w:hAnsi="Arial Narrow" w:cs="Arial Narrow"/>
                <w:color w:val="000000"/>
              </w:rPr>
            </w:pPr>
          </w:p>
          <w:p w:rsidR="001B32B1" w:rsidRDefault="001B32B1">
            <w:pPr>
              <w:pStyle w:val="Normal1"/>
              <w:pBdr>
                <w:top w:val="nil"/>
                <w:left w:val="nil"/>
                <w:bottom w:val="nil"/>
                <w:right w:val="nil"/>
                <w:between w:val="nil"/>
              </w:pBdr>
              <w:spacing w:before="120" w:after="120"/>
              <w:jc w:val="both"/>
              <w:rPr>
                <w:rFonts w:ascii="Arial Narrow" w:eastAsia="Arial Narrow" w:hAnsi="Arial Narrow" w:cs="Arial Narrow"/>
                <w:color w:val="000000"/>
              </w:rPr>
            </w:pPr>
          </w:p>
          <w:p w:rsidR="001B32B1" w:rsidRDefault="001B32B1">
            <w:pPr>
              <w:pStyle w:val="Normal1"/>
              <w:pBdr>
                <w:top w:val="nil"/>
                <w:left w:val="nil"/>
                <w:bottom w:val="nil"/>
                <w:right w:val="nil"/>
                <w:between w:val="nil"/>
              </w:pBdr>
              <w:spacing w:before="120" w:after="120"/>
              <w:jc w:val="both"/>
              <w:rPr>
                <w:rFonts w:ascii="Arial Narrow" w:eastAsia="Arial Narrow" w:hAnsi="Arial Narrow" w:cs="Arial Narrow"/>
                <w:color w:val="000000"/>
              </w:rPr>
            </w:pPr>
          </w:p>
          <w:p w:rsidR="001B32B1" w:rsidRDefault="00B6053F">
            <w:pPr>
              <w:pStyle w:val="Normal1"/>
              <w:keepNext/>
              <w:pBdr>
                <w:top w:val="nil"/>
                <w:left w:val="nil"/>
                <w:bottom w:val="nil"/>
                <w:right w:val="nil"/>
                <w:between w:val="nil"/>
              </w:pBdr>
              <w:spacing w:before="120" w:after="60"/>
              <w:jc w:val="center"/>
              <w:rPr>
                <w:rFonts w:ascii="Tahoma" w:eastAsia="Tahoma" w:hAnsi="Tahoma" w:cs="Tahoma"/>
                <w:b/>
                <w:color w:val="000000"/>
              </w:rPr>
            </w:pPr>
            <w:r>
              <w:rPr>
                <w:rFonts w:ascii="Tahoma" w:eastAsia="Tahoma" w:hAnsi="Tahoma" w:cs="Tahoma"/>
                <w:color w:val="000000"/>
                <w:u w:val="single"/>
              </w:rPr>
              <w:t>FINANCEMENT</w:t>
            </w:r>
            <w:r>
              <w:rPr>
                <w:rFonts w:ascii="Tahoma" w:eastAsia="Tahoma" w:hAnsi="Tahoma" w:cs="Tahoma"/>
                <w:b/>
                <w:color w:val="000000"/>
              </w:rPr>
              <w:t> : B</w:t>
            </w:r>
            <w:r w:rsidR="005E3095">
              <w:rPr>
                <w:rFonts w:ascii="Tahoma" w:eastAsia="Tahoma" w:hAnsi="Tahoma" w:cs="Tahoma"/>
                <w:b/>
                <w:color w:val="000000"/>
              </w:rPr>
              <w:t>UDGET DE L'ETAT</w:t>
            </w:r>
            <w:r>
              <w:rPr>
                <w:rFonts w:ascii="Tahoma" w:eastAsia="Tahoma" w:hAnsi="Tahoma" w:cs="Tahoma"/>
                <w:b/>
                <w:color w:val="000000"/>
              </w:rPr>
              <w:t>– EXERCICE 2024</w:t>
            </w:r>
          </w:p>
          <w:p w:rsidR="001B32B1" w:rsidRDefault="001B32B1">
            <w:pPr>
              <w:pStyle w:val="Normal1"/>
              <w:pBdr>
                <w:top w:val="nil"/>
                <w:left w:val="nil"/>
                <w:bottom w:val="nil"/>
                <w:right w:val="nil"/>
                <w:between w:val="nil"/>
              </w:pBdr>
              <w:jc w:val="center"/>
              <w:rPr>
                <w:rFonts w:ascii="Tahoma" w:eastAsia="Tahoma" w:hAnsi="Tahoma" w:cs="Tahoma"/>
                <w:color w:val="000000"/>
              </w:rPr>
            </w:pPr>
          </w:p>
          <w:p w:rsidR="001B32B1" w:rsidRDefault="00B6053F">
            <w:pPr>
              <w:pStyle w:val="Normal1"/>
              <w:pBdr>
                <w:top w:val="nil"/>
                <w:left w:val="nil"/>
                <w:bottom w:val="nil"/>
                <w:right w:val="nil"/>
                <w:between w:val="nil"/>
              </w:pBdr>
              <w:jc w:val="center"/>
              <w:rPr>
                <w:rFonts w:ascii="Tahoma" w:eastAsia="Tahoma" w:hAnsi="Tahoma" w:cs="Tahoma"/>
                <w:b/>
                <w:color w:val="000000"/>
              </w:rPr>
            </w:pPr>
            <w:r>
              <w:rPr>
                <w:rFonts w:ascii="Tahoma" w:eastAsia="Tahoma" w:hAnsi="Tahoma" w:cs="Tahoma"/>
                <w:color w:val="000000"/>
                <w:u w:val="single"/>
              </w:rPr>
              <w:t>IMPUTATION</w:t>
            </w:r>
            <w:r>
              <w:rPr>
                <w:rFonts w:ascii="Tahoma" w:eastAsia="Tahoma" w:hAnsi="Tahoma" w:cs="Tahoma"/>
                <w:b/>
                <w:color w:val="000000"/>
              </w:rPr>
              <w:t xml:space="preserve"> : </w:t>
            </w:r>
            <w:r w:rsidR="00EE2D04">
              <w:rPr>
                <w:rFonts w:ascii="Tahoma" w:eastAsia="Tahoma" w:hAnsi="Tahoma" w:cs="Tahoma"/>
                <w:b/>
                <w:color w:val="000000"/>
              </w:rPr>
              <w:t xml:space="preserve">Chap. 36 </w:t>
            </w:r>
            <w:proofErr w:type="spellStart"/>
            <w:r w:rsidR="00EE2D04">
              <w:rPr>
                <w:rFonts w:ascii="Tahoma" w:eastAsia="Tahoma" w:hAnsi="Tahoma" w:cs="Tahoma"/>
                <w:b/>
                <w:color w:val="000000"/>
              </w:rPr>
              <w:t>Prog</w:t>
            </w:r>
            <w:proofErr w:type="spellEnd"/>
            <w:r w:rsidR="00EE2D04">
              <w:rPr>
                <w:rFonts w:ascii="Tahoma" w:eastAsia="Tahoma" w:hAnsi="Tahoma" w:cs="Tahoma"/>
                <w:b/>
                <w:color w:val="000000"/>
              </w:rPr>
              <w:t xml:space="preserve">. 125 </w:t>
            </w:r>
            <w:r w:rsidR="003601BC">
              <w:rPr>
                <w:rFonts w:ascii="Tahoma" w:eastAsia="Tahoma" w:hAnsi="Tahoma" w:cs="Tahoma"/>
                <w:b/>
                <w:color w:val="000000"/>
              </w:rPr>
              <w:t xml:space="preserve">_____Art. 5836330005 </w:t>
            </w:r>
            <w:proofErr w:type="spellStart"/>
            <w:r w:rsidR="003601BC">
              <w:rPr>
                <w:rFonts w:ascii="Tahoma" w:eastAsia="Tahoma" w:hAnsi="Tahoma" w:cs="Tahoma"/>
                <w:b/>
                <w:color w:val="000000"/>
              </w:rPr>
              <w:t>Parag</w:t>
            </w:r>
            <w:proofErr w:type="spellEnd"/>
            <w:r w:rsidR="003601BC">
              <w:rPr>
                <w:rFonts w:ascii="Tahoma" w:eastAsia="Tahoma" w:hAnsi="Tahoma" w:cs="Tahoma"/>
                <w:b/>
                <w:color w:val="000000"/>
              </w:rPr>
              <w:t>. 523511</w:t>
            </w:r>
          </w:p>
          <w:p w:rsidR="00984092" w:rsidRDefault="00984092">
            <w:pPr>
              <w:pStyle w:val="Normal1"/>
              <w:pBdr>
                <w:top w:val="nil"/>
                <w:left w:val="nil"/>
                <w:bottom w:val="nil"/>
                <w:right w:val="nil"/>
                <w:between w:val="nil"/>
              </w:pBdr>
              <w:jc w:val="center"/>
              <w:rPr>
                <w:rFonts w:ascii="Tahoma" w:eastAsia="Tahoma" w:hAnsi="Tahoma" w:cs="Tahoma"/>
                <w:b/>
                <w:color w:val="000000"/>
              </w:rPr>
            </w:pPr>
          </w:p>
          <w:p w:rsidR="006A3ACA" w:rsidRPr="006A3ACA" w:rsidRDefault="006A3ACA">
            <w:pPr>
              <w:pStyle w:val="Normal1"/>
              <w:pBdr>
                <w:top w:val="nil"/>
                <w:left w:val="nil"/>
                <w:bottom w:val="nil"/>
                <w:right w:val="nil"/>
                <w:between w:val="nil"/>
              </w:pBdr>
              <w:jc w:val="center"/>
              <w:rPr>
                <w:rFonts w:ascii="Tahoma" w:eastAsia="Tahoma" w:hAnsi="Tahoma" w:cs="Tahoma"/>
                <w:b/>
                <w:color w:val="000000"/>
                <w:u w:val="single"/>
              </w:rPr>
            </w:pPr>
            <w:r w:rsidRPr="006A3ACA">
              <w:rPr>
                <w:rFonts w:ascii="Tahoma" w:eastAsia="Tahoma" w:hAnsi="Tahoma" w:cs="Tahoma"/>
                <w:color w:val="000000"/>
                <w:u w:val="single"/>
              </w:rPr>
              <w:t>AU</w:t>
            </w:r>
            <w:r>
              <w:rPr>
                <w:rFonts w:ascii="Tahoma" w:eastAsia="Tahoma" w:hAnsi="Tahoma" w:cs="Tahoma"/>
                <w:color w:val="000000"/>
                <w:u w:val="single"/>
              </w:rPr>
              <w:t>TORISATION DE DEPENSE</w:t>
            </w:r>
            <w:r w:rsidRPr="006A3ACA">
              <w:rPr>
                <w:rFonts w:ascii="Tahoma" w:eastAsia="Tahoma" w:hAnsi="Tahoma" w:cs="Tahoma"/>
                <w:color w:val="000000"/>
              </w:rPr>
              <w:t>:</w:t>
            </w:r>
            <w:r>
              <w:rPr>
                <w:rFonts w:ascii="Tahoma" w:eastAsia="Tahoma" w:hAnsi="Tahoma" w:cs="Tahoma"/>
                <w:color w:val="000000"/>
              </w:rPr>
              <w:t xml:space="preserve"> </w:t>
            </w:r>
            <w:r>
              <w:rPr>
                <w:rFonts w:ascii="Tahoma" w:eastAsia="Tahoma" w:hAnsi="Tahoma" w:cs="Tahoma"/>
                <w:b/>
                <w:color w:val="000000"/>
              </w:rPr>
              <w:t>N°L290646</w:t>
            </w:r>
          </w:p>
          <w:p w:rsidR="001B32B1" w:rsidRDefault="001B32B1">
            <w:pPr>
              <w:pStyle w:val="Normal1"/>
              <w:pBdr>
                <w:top w:val="nil"/>
                <w:left w:val="nil"/>
                <w:bottom w:val="nil"/>
                <w:right w:val="nil"/>
                <w:between w:val="nil"/>
              </w:pBdr>
              <w:jc w:val="center"/>
              <w:rPr>
                <w:rFonts w:ascii="Open Sans" w:eastAsia="Open Sans" w:hAnsi="Open Sans" w:cs="Open Sans"/>
                <w:b/>
                <w:color w:val="000000"/>
              </w:rPr>
            </w:pPr>
          </w:p>
          <w:p w:rsidR="001B32B1" w:rsidRDefault="001B32B1">
            <w:pPr>
              <w:pStyle w:val="Normal1"/>
              <w:pBdr>
                <w:top w:val="nil"/>
                <w:left w:val="nil"/>
                <w:bottom w:val="nil"/>
                <w:right w:val="nil"/>
                <w:between w:val="nil"/>
              </w:pBdr>
              <w:jc w:val="center"/>
              <w:rPr>
                <w:rFonts w:ascii="Open Sans" w:eastAsia="Open Sans" w:hAnsi="Open Sans" w:cs="Open Sans"/>
                <w:b/>
                <w:color w:val="000000"/>
              </w:rPr>
            </w:pPr>
          </w:p>
          <w:p w:rsidR="001B32B1" w:rsidRDefault="001B32B1">
            <w:pPr>
              <w:pStyle w:val="Normal1"/>
              <w:pBdr>
                <w:top w:val="nil"/>
                <w:left w:val="nil"/>
                <w:bottom w:val="nil"/>
                <w:right w:val="nil"/>
                <w:between w:val="nil"/>
              </w:pBdr>
              <w:jc w:val="center"/>
              <w:rPr>
                <w:rFonts w:ascii="Open Sans" w:eastAsia="Open Sans" w:hAnsi="Open Sans" w:cs="Open Sans"/>
                <w:b/>
                <w:color w:val="000000"/>
                <w:sz w:val="16"/>
                <w:szCs w:val="16"/>
              </w:rPr>
            </w:pPr>
          </w:p>
          <w:p w:rsidR="001B32B1" w:rsidRDefault="001B32B1">
            <w:pPr>
              <w:pStyle w:val="Normal1"/>
              <w:pBdr>
                <w:top w:val="nil"/>
                <w:left w:val="nil"/>
                <w:bottom w:val="nil"/>
                <w:right w:val="nil"/>
                <w:between w:val="nil"/>
              </w:pBdr>
              <w:spacing w:before="120" w:after="120"/>
              <w:jc w:val="center"/>
              <w:rPr>
                <w:rFonts w:ascii="Arial Narrow" w:eastAsia="Arial Narrow" w:hAnsi="Arial Narrow" w:cs="Arial Narrow"/>
                <w:color w:val="000000"/>
                <w:u w:val="single"/>
              </w:rPr>
            </w:pPr>
          </w:p>
          <w:p w:rsidR="001B32B1" w:rsidRDefault="001B32B1">
            <w:pPr>
              <w:pStyle w:val="Normal1"/>
              <w:pBdr>
                <w:top w:val="nil"/>
                <w:left w:val="nil"/>
                <w:bottom w:val="nil"/>
                <w:right w:val="nil"/>
                <w:between w:val="nil"/>
              </w:pBdr>
              <w:jc w:val="center"/>
              <w:rPr>
                <w:color w:val="000000"/>
                <w:sz w:val="18"/>
                <w:szCs w:val="18"/>
              </w:rPr>
            </w:pPr>
          </w:p>
          <w:p w:rsidR="001B32B1" w:rsidRDefault="000B44AA">
            <w:pPr>
              <w:pStyle w:val="Normal1"/>
              <w:pBdr>
                <w:top w:val="nil"/>
                <w:left w:val="nil"/>
                <w:bottom w:val="nil"/>
                <w:right w:val="nil"/>
                <w:between w:val="nil"/>
              </w:pBdr>
              <w:jc w:val="center"/>
              <w:rPr>
                <w:color w:val="000000"/>
                <w:sz w:val="18"/>
                <w:szCs w:val="18"/>
              </w:rPr>
            </w:pPr>
            <w:r>
              <w:rPr>
                <w:noProof/>
                <w:color w:val="000000"/>
                <w:sz w:val="18"/>
                <w:szCs w:val="18"/>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28" type="#_x0000_t122" style="position:absolute;left:0;text-align:left;margin-left:303.5pt;margin-top:8.05pt;width:143pt;height:50.2pt;z-index:251674624" fillcolor="white [3201]" strokecolor="black [3200]" strokeweight="5pt">
                  <v:stroke linestyle="thickThin"/>
                  <v:shadow color="#868686"/>
                  <v:textbox>
                    <w:txbxContent>
                      <w:p w:rsidR="00814E06" w:rsidRPr="000E3F4C" w:rsidRDefault="00814E06" w:rsidP="000E3F4C">
                        <w:pPr>
                          <w:jc w:val="center"/>
                          <w:rPr>
                            <w:rFonts w:ascii="Arial Black" w:hAnsi="Arial Black"/>
                            <w:b/>
                          </w:rPr>
                        </w:pPr>
                        <w:r>
                          <w:rPr>
                            <w:rFonts w:ascii="Arial Black" w:hAnsi="Arial Black"/>
                            <w:b/>
                          </w:rPr>
                          <w:t>Septembre 2024</w:t>
                        </w:r>
                      </w:p>
                    </w:txbxContent>
                  </v:textbox>
                </v:shape>
              </w:pict>
            </w:r>
          </w:p>
          <w:p w:rsidR="001B32B1" w:rsidRDefault="001B32B1">
            <w:pPr>
              <w:pStyle w:val="Normal1"/>
              <w:pBdr>
                <w:top w:val="nil"/>
                <w:left w:val="nil"/>
                <w:bottom w:val="nil"/>
                <w:right w:val="nil"/>
                <w:between w:val="nil"/>
              </w:pBdr>
              <w:jc w:val="center"/>
              <w:rPr>
                <w:color w:val="000000"/>
                <w:sz w:val="18"/>
                <w:szCs w:val="18"/>
              </w:rPr>
            </w:pPr>
          </w:p>
          <w:p w:rsidR="001B32B1" w:rsidRDefault="001B32B1">
            <w:pPr>
              <w:pStyle w:val="Normal1"/>
              <w:pBdr>
                <w:top w:val="nil"/>
                <w:left w:val="nil"/>
                <w:bottom w:val="nil"/>
                <w:right w:val="nil"/>
                <w:between w:val="nil"/>
              </w:pBdr>
              <w:jc w:val="center"/>
              <w:rPr>
                <w:color w:val="000000"/>
                <w:sz w:val="18"/>
                <w:szCs w:val="18"/>
              </w:rPr>
            </w:pPr>
          </w:p>
        </w:tc>
        <w:tc>
          <w:tcPr>
            <w:tcW w:w="160" w:type="dxa"/>
            <w:vAlign w:val="center"/>
          </w:tcPr>
          <w:p w:rsidR="001B32B1" w:rsidRDefault="001B32B1">
            <w:pPr>
              <w:pStyle w:val="Normal1"/>
              <w:pBdr>
                <w:top w:val="nil"/>
                <w:left w:val="nil"/>
                <w:bottom w:val="nil"/>
                <w:right w:val="nil"/>
                <w:between w:val="nil"/>
              </w:pBdr>
              <w:jc w:val="center"/>
              <w:rPr>
                <w:color w:val="000000"/>
                <w:sz w:val="22"/>
                <w:szCs w:val="22"/>
              </w:rPr>
            </w:pPr>
          </w:p>
        </w:tc>
        <w:tc>
          <w:tcPr>
            <w:tcW w:w="160" w:type="dxa"/>
            <w:vAlign w:val="center"/>
          </w:tcPr>
          <w:p w:rsidR="001B32B1" w:rsidRDefault="001B32B1">
            <w:pPr>
              <w:pStyle w:val="Normal1"/>
              <w:pBdr>
                <w:top w:val="nil"/>
                <w:left w:val="nil"/>
                <w:bottom w:val="nil"/>
                <w:right w:val="nil"/>
                <w:between w:val="nil"/>
              </w:pBdr>
              <w:jc w:val="center"/>
              <w:rPr>
                <w:color w:val="000000"/>
                <w:sz w:val="18"/>
                <w:szCs w:val="18"/>
              </w:rPr>
            </w:pPr>
          </w:p>
        </w:tc>
      </w:tr>
      <w:tr w:rsidR="001B32B1">
        <w:trPr>
          <w:cantSplit/>
          <w:tblHeader/>
          <w:jc w:val="center"/>
        </w:trPr>
        <w:tc>
          <w:tcPr>
            <w:tcW w:w="9531" w:type="dxa"/>
            <w:vAlign w:val="center"/>
          </w:tcPr>
          <w:p w:rsidR="001B32B1" w:rsidRDefault="001B32B1">
            <w:pPr>
              <w:pStyle w:val="Normal1"/>
              <w:pBdr>
                <w:top w:val="nil"/>
                <w:left w:val="nil"/>
                <w:bottom w:val="nil"/>
                <w:right w:val="nil"/>
                <w:between w:val="nil"/>
              </w:pBdr>
              <w:jc w:val="both"/>
              <w:rPr>
                <w:color w:val="000000"/>
                <w:sz w:val="18"/>
                <w:szCs w:val="18"/>
              </w:rPr>
            </w:pPr>
          </w:p>
        </w:tc>
        <w:tc>
          <w:tcPr>
            <w:tcW w:w="160" w:type="dxa"/>
            <w:vMerge w:val="restart"/>
            <w:vAlign w:val="center"/>
          </w:tcPr>
          <w:p w:rsidR="001B32B1" w:rsidRDefault="001B32B1">
            <w:pPr>
              <w:pStyle w:val="Normal1"/>
              <w:pBdr>
                <w:top w:val="nil"/>
                <w:left w:val="nil"/>
                <w:bottom w:val="nil"/>
                <w:right w:val="nil"/>
                <w:between w:val="nil"/>
              </w:pBdr>
              <w:jc w:val="center"/>
              <w:rPr>
                <w:color w:val="000000"/>
                <w:sz w:val="22"/>
                <w:szCs w:val="22"/>
              </w:rPr>
            </w:pPr>
          </w:p>
        </w:tc>
        <w:tc>
          <w:tcPr>
            <w:tcW w:w="160" w:type="dxa"/>
            <w:vAlign w:val="center"/>
          </w:tcPr>
          <w:p w:rsidR="001B32B1" w:rsidRDefault="001B32B1">
            <w:pPr>
              <w:pStyle w:val="Normal1"/>
              <w:pBdr>
                <w:top w:val="nil"/>
                <w:left w:val="nil"/>
                <w:bottom w:val="nil"/>
                <w:right w:val="nil"/>
                <w:between w:val="nil"/>
              </w:pBdr>
              <w:jc w:val="center"/>
              <w:rPr>
                <w:color w:val="000000"/>
                <w:sz w:val="18"/>
                <w:szCs w:val="18"/>
              </w:rPr>
            </w:pPr>
          </w:p>
        </w:tc>
      </w:tr>
      <w:tr w:rsidR="001B32B1">
        <w:trPr>
          <w:cantSplit/>
          <w:tblHeader/>
          <w:jc w:val="center"/>
        </w:trPr>
        <w:tc>
          <w:tcPr>
            <w:tcW w:w="9531" w:type="dxa"/>
            <w:vAlign w:val="center"/>
          </w:tcPr>
          <w:p w:rsidR="001B32B1" w:rsidRDefault="001B32B1">
            <w:pPr>
              <w:pStyle w:val="Normal1"/>
              <w:jc w:val="right"/>
              <w:rPr>
                <w:sz w:val="32"/>
                <w:szCs w:val="32"/>
              </w:rPr>
            </w:pPr>
          </w:p>
          <w:p w:rsidR="001B32B1" w:rsidRDefault="001B32B1">
            <w:pPr>
              <w:pStyle w:val="Normal1"/>
              <w:pBdr>
                <w:top w:val="nil"/>
                <w:left w:val="nil"/>
                <w:bottom w:val="nil"/>
                <w:right w:val="nil"/>
                <w:between w:val="nil"/>
              </w:pBdr>
              <w:jc w:val="center"/>
              <w:rPr>
                <w:color w:val="000000"/>
                <w:sz w:val="18"/>
                <w:szCs w:val="18"/>
              </w:rPr>
            </w:pPr>
          </w:p>
        </w:tc>
        <w:tc>
          <w:tcPr>
            <w:tcW w:w="160" w:type="dxa"/>
            <w:vMerge/>
            <w:vAlign w:val="center"/>
          </w:tcPr>
          <w:p w:rsidR="001B32B1" w:rsidRDefault="001B32B1">
            <w:pPr>
              <w:pStyle w:val="Normal1"/>
              <w:widowControl w:val="0"/>
              <w:pBdr>
                <w:top w:val="nil"/>
                <w:left w:val="nil"/>
                <w:bottom w:val="nil"/>
                <w:right w:val="nil"/>
                <w:between w:val="nil"/>
              </w:pBdr>
              <w:spacing w:line="276" w:lineRule="auto"/>
              <w:rPr>
                <w:color w:val="000000"/>
                <w:sz w:val="18"/>
                <w:szCs w:val="18"/>
              </w:rPr>
            </w:pPr>
          </w:p>
        </w:tc>
        <w:tc>
          <w:tcPr>
            <w:tcW w:w="160" w:type="dxa"/>
            <w:vAlign w:val="center"/>
          </w:tcPr>
          <w:p w:rsidR="001B32B1" w:rsidRDefault="001B32B1">
            <w:pPr>
              <w:pStyle w:val="Normal1"/>
              <w:pBdr>
                <w:top w:val="nil"/>
                <w:left w:val="nil"/>
                <w:bottom w:val="nil"/>
                <w:right w:val="nil"/>
                <w:between w:val="nil"/>
              </w:pBdr>
              <w:jc w:val="center"/>
              <w:rPr>
                <w:color w:val="000000"/>
                <w:sz w:val="18"/>
                <w:szCs w:val="18"/>
              </w:rPr>
            </w:pPr>
          </w:p>
        </w:tc>
      </w:tr>
    </w:tbl>
    <w:p w:rsidR="001B32B1" w:rsidRDefault="00B6053F">
      <w:pPr>
        <w:pStyle w:val="Normal1"/>
        <w:jc w:val="center"/>
        <w:rPr>
          <w:sz w:val="36"/>
          <w:szCs w:val="36"/>
        </w:rPr>
      </w:pPr>
      <w:r>
        <w:rPr>
          <w:b/>
          <w:sz w:val="36"/>
          <w:szCs w:val="36"/>
        </w:rPr>
        <w:t>SOMMAIRE</w:t>
      </w:r>
    </w:p>
    <w:p w:rsidR="001B32B1" w:rsidRDefault="001B32B1">
      <w:pPr>
        <w:pStyle w:val="Normal1"/>
        <w:rPr>
          <w:sz w:val="22"/>
          <w:szCs w:val="22"/>
        </w:rPr>
      </w:pPr>
    </w:p>
    <w:p w:rsidR="001B32B1" w:rsidRDefault="001B32B1">
      <w:pPr>
        <w:pStyle w:val="Normal1"/>
        <w:rPr>
          <w:sz w:val="22"/>
          <w:szCs w:val="22"/>
        </w:rPr>
      </w:pPr>
    </w:p>
    <w:tbl>
      <w:tblPr>
        <w:tblStyle w:val="a1"/>
        <w:tblW w:w="8809" w:type="dxa"/>
        <w:tblInd w:w="425" w:type="dxa"/>
        <w:tblLayout w:type="fixed"/>
        <w:tblLook w:val="0000" w:firstRow="0" w:lastRow="0" w:firstColumn="0" w:lastColumn="0" w:noHBand="0" w:noVBand="0"/>
      </w:tblPr>
      <w:tblGrid>
        <w:gridCol w:w="1417"/>
        <w:gridCol w:w="6852"/>
        <w:gridCol w:w="540"/>
      </w:tblGrid>
      <w:tr w:rsidR="001B32B1">
        <w:trPr>
          <w:cantSplit/>
          <w:tblHeader/>
        </w:trPr>
        <w:tc>
          <w:tcPr>
            <w:tcW w:w="1417" w:type="dxa"/>
            <w:vAlign w:val="center"/>
          </w:tcPr>
          <w:p w:rsidR="001B32B1" w:rsidRDefault="00B6053F">
            <w:pPr>
              <w:pStyle w:val="Normal1"/>
              <w:spacing w:before="120" w:after="240"/>
              <w:jc w:val="right"/>
              <w:rPr>
                <w:sz w:val="22"/>
                <w:szCs w:val="22"/>
              </w:rPr>
            </w:pPr>
            <w:r>
              <w:rPr>
                <w:b/>
              </w:rPr>
              <w:t>Pièce n°1 :</w:t>
            </w:r>
          </w:p>
        </w:tc>
        <w:tc>
          <w:tcPr>
            <w:tcW w:w="6852" w:type="dxa"/>
          </w:tcPr>
          <w:p w:rsidR="001B32B1" w:rsidRDefault="00B6053F">
            <w:pPr>
              <w:pStyle w:val="Normal1"/>
              <w:tabs>
                <w:tab w:val="left" w:pos="2127"/>
              </w:tabs>
              <w:spacing w:before="120" w:after="240"/>
              <w:ind w:left="34" w:hanging="34"/>
              <w:jc w:val="both"/>
            </w:pPr>
            <w:r>
              <w:rPr>
                <w:b/>
              </w:rPr>
              <w:t>Avis de consultation …………………………………………….…..</w:t>
            </w:r>
          </w:p>
        </w:tc>
        <w:tc>
          <w:tcPr>
            <w:tcW w:w="540" w:type="dxa"/>
            <w:vAlign w:val="center"/>
          </w:tcPr>
          <w:p w:rsidR="001B32B1" w:rsidRDefault="00B6053F">
            <w:pPr>
              <w:pStyle w:val="Normal1"/>
              <w:spacing w:before="120" w:after="240"/>
              <w:rPr>
                <w:sz w:val="22"/>
                <w:szCs w:val="22"/>
              </w:rPr>
            </w:pPr>
            <w:r>
              <w:rPr>
                <w:b/>
                <w:sz w:val="22"/>
                <w:szCs w:val="22"/>
              </w:rPr>
              <w:t>3</w:t>
            </w:r>
          </w:p>
        </w:tc>
      </w:tr>
      <w:tr w:rsidR="001B32B1">
        <w:trPr>
          <w:cantSplit/>
          <w:tblHeader/>
        </w:trPr>
        <w:tc>
          <w:tcPr>
            <w:tcW w:w="1417" w:type="dxa"/>
            <w:vAlign w:val="center"/>
          </w:tcPr>
          <w:p w:rsidR="001B32B1" w:rsidRDefault="00B6053F">
            <w:pPr>
              <w:pStyle w:val="Normal1"/>
              <w:spacing w:before="120" w:after="240"/>
              <w:jc w:val="right"/>
            </w:pPr>
            <w:r>
              <w:rPr>
                <w:b/>
              </w:rPr>
              <w:t>Pièce n°2 :</w:t>
            </w:r>
          </w:p>
        </w:tc>
        <w:tc>
          <w:tcPr>
            <w:tcW w:w="6852" w:type="dxa"/>
          </w:tcPr>
          <w:p w:rsidR="001B32B1" w:rsidRDefault="00B6053F">
            <w:pPr>
              <w:pStyle w:val="Normal1"/>
              <w:tabs>
                <w:tab w:val="left" w:pos="2127"/>
              </w:tabs>
              <w:spacing w:before="120" w:after="240"/>
              <w:ind w:left="34" w:hanging="34"/>
              <w:jc w:val="both"/>
            </w:pPr>
            <w:r>
              <w:rPr>
                <w:b/>
              </w:rPr>
              <w:t>Règlement Particulier de la consultation …………………………</w:t>
            </w:r>
          </w:p>
        </w:tc>
        <w:tc>
          <w:tcPr>
            <w:tcW w:w="540" w:type="dxa"/>
            <w:vAlign w:val="center"/>
          </w:tcPr>
          <w:p w:rsidR="001B32B1" w:rsidRDefault="00B6053F">
            <w:pPr>
              <w:pStyle w:val="Normal1"/>
              <w:spacing w:before="120" w:after="240"/>
              <w:rPr>
                <w:sz w:val="22"/>
                <w:szCs w:val="22"/>
              </w:rPr>
            </w:pPr>
            <w:r>
              <w:rPr>
                <w:b/>
                <w:sz w:val="22"/>
                <w:szCs w:val="22"/>
              </w:rPr>
              <w:t>10</w:t>
            </w:r>
          </w:p>
        </w:tc>
      </w:tr>
      <w:tr w:rsidR="001B32B1">
        <w:trPr>
          <w:cantSplit/>
          <w:tblHeader/>
        </w:trPr>
        <w:tc>
          <w:tcPr>
            <w:tcW w:w="1417" w:type="dxa"/>
            <w:vAlign w:val="center"/>
          </w:tcPr>
          <w:p w:rsidR="001B32B1" w:rsidRDefault="00B6053F">
            <w:pPr>
              <w:pStyle w:val="Normal1"/>
              <w:spacing w:before="120" w:after="240"/>
              <w:jc w:val="right"/>
            </w:pPr>
            <w:r>
              <w:rPr>
                <w:b/>
              </w:rPr>
              <w:t>Pièce n°3 :</w:t>
            </w:r>
          </w:p>
        </w:tc>
        <w:tc>
          <w:tcPr>
            <w:tcW w:w="6852" w:type="dxa"/>
          </w:tcPr>
          <w:p w:rsidR="001B32B1" w:rsidRDefault="00B6053F">
            <w:pPr>
              <w:pStyle w:val="Normal1"/>
              <w:tabs>
                <w:tab w:val="left" w:pos="2127"/>
              </w:tabs>
              <w:spacing w:before="120" w:after="240"/>
              <w:ind w:left="34" w:hanging="34"/>
              <w:jc w:val="both"/>
            </w:pPr>
            <w:r>
              <w:rPr>
                <w:b/>
              </w:rPr>
              <w:t>Modèles d’annexes ………………………………………………….</w:t>
            </w:r>
          </w:p>
        </w:tc>
        <w:tc>
          <w:tcPr>
            <w:tcW w:w="540" w:type="dxa"/>
            <w:vAlign w:val="center"/>
          </w:tcPr>
          <w:p w:rsidR="001B32B1" w:rsidRDefault="00B6053F">
            <w:pPr>
              <w:pStyle w:val="Normal1"/>
              <w:spacing w:before="120" w:after="240"/>
              <w:rPr>
                <w:sz w:val="22"/>
                <w:szCs w:val="22"/>
              </w:rPr>
            </w:pPr>
            <w:r>
              <w:rPr>
                <w:b/>
                <w:sz w:val="22"/>
                <w:szCs w:val="22"/>
              </w:rPr>
              <w:t>19</w:t>
            </w:r>
          </w:p>
        </w:tc>
      </w:tr>
      <w:tr w:rsidR="001B32B1">
        <w:trPr>
          <w:cantSplit/>
          <w:tblHeader/>
        </w:trPr>
        <w:tc>
          <w:tcPr>
            <w:tcW w:w="1417" w:type="dxa"/>
            <w:vAlign w:val="center"/>
          </w:tcPr>
          <w:p w:rsidR="001B32B1" w:rsidRDefault="00B6053F">
            <w:pPr>
              <w:pStyle w:val="Normal1"/>
              <w:spacing w:before="120" w:after="240"/>
              <w:jc w:val="right"/>
            </w:pPr>
            <w:r>
              <w:rPr>
                <w:b/>
              </w:rPr>
              <w:t>Pièce n°4 :</w:t>
            </w:r>
          </w:p>
        </w:tc>
        <w:tc>
          <w:tcPr>
            <w:tcW w:w="6852" w:type="dxa"/>
          </w:tcPr>
          <w:p w:rsidR="001B32B1" w:rsidRDefault="00B6053F">
            <w:pPr>
              <w:pStyle w:val="Normal1"/>
              <w:tabs>
                <w:tab w:val="left" w:pos="2127"/>
              </w:tabs>
              <w:spacing w:before="120" w:after="240"/>
              <w:ind w:left="34" w:hanging="34"/>
              <w:jc w:val="both"/>
            </w:pPr>
            <w:r>
              <w:rPr>
                <w:b/>
              </w:rPr>
              <w:t>Projet de Lettre-Commande ……………………………………….</w:t>
            </w:r>
          </w:p>
        </w:tc>
        <w:tc>
          <w:tcPr>
            <w:tcW w:w="540" w:type="dxa"/>
            <w:vAlign w:val="center"/>
          </w:tcPr>
          <w:p w:rsidR="001B32B1" w:rsidRDefault="00B6053F">
            <w:pPr>
              <w:pStyle w:val="Normal1"/>
              <w:spacing w:before="120" w:after="240"/>
              <w:rPr>
                <w:sz w:val="22"/>
                <w:szCs w:val="22"/>
              </w:rPr>
            </w:pPr>
            <w:r>
              <w:rPr>
                <w:b/>
                <w:sz w:val="22"/>
                <w:szCs w:val="22"/>
              </w:rPr>
              <w:t>30</w:t>
            </w:r>
          </w:p>
        </w:tc>
      </w:tr>
      <w:tr w:rsidR="001B32B1">
        <w:trPr>
          <w:cantSplit/>
          <w:tblHeader/>
        </w:trPr>
        <w:tc>
          <w:tcPr>
            <w:tcW w:w="1417" w:type="dxa"/>
            <w:vAlign w:val="center"/>
          </w:tcPr>
          <w:p w:rsidR="001B32B1" w:rsidRDefault="001B32B1">
            <w:pPr>
              <w:pStyle w:val="Normal1"/>
              <w:spacing w:before="120" w:after="240"/>
              <w:jc w:val="right"/>
            </w:pPr>
          </w:p>
        </w:tc>
        <w:tc>
          <w:tcPr>
            <w:tcW w:w="6852" w:type="dxa"/>
          </w:tcPr>
          <w:p w:rsidR="001B32B1" w:rsidRDefault="00B6053F">
            <w:pPr>
              <w:pStyle w:val="Normal1"/>
              <w:tabs>
                <w:tab w:val="left" w:pos="2127"/>
              </w:tabs>
              <w:spacing w:before="120" w:after="240"/>
              <w:ind w:left="34" w:hanging="34"/>
              <w:jc w:val="both"/>
              <w:rPr>
                <w:sz w:val="22"/>
                <w:szCs w:val="22"/>
              </w:rPr>
            </w:pPr>
            <w:r>
              <w:rPr>
                <w:b/>
                <w:sz w:val="22"/>
                <w:szCs w:val="22"/>
              </w:rPr>
              <w:t>Titre 1 : Cahier des Clauses Administratives Particulières (CCAP)…</w:t>
            </w:r>
          </w:p>
        </w:tc>
        <w:tc>
          <w:tcPr>
            <w:tcW w:w="540" w:type="dxa"/>
            <w:vAlign w:val="center"/>
          </w:tcPr>
          <w:p w:rsidR="001B32B1" w:rsidRDefault="00B6053F">
            <w:pPr>
              <w:pStyle w:val="Normal1"/>
              <w:spacing w:before="120" w:after="240"/>
              <w:rPr>
                <w:sz w:val="22"/>
                <w:szCs w:val="22"/>
              </w:rPr>
            </w:pPr>
            <w:r>
              <w:rPr>
                <w:b/>
                <w:sz w:val="22"/>
                <w:szCs w:val="22"/>
              </w:rPr>
              <w:t>35</w:t>
            </w:r>
          </w:p>
        </w:tc>
      </w:tr>
      <w:tr w:rsidR="001B32B1">
        <w:trPr>
          <w:cantSplit/>
          <w:tblHeader/>
        </w:trPr>
        <w:tc>
          <w:tcPr>
            <w:tcW w:w="1417" w:type="dxa"/>
            <w:vAlign w:val="center"/>
          </w:tcPr>
          <w:p w:rsidR="001B32B1" w:rsidRDefault="001B32B1">
            <w:pPr>
              <w:pStyle w:val="Normal1"/>
              <w:spacing w:before="120" w:after="240"/>
              <w:jc w:val="right"/>
            </w:pPr>
          </w:p>
        </w:tc>
        <w:tc>
          <w:tcPr>
            <w:tcW w:w="6852" w:type="dxa"/>
          </w:tcPr>
          <w:p w:rsidR="001B32B1" w:rsidRDefault="00B6053F">
            <w:pPr>
              <w:pStyle w:val="Normal1"/>
              <w:tabs>
                <w:tab w:val="left" w:pos="2127"/>
              </w:tabs>
              <w:spacing w:before="120" w:after="240"/>
              <w:ind w:left="34" w:hanging="34"/>
              <w:jc w:val="both"/>
              <w:rPr>
                <w:sz w:val="22"/>
                <w:szCs w:val="22"/>
              </w:rPr>
            </w:pPr>
            <w:r>
              <w:rPr>
                <w:b/>
                <w:sz w:val="22"/>
                <w:szCs w:val="22"/>
              </w:rPr>
              <w:t>Titre 2 : Spécifications Techniques (ST) ….……………………………</w:t>
            </w:r>
          </w:p>
        </w:tc>
        <w:tc>
          <w:tcPr>
            <w:tcW w:w="540" w:type="dxa"/>
            <w:vAlign w:val="center"/>
          </w:tcPr>
          <w:p w:rsidR="001B32B1" w:rsidRDefault="00B6053F">
            <w:pPr>
              <w:pStyle w:val="Normal1"/>
              <w:spacing w:before="120" w:after="240"/>
              <w:rPr>
                <w:sz w:val="22"/>
                <w:szCs w:val="22"/>
              </w:rPr>
            </w:pPr>
            <w:r>
              <w:rPr>
                <w:b/>
                <w:sz w:val="22"/>
                <w:szCs w:val="22"/>
              </w:rPr>
              <w:t>46</w:t>
            </w:r>
          </w:p>
        </w:tc>
      </w:tr>
      <w:tr w:rsidR="001B32B1">
        <w:trPr>
          <w:cantSplit/>
          <w:tblHeader/>
        </w:trPr>
        <w:tc>
          <w:tcPr>
            <w:tcW w:w="1417" w:type="dxa"/>
            <w:vAlign w:val="center"/>
          </w:tcPr>
          <w:p w:rsidR="001B32B1" w:rsidRDefault="001B32B1">
            <w:pPr>
              <w:pStyle w:val="Normal1"/>
              <w:spacing w:before="120" w:after="240"/>
              <w:jc w:val="right"/>
            </w:pPr>
          </w:p>
        </w:tc>
        <w:tc>
          <w:tcPr>
            <w:tcW w:w="6852" w:type="dxa"/>
          </w:tcPr>
          <w:p w:rsidR="001B32B1" w:rsidRDefault="00B6053F">
            <w:pPr>
              <w:pStyle w:val="Normal1"/>
              <w:tabs>
                <w:tab w:val="left" w:pos="2127"/>
              </w:tabs>
              <w:spacing w:before="120" w:after="240"/>
              <w:ind w:left="34" w:hanging="34"/>
              <w:jc w:val="both"/>
              <w:rPr>
                <w:sz w:val="22"/>
                <w:szCs w:val="22"/>
              </w:rPr>
            </w:pPr>
            <w:r>
              <w:rPr>
                <w:b/>
                <w:sz w:val="22"/>
                <w:szCs w:val="22"/>
              </w:rPr>
              <w:t>Titre 3 : Cadre du Bordereau des prix unitaires (CBPU) ……………</w:t>
            </w:r>
          </w:p>
        </w:tc>
        <w:tc>
          <w:tcPr>
            <w:tcW w:w="540" w:type="dxa"/>
            <w:vAlign w:val="center"/>
          </w:tcPr>
          <w:p w:rsidR="001B32B1" w:rsidRDefault="00B6053F">
            <w:pPr>
              <w:pStyle w:val="Normal1"/>
              <w:spacing w:before="120" w:after="240"/>
              <w:rPr>
                <w:sz w:val="22"/>
                <w:szCs w:val="22"/>
              </w:rPr>
            </w:pPr>
            <w:r>
              <w:rPr>
                <w:b/>
                <w:sz w:val="22"/>
                <w:szCs w:val="22"/>
              </w:rPr>
              <w:t>48</w:t>
            </w:r>
          </w:p>
        </w:tc>
      </w:tr>
      <w:tr w:rsidR="001B32B1">
        <w:trPr>
          <w:cantSplit/>
          <w:tblHeader/>
        </w:trPr>
        <w:tc>
          <w:tcPr>
            <w:tcW w:w="1417" w:type="dxa"/>
            <w:vAlign w:val="center"/>
          </w:tcPr>
          <w:p w:rsidR="001B32B1" w:rsidRDefault="001B32B1">
            <w:pPr>
              <w:pStyle w:val="Normal1"/>
              <w:spacing w:before="120" w:after="240"/>
              <w:jc w:val="right"/>
            </w:pPr>
          </w:p>
        </w:tc>
        <w:tc>
          <w:tcPr>
            <w:tcW w:w="6852" w:type="dxa"/>
          </w:tcPr>
          <w:p w:rsidR="001B32B1" w:rsidRDefault="00B6053F">
            <w:pPr>
              <w:pStyle w:val="Normal1"/>
              <w:tabs>
                <w:tab w:val="left" w:pos="2127"/>
              </w:tabs>
              <w:spacing w:before="120" w:after="240"/>
              <w:ind w:left="34" w:hanging="34"/>
              <w:jc w:val="both"/>
              <w:rPr>
                <w:sz w:val="22"/>
                <w:szCs w:val="22"/>
              </w:rPr>
            </w:pPr>
            <w:r>
              <w:rPr>
                <w:b/>
                <w:sz w:val="22"/>
                <w:szCs w:val="22"/>
              </w:rPr>
              <w:t>Titre 4 : Cadre du Détail estimatif (CDE) ……………………………..</w:t>
            </w:r>
          </w:p>
        </w:tc>
        <w:tc>
          <w:tcPr>
            <w:tcW w:w="540" w:type="dxa"/>
            <w:vAlign w:val="center"/>
          </w:tcPr>
          <w:p w:rsidR="001B32B1" w:rsidRDefault="00B6053F">
            <w:pPr>
              <w:pStyle w:val="Normal1"/>
              <w:spacing w:before="120" w:after="240"/>
              <w:rPr>
                <w:sz w:val="22"/>
                <w:szCs w:val="22"/>
              </w:rPr>
            </w:pPr>
            <w:r>
              <w:rPr>
                <w:b/>
                <w:sz w:val="22"/>
                <w:szCs w:val="22"/>
              </w:rPr>
              <w:t>49</w:t>
            </w:r>
          </w:p>
        </w:tc>
      </w:tr>
      <w:tr w:rsidR="001B32B1">
        <w:trPr>
          <w:cantSplit/>
          <w:tblHeader/>
        </w:trPr>
        <w:tc>
          <w:tcPr>
            <w:tcW w:w="1417" w:type="dxa"/>
            <w:vAlign w:val="center"/>
          </w:tcPr>
          <w:p w:rsidR="001B32B1" w:rsidRDefault="00B6053F">
            <w:pPr>
              <w:pStyle w:val="Normal1"/>
              <w:spacing w:before="120" w:after="240"/>
              <w:jc w:val="right"/>
            </w:pPr>
            <w:r>
              <w:rPr>
                <w:b/>
              </w:rPr>
              <w:t>Pièce n°5 :</w:t>
            </w:r>
          </w:p>
        </w:tc>
        <w:tc>
          <w:tcPr>
            <w:tcW w:w="6852" w:type="dxa"/>
          </w:tcPr>
          <w:p w:rsidR="001B32B1" w:rsidRDefault="00B6053F">
            <w:pPr>
              <w:pStyle w:val="Normal1"/>
              <w:tabs>
                <w:tab w:val="left" w:pos="2127"/>
              </w:tabs>
              <w:spacing w:before="120" w:after="240"/>
              <w:ind w:left="34" w:hanging="34"/>
              <w:jc w:val="both"/>
            </w:pPr>
            <w:r>
              <w:rPr>
                <w:b/>
              </w:rPr>
              <w:t>Grille d’évaluation des offres ……………………………………...</w:t>
            </w:r>
          </w:p>
        </w:tc>
        <w:tc>
          <w:tcPr>
            <w:tcW w:w="540" w:type="dxa"/>
            <w:vAlign w:val="center"/>
          </w:tcPr>
          <w:p w:rsidR="001B32B1" w:rsidRDefault="00B6053F">
            <w:pPr>
              <w:pStyle w:val="Normal1"/>
              <w:spacing w:before="120" w:after="240"/>
              <w:rPr>
                <w:sz w:val="22"/>
                <w:szCs w:val="22"/>
              </w:rPr>
            </w:pPr>
            <w:r>
              <w:rPr>
                <w:b/>
                <w:sz w:val="22"/>
                <w:szCs w:val="22"/>
              </w:rPr>
              <w:t>50</w:t>
            </w:r>
          </w:p>
        </w:tc>
      </w:tr>
      <w:tr w:rsidR="001B32B1">
        <w:trPr>
          <w:cantSplit/>
          <w:tblHeader/>
        </w:trPr>
        <w:tc>
          <w:tcPr>
            <w:tcW w:w="1417" w:type="dxa"/>
            <w:vAlign w:val="center"/>
          </w:tcPr>
          <w:p w:rsidR="001B32B1" w:rsidRDefault="00B6053F">
            <w:pPr>
              <w:pStyle w:val="Normal1"/>
              <w:spacing w:before="120" w:after="240"/>
              <w:jc w:val="right"/>
            </w:pPr>
            <w:r>
              <w:rPr>
                <w:b/>
              </w:rPr>
              <w:t>Pièce n°6 :</w:t>
            </w:r>
          </w:p>
        </w:tc>
        <w:tc>
          <w:tcPr>
            <w:tcW w:w="6852" w:type="dxa"/>
          </w:tcPr>
          <w:p w:rsidR="001B32B1" w:rsidRDefault="00B6053F">
            <w:pPr>
              <w:pStyle w:val="Normal1"/>
              <w:tabs>
                <w:tab w:val="left" w:pos="2127"/>
              </w:tabs>
              <w:spacing w:before="120" w:after="240"/>
              <w:ind w:left="34" w:hanging="34"/>
              <w:jc w:val="both"/>
            </w:pPr>
            <w:r>
              <w:rPr>
                <w:b/>
              </w:rPr>
              <w:t>Liste des établissements bancaires et organismes financiers autorisés à émettre les cautions dans le cadre des marchés publics ………………………………………………………………</w:t>
            </w:r>
          </w:p>
        </w:tc>
        <w:tc>
          <w:tcPr>
            <w:tcW w:w="540" w:type="dxa"/>
          </w:tcPr>
          <w:p w:rsidR="001B32B1" w:rsidRDefault="00B6053F">
            <w:pPr>
              <w:pStyle w:val="Normal1"/>
              <w:spacing w:before="120" w:after="240"/>
              <w:rPr>
                <w:sz w:val="22"/>
                <w:szCs w:val="22"/>
              </w:rPr>
            </w:pPr>
            <w:r>
              <w:rPr>
                <w:b/>
                <w:sz w:val="22"/>
                <w:szCs w:val="22"/>
              </w:rPr>
              <w:t>52</w:t>
            </w:r>
          </w:p>
        </w:tc>
      </w:tr>
      <w:tr w:rsidR="001B32B1">
        <w:trPr>
          <w:cantSplit/>
          <w:tblHeader/>
        </w:trPr>
        <w:tc>
          <w:tcPr>
            <w:tcW w:w="1417" w:type="dxa"/>
            <w:vAlign w:val="center"/>
          </w:tcPr>
          <w:p w:rsidR="001B32B1" w:rsidRDefault="00B6053F">
            <w:pPr>
              <w:pStyle w:val="Normal1"/>
              <w:spacing w:before="120" w:after="240"/>
              <w:jc w:val="right"/>
            </w:pPr>
            <w:r>
              <w:rPr>
                <w:b/>
              </w:rPr>
              <w:t>Pièce n°7 :</w:t>
            </w:r>
          </w:p>
        </w:tc>
        <w:tc>
          <w:tcPr>
            <w:tcW w:w="6852" w:type="dxa"/>
          </w:tcPr>
          <w:p w:rsidR="001B32B1" w:rsidRDefault="00B6053F">
            <w:pPr>
              <w:pStyle w:val="Normal1"/>
              <w:tabs>
                <w:tab w:val="left" w:pos="2127"/>
              </w:tabs>
              <w:spacing w:before="120" w:after="240"/>
              <w:ind w:left="34" w:hanging="34"/>
              <w:jc w:val="both"/>
            </w:pPr>
            <w:r>
              <w:rPr>
                <w:b/>
              </w:rPr>
              <w:t>Preuves de la disponibilité du financement………….…………..</w:t>
            </w:r>
          </w:p>
        </w:tc>
        <w:tc>
          <w:tcPr>
            <w:tcW w:w="540" w:type="dxa"/>
            <w:vAlign w:val="center"/>
          </w:tcPr>
          <w:p w:rsidR="001B32B1" w:rsidRDefault="00B6053F">
            <w:pPr>
              <w:pStyle w:val="Normal1"/>
              <w:spacing w:before="120" w:after="240"/>
              <w:rPr>
                <w:sz w:val="22"/>
                <w:szCs w:val="22"/>
              </w:rPr>
            </w:pPr>
            <w:r>
              <w:rPr>
                <w:b/>
                <w:sz w:val="22"/>
                <w:szCs w:val="22"/>
              </w:rPr>
              <w:t>54</w:t>
            </w:r>
          </w:p>
        </w:tc>
      </w:tr>
    </w:tbl>
    <w:p w:rsidR="001B32B1" w:rsidRDefault="001B32B1">
      <w:pPr>
        <w:pStyle w:val="Normal1"/>
        <w:rPr>
          <w:sz w:val="22"/>
          <w:szCs w:val="22"/>
        </w:rPr>
      </w:pPr>
    </w:p>
    <w:p w:rsidR="001B32B1" w:rsidRDefault="001B32B1">
      <w:pPr>
        <w:pStyle w:val="Normal1"/>
        <w:rPr>
          <w:sz w:val="22"/>
          <w:szCs w:val="22"/>
        </w:rPr>
      </w:pPr>
    </w:p>
    <w:p w:rsidR="001B32B1" w:rsidRDefault="001B32B1">
      <w:pPr>
        <w:pStyle w:val="Normal1"/>
        <w:ind w:left="708"/>
        <w:jc w:val="both"/>
      </w:pPr>
    </w:p>
    <w:p w:rsidR="001B32B1" w:rsidRDefault="00B6053F">
      <w:pPr>
        <w:pStyle w:val="Normal1"/>
        <w:jc w:val="center"/>
        <w:rPr>
          <w:sz w:val="28"/>
          <w:szCs w:val="28"/>
        </w:rPr>
      </w:pPr>
      <w:r>
        <w:br w:type="page"/>
      </w: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B6053F">
      <w:pPr>
        <w:pStyle w:val="Normal1"/>
        <w:tabs>
          <w:tab w:val="left" w:pos="3150"/>
        </w:tabs>
        <w:rPr>
          <w:sz w:val="28"/>
          <w:szCs w:val="28"/>
        </w:rPr>
      </w:pPr>
      <w:r>
        <w:rPr>
          <w:b/>
          <w:sz w:val="28"/>
          <w:szCs w:val="28"/>
        </w:rPr>
        <w:tab/>
      </w:r>
      <w:r w:rsidR="00C73883">
        <w:rPr>
          <w:noProof/>
        </w:rPr>
        <mc:AlternateContent>
          <mc:Choice Requires="wps">
            <w:drawing>
              <wp:anchor distT="0" distB="0" distL="114300" distR="114300" simplePos="0" relativeHeight="251675648" behindDoc="0" locked="0" layoutInCell="1" hidden="0" allowOverlap="1">
                <wp:simplePos x="0" y="0"/>
                <wp:positionH relativeFrom="column">
                  <wp:posOffset>1337310</wp:posOffset>
                </wp:positionH>
                <wp:positionV relativeFrom="paragraph">
                  <wp:posOffset>66675</wp:posOffset>
                </wp:positionV>
                <wp:extent cx="3829050" cy="133223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829050" cy="1332230"/>
                        </a:xfrm>
                        <a:prstGeom prst="flowChartMultidocument">
                          <a:avLst/>
                        </a:prstGeom>
                        <a:solidFill>
                          <a:srgbClr val="FFFFFF"/>
                        </a:solidFill>
                        <a:ln w="28575" cap="flat" cmpd="sng" algn="ctr">
                          <a:solidFill>
                            <a:srgbClr val="000000"/>
                          </a:solidFill>
                          <a:miter lim="800000"/>
                          <a:headEnd/>
                          <a:tailEnd/>
                        </a:ln>
                      </wps:spPr>
                      <wps:txbx>
                        <w:txbxContent>
                          <w:p w:rsidR="00814E06" w:rsidRDefault="00814E06" w:rsidP="001B4812">
                            <w:pPr>
                              <w:suppressAutoHyphens/>
                              <w:spacing w:before="240" w:after="120" w:line="1" w:lineRule="atLeast"/>
                              <w:ind w:leftChars="-1" w:left="1" w:hangingChars="1" w:hanging="3"/>
                              <w:jc w:val="center"/>
                              <w:textDirection w:val="btLr"/>
                              <w:textAlignment w:val="top"/>
                              <w:outlineLvl w:val="0"/>
                              <w:rPr>
                                <w:rFonts w:ascii="Tahoma" w:hAnsi="Tahoma" w:cs="Tahoma"/>
                                <w:position w:val="-1"/>
                                <w:sz w:val="32"/>
                              </w:rPr>
                            </w:pPr>
                            <w:r w:rsidRPr="16147857" w:rsidDel="FFFFFFFF">
                              <w:rPr>
                                <w:rFonts w:ascii="Tahoma" w:hAnsi="Tahoma" w:cs="Tahoma"/>
                                <w:b/>
                                <w:position w:val="-1"/>
                                <w:sz w:val="32"/>
                              </w:rPr>
                              <w:t>Pièce N°1 :</w:t>
                            </w:r>
                          </w:p>
                          <w:p w:rsidR="00814E06" w:rsidRDefault="00814E06" w:rsidP="001B4812">
                            <w:pPr>
                              <w:suppressAutoHyphens/>
                              <w:spacing w:line="1" w:lineRule="atLeast"/>
                              <w:ind w:leftChars="-1" w:left="1" w:hangingChars="1" w:hanging="3"/>
                              <w:jc w:val="center"/>
                              <w:textDirection w:val="btLr"/>
                              <w:textAlignment w:val="top"/>
                              <w:outlineLvl w:val="0"/>
                              <w:rPr>
                                <w:rFonts w:ascii="Tahoma" w:hAnsi="Tahoma" w:cs="Tahoma"/>
                                <w:position w:val="-1"/>
                                <w:sz w:val="32"/>
                              </w:rPr>
                            </w:pPr>
                            <w:r w:rsidRPr="16147857" w:rsidDel="FFFFFFFF">
                              <w:rPr>
                                <w:rFonts w:ascii="Tahoma" w:hAnsi="Tahoma" w:cs="Tahoma"/>
                                <w:b/>
                                <w:position w:val="-1"/>
                                <w:sz w:val="32"/>
                              </w:rPr>
                              <w:t>Avis de Consultation</w:t>
                            </w:r>
                          </w:p>
                          <w:p w:rsidR="00814E06" w:rsidRDefault="00814E06" w:rsidP="001B4812">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Zone de texte 7" o:spid="_x0000_s1026" type="#_x0000_t115" style="position:absolute;margin-left:105.3pt;margin-top:5.25pt;width:301.5pt;height:104.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" strokeweight="2.25pt">
                <v:textbox>
                  <w:txbxContent>
                    <w:p w:rsidR="00814E06" w:rsidRDefault="00814E06" w:rsidP="001B4812">
                      <w:pPr>
                        <w:suppressAutoHyphens/>
                        <w:spacing w:before="240" w:after="120" w:line="1" w:lineRule="atLeast"/>
                        <w:ind w:leftChars="-1" w:left="1" w:hangingChars="1" w:hanging="3"/>
                        <w:jc w:val="center"/>
                        <w:textDirection w:val="btLr"/>
                        <w:textAlignment w:val="top"/>
                        <w:outlineLvl w:val="0"/>
                        <w:rPr>
                          <w:rFonts w:ascii="Tahoma" w:hAnsi="Tahoma" w:cs="Tahoma"/>
                          <w:position w:val="-1"/>
                          <w:sz w:val="32"/>
                        </w:rPr>
                      </w:pPr>
                      <w:r w:rsidRPr="16147857" w:rsidDel="FFFFFFFF">
                        <w:rPr>
                          <w:rFonts w:ascii="Tahoma" w:hAnsi="Tahoma" w:cs="Tahoma"/>
                          <w:b/>
                          <w:position w:val="-1"/>
                          <w:sz w:val="32"/>
                        </w:rPr>
                        <w:t>Pièce N°1 :</w:t>
                      </w:r>
                    </w:p>
                    <w:p w:rsidR="00814E06" w:rsidRDefault="00814E06" w:rsidP="001B4812">
                      <w:pPr>
                        <w:suppressAutoHyphens/>
                        <w:spacing w:line="1" w:lineRule="atLeast"/>
                        <w:ind w:leftChars="-1" w:left="1" w:hangingChars="1" w:hanging="3"/>
                        <w:jc w:val="center"/>
                        <w:textDirection w:val="btLr"/>
                        <w:textAlignment w:val="top"/>
                        <w:outlineLvl w:val="0"/>
                        <w:rPr>
                          <w:rFonts w:ascii="Tahoma" w:hAnsi="Tahoma" w:cs="Tahoma"/>
                          <w:position w:val="-1"/>
                          <w:sz w:val="32"/>
                        </w:rPr>
                      </w:pPr>
                      <w:r w:rsidRPr="16147857" w:rsidDel="FFFFFFFF">
                        <w:rPr>
                          <w:rFonts w:ascii="Tahoma" w:hAnsi="Tahoma" w:cs="Tahoma"/>
                          <w:b/>
                          <w:position w:val="-1"/>
                          <w:sz w:val="32"/>
                        </w:rPr>
                        <w:t>Avis de Consultation</w:t>
                      </w:r>
                    </w:p>
                    <w:p w:rsidR="00814E06" w:rsidRDefault="00814E06" w:rsidP="001B4812">
                      <w:pPr>
                        <w:suppressAutoHyphens/>
                        <w:spacing w:line="1" w:lineRule="atLeast"/>
                        <w:ind w:leftChars="-1" w:hangingChars="1" w:hanging="2"/>
                        <w:textDirection w:val="btLr"/>
                        <w:textAlignment w:val="top"/>
                        <w:outlineLvl w:val="0"/>
                        <w:rPr>
                          <w:position w:val="-1"/>
                        </w:rPr>
                      </w:pPr>
                    </w:p>
                  </w:txbxContent>
                </v:textbox>
              </v:shape>
            </w:pict>
          </mc:Fallback>
        </mc:AlternateContent>
      </w: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jc w:val="center"/>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sz w:val="28"/>
          <w:szCs w:val="28"/>
        </w:rPr>
      </w:pPr>
    </w:p>
    <w:tbl>
      <w:tblPr>
        <w:tblpPr w:leftFromText="141" w:rightFromText="141" w:bottomFromText="200" w:vertAnchor="text" w:horzAnchor="margin" w:tblpY="150"/>
        <w:tblOverlap w:val="never"/>
        <w:tblW w:w="10110" w:type="dxa"/>
        <w:tblLook w:val="04A0" w:firstRow="1" w:lastRow="0" w:firstColumn="1" w:lastColumn="0" w:noHBand="0" w:noVBand="1"/>
      </w:tblPr>
      <w:tblGrid>
        <w:gridCol w:w="4106"/>
        <w:gridCol w:w="2000"/>
        <w:gridCol w:w="4004"/>
      </w:tblGrid>
      <w:tr w:rsidR="00A94703" w:rsidRPr="00A16013" w:rsidTr="000B44AA">
        <w:trPr>
          <w:trHeight w:val="1866"/>
        </w:trPr>
        <w:tc>
          <w:tcPr>
            <w:tcW w:w="4106" w:type="dxa"/>
          </w:tcPr>
          <w:p w:rsidR="00A94703" w:rsidRPr="0070009A" w:rsidRDefault="00A94703" w:rsidP="00A94703">
            <w:pPr>
              <w:jc w:val="center"/>
              <w:rPr>
                <w:rFonts w:ascii="Arial Narrow" w:hAnsi="Arial Narrow" w:cs="Tahoma"/>
                <w:sz w:val="18"/>
                <w:szCs w:val="18"/>
                <w:lang w:eastAsia="en-US"/>
              </w:rPr>
            </w:pPr>
            <w:r w:rsidRPr="0070009A">
              <w:rPr>
                <w:rFonts w:ascii="Arial Narrow" w:hAnsi="Arial Narrow" w:cs="Tahoma"/>
                <w:sz w:val="18"/>
                <w:szCs w:val="18"/>
                <w:lang w:eastAsia="en-US"/>
              </w:rPr>
              <w:lastRenderedPageBreak/>
              <w:t>REPUBIQUE DU CAMEROUN</w:t>
            </w:r>
          </w:p>
          <w:p w:rsidR="00A94703" w:rsidRPr="0070009A" w:rsidRDefault="00A94703" w:rsidP="00A94703">
            <w:pPr>
              <w:jc w:val="center"/>
              <w:rPr>
                <w:rFonts w:ascii="Arial Narrow" w:hAnsi="Arial Narrow" w:cs="Tahoma"/>
                <w:sz w:val="18"/>
                <w:szCs w:val="18"/>
                <w:lang w:eastAsia="en-US"/>
              </w:rPr>
            </w:pPr>
            <w:r w:rsidRPr="0070009A">
              <w:rPr>
                <w:rFonts w:ascii="Arial Narrow" w:hAnsi="Arial Narrow" w:cs="Tahoma"/>
                <w:sz w:val="18"/>
                <w:szCs w:val="18"/>
                <w:lang w:eastAsia="en-US"/>
              </w:rPr>
              <w:t>Paix –Travail – Patrie</w:t>
            </w:r>
          </w:p>
          <w:p w:rsidR="00A94703" w:rsidRPr="0070009A" w:rsidRDefault="00A94703" w:rsidP="00A94703">
            <w:pPr>
              <w:jc w:val="center"/>
              <w:rPr>
                <w:rFonts w:ascii="Arial Narrow" w:hAnsi="Arial Narrow" w:cs="Tahoma"/>
                <w:sz w:val="18"/>
                <w:szCs w:val="18"/>
                <w:lang w:eastAsia="en-US"/>
              </w:rPr>
            </w:pPr>
            <w:r w:rsidRPr="0070009A">
              <w:rPr>
                <w:rFonts w:ascii="Arial Narrow" w:hAnsi="Arial Narrow" w:cs="Tahoma"/>
                <w:sz w:val="18"/>
                <w:szCs w:val="18"/>
                <w:lang w:eastAsia="en-US"/>
              </w:rPr>
              <w:t>******</w:t>
            </w:r>
          </w:p>
          <w:p w:rsidR="00A94703" w:rsidRPr="0070009A" w:rsidRDefault="00A94703" w:rsidP="00A94703">
            <w:pPr>
              <w:jc w:val="center"/>
              <w:rPr>
                <w:rFonts w:ascii="Arial Narrow" w:hAnsi="Arial Narrow" w:cs="Tahoma"/>
                <w:sz w:val="18"/>
                <w:szCs w:val="18"/>
                <w:lang w:eastAsia="en-US"/>
              </w:rPr>
            </w:pPr>
            <w:r w:rsidRPr="0070009A">
              <w:rPr>
                <w:rFonts w:ascii="Arial Narrow" w:hAnsi="Arial Narrow" w:cs="Tahoma"/>
                <w:sz w:val="18"/>
                <w:szCs w:val="18"/>
                <w:lang w:eastAsia="en-US"/>
              </w:rPr>
              <w:t>REGION DE L’EST</w:t>
            </w:r>
          </w:p>
          <w:p w:rsidR="00A94703" w:rsidRPr="0070009A" w:rsidRDefault="00A94703" w:rsidP="00A94703">
            <w:pPr>
              <w:jc w:val="center"/>
              <w:rPr>
                <w:rFonts w:ascii="Arial Narrow" w:hAnsi="Arial Narrow" w:cs="Tahoma"/>
                <w:sz w:val="18"/>
                <w:szCs w:val="18"/>
                <w:lang w:eastAsia="en-US"/>
              </w:rPr>
            </w:pPr>
            <w:r w:rsidRPr="0070009A">
              <w:rPr>
                <w:rFonts w:ascii="Arial Narrow" w:hAnsi="Arial Narrow" w:cs="Tahoma"/>
                <w:sz w:val="18"/>
                <w:szCs w:val="18"/>
                <w:lang w:eastAsia="en-US"/>
              </w:rPr>
              <w:t>*******</w:t>
            </w:r>
          </w:p>
          <w:p w:rsidR="00A94703" w:rsidRPr="0070009A" w:rsidRDefault="00A94703" w:rsidP="00A94703">
            <w:pPr>
              <w:jc w:val="center"/>
              <w:rPr>
                <w:rFonts w:ascii="Arial Narrow" w:hAnsi="Arial Narrow" w:cs="Tahoma"/>
                <w:sz w:val="18"/>
                <w:szCs w:val="18"/>
                <w:lang w:eastAsia="en-US"/>
              </w:rPr>
            </w:pPr>
            <w:r w:rsidRPr="0070009A">
              <w:rPr>
                <w:rFonts w:ascii="Arial Narrow" w:hAnsi="Arial Narrow" w:cs="Tahoma"/>
                <w:sz w:val="18"/>
                <w:szCs w:val="18"/>
                <w:lang w:eastAsia="en-US"/>
              </w:rPr>
              <w:t>SERVIVES DU GOUVERNEUR</w:t>
            </w:r>
          </w:p>
          <w:p w:rsidR="00A94703" w:rsidRPr="0070009A" w:rsidRDefault="00A94703" w:rsidP="00A94703">
            <w:pPr>
              <w:jc w:val="center"/>
              <w:rPr>
                <w:rFonts w:ascii="Arial Narrow" w:hAnsi="Arial Narrow" w:cs="Tahoma"/>
                <w:sz w:val="18"/>
                <w:szCs w:val="18"/>
                <w:lang w:eastAsia="en-US"/>
              </w:rPr>
            </w:pPr>
            <w:r w:rsidRPr="0070009A">
              <w:rPr>
                <w:rFonts w:ascii="Arial Narrow" w:hAnsi="Arial Narrow" w:cs="Tahoma"/>
                <w:sz w:val="18"/>
                <w:szCs w:val="18"/>
                <w:lang w:eastAsia="en-US"/>
              </w:rPr>
              <w:t>********</w:t>
            </w:r>
          </w:p>
          <w:p w:rsidR="00A94703" w:rsidRPr="00A16013" w:rsidRDefault="00A94703" w:rsidP="00A94703">
            <w:pPr>
              <w:jc w:val="center"/>
              <w:rPr>
                <w:rFonts w:ascii="Arial Narrow" w:hAnsi="Arial Narrow" w:cs="Tahoma"/>
                <w:b/>
                <w:lang w:eastAsia="en-US"/>
              </w:rPr>
            </w:pPr>
            <w:r w:rsidRPr="00A16013">
              <w:rPr>
                <w:rFonts w:ascii="Arial Narrow" w:hAnsi="Arial Narrow" w:cs="Tahoma"/>
                <w:b/>
                <w:sz w:val="22"/>
                <w:szCs w:val="22"/>
                <w:lang w:eastAsia="en-US"/>
              </w:rPr>
              <w:t xml:space="preserve">COMMISSION REGIONALE DE PASSATION </w:t>
            </w:r>
          </w:p>
          <w:p w:rsidR="00A94703" w:rsidRPr="00A16013" w:rsidRDefault="00A94703" w:rsidP="00A94703">
            <w:pPr>
              <w:jc w:val="center"/>
              <w:rPr>
                <w:rFonts w:ascii="Arial Narrow" w:hAnsi="Arial Narrow" w:cs="Tahoma"/>
                <w:b/>
                <w:lang w:eastAsia="en-US"/>
              </w:rPr>
            </w:pPr>
            <w:r w:rsidRPr="00A16013">
              <w:rPr>
                <w:rFonts w:ascii="Arial Narrow" w:hAnsi="Arial Narrow" w:cs="Tahoma"/>
                <w:b/>
                <w:sz w:val="22"/>
                <w:szCs w:val="22"/>
                <w:lang w:eastAsia="en-US"/>
              </w:rPr>
              <w:t xml:space="preserve">DES MARCHES DE L’EST </w:t>
            </w:r>
          </w:p>
          <w:p w:rsidR="00A94703" w:rsidRPr="00A16013" w:rsidRDefault="00A94703" w:rsidP="00A94703">
            <w:pPr>
              <w:jc w:val="center"/>
              <w:rPr>
                <w:rFonts w:ascii="Arial Narrow" w:hAnsi="Arial Narrow" w:cs="Tahoma"/>
                <w:lang w:eastAsia="en-US"/>
              </w:rPr>
            </w:pPr>
            <w:r>
              <w:rPr>
                <w:rFonts w:ascii="Arial Narrow" w:hAnsi="Arial Narrow" w:cs="Tahoma"/>
                <w:sz w:val="22"/>
                <w:szCs w:val="22"/>
                <w:lang w:eastAsia="en-US"/>
              </w:rPr>
              <w:t>******</w:t>
            </w:r>
          </w:p>
        </w:tc>
        <w:tc>
          <w:tcPr>
            <w:tcW w:w="2000" w:type="dxa"/>
            <w:hideMark/>
          </w:tcPr>
          <w:p w:rsidR="00A94703" w:rsidRPr="00A16013" w:rsidRDefault="00A94703" w:rsidP="00A94703">
            <w:pPr>
              <w:suppressAutoHyphens/>
              <w:autoSpaceDN w:val="0"/>
              <w:rPr>
                <w:rFonts w:ascii="Arial Narrow" w:hAnsi="Arial Narrow" w:cs="Tahoma"/>
                <w:lang w:eastAsia="en-US"/>
              </w:rPr>
            </w:pPr>
            <w:r w:rsidRPr="00A16013">
              <w:rPr>
                <w:rFonts w:ascii="Arial Narrow" w:hAnsi="Arial Narrow"/>
                <w:noProof/>
              </w:rPr>
              <w:drawing>
                <wp:anchor distT="36576" distB="36576" distL="36576" distR="36576" simplePos="0" relativeHeight="251684864" behindDoc="0" locked="0" layoutInCell="1" allowOverlap="1" wp14:anchorId="0FB721AF" wp14:editId="7F93E88C">
                  <wp:simplePos x="0" y="0"/>
                  <wp:positionH relativeFrom="column">
                    <wp:posOffset>191770</wp:posOffset>
                  </wp:positionH>
                  <wp:positionV relativeFrom="paragraph">
                    <wp:posOffset>185420</wp:posOffset>
                  </wp:positionV>
                  <wp:extent cx="839470" cy="793115"/>
                  <wp:effectExtent l="0" t="0" r="0" b="0"/>
                  <wp:wrapNone/>
                  <wp:docPr id="10" name="Image 10" descr="Description : 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armoir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470" cy="793115"/>
                          </a:xfrm>
                          <a:prstGeom prst="rect">
                            <a:avLst/>
                          </a:prstGeom>
                          <a:noFill/>
                        </pic:spPr>
                      </pic:pic>
                    </a:graphicData>
                  </a:graphic>
                  <wp14:sizeRelH relativeFrom="page">
                    <wp14:pctWidth>0</wp14:pctWidth>
                  </wp14:sizeRelH>
                  <wp14:sizeRelV relativeFrom="page">
                    <wp14:pctHeight>0</wp14:pctHeight>
                  </wp14:sizeRelV>
                </wp:anchor>
              </w:drawing>
            </w:r>
          </w:p>
        </w:tc>
        <w:tc>
          <w:tcPr>
            <w:tcW w:w="4004" w:type="dxa"/>
          </w:tcPr>
          <w:p w:rsidR="00A94703" w:rsidRPr="0070009A" w:rsidRDefault="00A94703" w:rsidP="00A94703">
            <w:pPr>
              <w:jc w:val="center"/>
              <w:rPr>
                <w:rFonts w:ascii="Arial Narrow" w:hAnsi="Arial Narrow" w:cs="Tahoma"/>
                <w:sz w:val="18"/>
                <w:szCs w:val="18"/>
                <w:lang w:val="en-US" w:eastAsia="en-US"/>
              </w:rPr>
            </w:pPr>
            <w:r w:rsidRPr="0070009A">
              <w:rPr>
                <w:rFonts w:ascii="Arial Narrow" w:hAnsi="Arial Narrow" w:cs="Tahoma"/>
                <w:sz w:val="18"/>
                <w:szCs w:val="18"/>
                <w:lang w:val="en-US" w:eastAsia="en-US"/>
              </w:rPr>
              <w:t>REPUBLIC OF CAMEROON</w:t>
            </w:r>
          </w:p>
          <w:p w:rsidR="00A94703" w:rsidRPr="0070009A" w:rsidRDefault="00A94703" w:rsidP="00A94703">
            <w:pPr>
              <w:jc w:val="center"/>
              <w:rPr>
                <w:rFonts w:ascii="Arial Narrow" w:hAnsi="Arial Narrow" w:cs="Tahoma"/>
                <w:sz w:val="18"/>
                <w:szCs w:val="18"/>
                <w:lang w:val="en-US" w:eastAsia="en-US"/>
              </w:rPr>
            </w:pPr>
            <w:r w:rsidRPr="0070009A">
              <w:rPr>
                <w:rFonts w:ascii="Arial Narrow" w:hAnsi="Arial Narrow" w:cs="Tahoma"/>
                <w:sz w:val="18"/>
                <w:szCs w:val="18"/>
                <w:lang w:val="en-US" w:eastAsia="en-US"/>
              </w:rPr>
              <w:t>Peace – Work – Fatherland</w:t>
            </w:r>
          </w:p>
          <w:p w:rsidR="00A94703" w:rsidRPr="0070009A" w:rsidRDefault="00A94703" w:rsidP="00A94703">
            <w:pPr>
              <w:jc w:val="center"/>
              <w:rPr>
                <w:rFonts w:ascii="Arial Narrow" w:hAnsi="Arial Narrow" w:cs="Tahoma"/>
                <w:sz w:val="18"/>
                <w:szCs w:val="18"/>
                <w:lang w:val="en-US" w:eastAsia="en-US"/>
              </w:rPr>
            </w:pPr>
            <w:r w:rsidRPr="0070009A">
              <w:rPr>
                <w:rFonts w:ascii="Arial Narrow" w:hAnsi="Arial Narrow" w:cs="Tahoma"/>
                <w:sz w:val="18"/>
                <w:szCs w:val="18"/>
                <w:lang w:val="en-US" w:eastAsia="en-US"/>
              </w:rPr>
              <w:t>*******</w:t>
            </w:r>
          </w:p>
          <w:p w:rsidR="00A94703" w:rsidRPr="0070009A" w:rsidRDefault="00A94703" w:rsidP="00A94703">
            <w:pPr>
              <w:jc w:val="center"/>
              <w:rPr>
                <w:rFonts w:ascii="Arial Narrow" w:hAnsi="Arial Narrow" w:cs="Tahoma"/>
                <w:sz w:val="18"/>
                <w:szCs w:val="18"/>
                <w:lang w:val="en-US" w:eastAsia="en-US"/>
              </w:rPr>
            </w:pPr>
            <w:r w:rsidRPr="0070009A">
              <w:rPr>
                <w:rFonts w:ascii="Arial Narrow" w:hAnsi="Arial Narrow" w:cs="Tahoma"/>
                <w:sz w:val="18"/>
                <w:szCs w:val="18"/>
                <w:lang w:val="en-US" w:eastAsia="en-US"/>
              </w:rPr>
              <w:t>EAST REGION</w:t>
            </w:r>
          </w:p>
          <w:p w:rsidR="00A94703" w:rsidRPr="0070009A" w:rsidRDefault="00A94703" w:rsidP="00A94703">
            <w:pPr>
              <w:jc w:val="center"/>
              <w:rPr>
                <w:rFonts w:ascii="Arial Narrow" w:hAnsi="Arial Narrow" w:cs="Tahoma"/>
                <w:sz w:val="18"/>
                <w:szCs w:val="18"/>
                <w:lang w:val="en-US" w:eastAsia="en-US"/>
              </w:rPr>
            </w:pPr>
            <w:r w:rsidRPr="0070009A">
              <w:rPr>
                <w:rFonts w:ascii="Arial Narrow" w:hAnsi="Arial Narrow" w:cs="Tahoma"/>
                <w:sz w:val="18"/>
                <w:szCs w:val="18"/>
                <w:lang w:val="en-US" w:eastAsia="en-US"/>
              </w:rPr>
              <w:t>*******</w:t>
            </w:r>
          </w:p>
          <w:p w:rsidR="00A94703" w:rsidRPr="0070009A" w:rsidRDefault="00A94703" w:rsidP="00A94703">
            <w:pPr>
              <w:jc w:val="center"/>
              <w:rPr>
                <w:rFonts w:ascii="Arial Narrow" w:hAnsi="Arial Narrow" w:cs="Tahoma"/>
                <w:sz w:val="18"/>
                <w:szCs w:val="18"/>
                <w:lang w:val="en-US" w:eastAsia="en-US"/>
              </w:rPr>
            </w:pPr>
            <w:r w:rsidRPr="0070009A">
              <w:rPr>
                <w:rFonts w:ascii="Arial Narrow" w:hAnsi="Arial Narrow" w:cs="Tahoma"/>
                <w:sz w:val="18"/>
                <w:szCs w:val="18"/>
                <w:lang w:val="en-US" w:eastAsia="en-US"/>
              </w:rPr>
              <w:t>GOVERNOR’S OFFICE</w:t>
            </w:r>
          </w:p>
          <w:p w:rsidR="00A94703" w:rsidRPr="0070009A" w:rsidRDefault="00A94703" w:rsidP="00A94703">
            <w:pPr>
              <w:jc w:val="center"/>
              <w:rPr>
                <w:rFonts w:ascii="Arial Narrow" w:hAnsi="Arial Narrow" w:cs="Tahoma"/>
                <w:sz w:val="18"/>
                <w:szCs w:val="18"/>
                <w:lang w:val="en-US" w:eastAsia="en-US"/>
              </w:rPr>
            </w:pPr>
            <w:r w:rsidRPr="0070009A">
              <w:rPr>
                <w:rFonts w:ascii="Arial Narrow" w:hAnsi="Arial Narrow" w:cs="Tahoma"/>
                <w:sz w:val="18"/>
                <w:szCs w:val="18"/>
                <w:lang w:val="en-US" w:eastAsia="en-US"/>
              </w:rPr>
              <w:t>*******</w:t>
            </w:r>
          </w:p>
          <w:p w:rsidR="00A94703" w:rsidRPr="00A16013" w:rsidRDefault="00A94703" w:rsidP="00A94703">
            <w:pPr>
              <w:jc w:val="center"/>
              <w:rPr>
                <w:rFonts w:ascii="Arial Narrow" w:hAnsi="Arial Narrow" w:cs="Tahoma"/>
                <w:b/>
                <w:bCs/>
                <w:lang w:val="en-US" w:eastAsia="en-US"/>
              </w:rPr>
            </w:pPr>
            <w:r w:rsidRPr="00A16013">
              <w:rPr>
                <w:rFonts w:ascii="Arial Narrow" w:hAnsi="Arial Narrow" w:cs="Tahoma"/>
                <w:b/>
                <w:bCs/>
                <w:sz w:val="22"/>
                <w:szCs w:val="22"/>
                <w:lang w:val="en-US" w:eastAsia="en-US"/>
              </w:rPr>
              <w:t>EAST REGIONAL PUBLIC</w:t>
            </w:r>
          </w:p>
          <w:p w:rsidR="00A94703" w:rsidRPr="00A16013" w:rsidRDefault="00A94703" w:rsidP="00A94703">
            <w:pPr>
              <w:jc w:val="center"/>
              <w:rPr>
                <w:rFonts w:ascii="Arial Narrow" w:hAnsi="Arial Narrow" w:cs="Tahoma"/>
                <w:b/>
                <w:bCs/>
                <w:lang w:val="en-US" w:eastAsia="en-US"/>
              </w:rPr>
            </w:pPr>
            <w:r w:rsidRPr="00A16013">
              <w:rPr>
                <w:rFonts w:ascii="Arial Narrow" w:hAnsi="Arial Narrow" w:cs="Tahoma"/>
                <w:b/>
                <w:bCs/>
                <w:sz w:val="22"/>
                <w:szCs w:val="22"/>
                <w:lang w:val="en-US" w:eastAsia="en-US"/>
              </w:rPr>
              <w:t>TENDERS BOARD</w:t>
            </w:r>
          </w:p>
          <w:p w:rsidR="00A94703" w:rsidRPr="00A16013" w:rsidRDefault="00A94703" w:rsidP="00A94703">
            <w:pPr>
              <w:jc w:val="center"/>
              <w:rPr>
                <w:rFonts w:ascii="Arial Narrow" w:hAnsi="Arial Narrow" w:cs="Tahoma"/>
                <w:lang w:val="en-US" w:eastAsia="en-US"/>
              </w:rPr>
            </w:pPr>
            <w:r w:rsidRPr="00A16013">
              <w:rPr>
                <w:rFonts w:ascii="Arial Narrow" w:hAnsi="Arial Narrow" w:cs="Tahoma"/>
                <w:sz w:val="22"/>
                <w:szCs w:val="22"/>
                <w:lang w:val="en-US" w:eastAsia="en-US"/>
              </w:rPr>
              <w:t>*******</w:t>
            </w:r>
          </w:p>
        </w:tc>
      </w:tr>
    </w:tbl>
    <w:p w:rsidR="00A94703" w:rsidRPr="00A16013" w:rsidRDefault="00A94703" w:rsidP="00A94703">
      <w:pPr>
        <w:pStyle w:val="Normal1"/>
        <w:spacing w:after="120"/>
        <w:jc w:val="center"/>
        <w:rPr>
          <w:rFonts w:ascii="Arial Black" w:eastAsia="Arial Narrow" w:hAnsi="Arial Black" w:cs="Arial Narrow"/>
          <w:sz w:val="28"/>
          <w:szCs w:val="28"/>
        </w:rPr>
      </w:pPr>
      <w:r w:rsidRPr="00A16013">
        <w:rPr>
          <w:rFonts w:ascii="Arial Black" w:eastAsia="Arial Narrow" w:hAnsi="Arial Black" w:cs="Arial Narrow"/>
          <w:b/>
          <w:sz w:val="28"/>
          <w:szCs w:val="28"/>
        </w:rPr>
        <w:t xml:space="preserve">AVIS DE CONSULTATION POUR UNE DEMANDE DE COTATION </w:t>
      </w:r>
    </w:p>
    <w:p w:rsidR="00A94703" w:rsidRPr="00A16013" w:rsidRDefault="00A94703" w:rsidP="00A94703">
      <w:pPr>
        <w:pStyle w:val="Normal1"/>
        <w:pBdr>
          <w:top w:val="nil"/>
          <w:left w:val="nil"/>
          <w:bottom w:val="nil"/>
          <w:right w:val="nil"/>
          <w:between w:val="nil"/>
        </w:pBdr>
        <w:spacing w:after="120"/>
        <w:ind w:right="-13"/>
        <w:jc w:val="center"/>
        <w:rPr>
          <w:rFonts w:ascii="Arial Narrow" w:eastAsia="Arial Narrow" w:hAnsi="Arial Narrow" w:cs="Arial Narrow"/>
          <w:color w:val="000000"/>
          <w:sz w:val="28"/>
          <w:szCs w:val="28"/>
        </w:rPr>
      </w:pPr>
      <w:r w:rsidRPr="00A16013">
        <w:rPr>
          <w:rFonts w:ascii="Arial Narrow" w:eastAsia="Arial Narrow" w:hAnsi="Arial Narrow" w:cs="Arial Narrow"/>
          <w:b/>
          <w:color w:val="000000"/>
          <w:sz w:val="28"/>
          <w:szCs w:val="28"/>
        </w:rPr>
        <w:t>N° ___________/DC/SDG/CRPM-ES/2024 DU _________________</w:t>
      </w:r>
    </w:p>
    <w:p w:rsidR="00A94703" w:rsidRPr="00A16013" w:rsidRDefault="00A94703" w:rsidP="00A94703">
      <w:pPr>
        <w:spacing w:after="60"/>
        <w:jc w:val="center"/>
        <w:rPr>
          <w:rFonts w:ascii="Arial Narrow" w:hAnsi="Arial Narrow"/>
          <w:b/>
          <w:sz w:val="26"/>
          <w:szCs w:val="26"/>
        </w:rPr>
      </w:pPr>
      <w:r w:rsidRPr="00A16013">
        <w:rPr>
          <w:rFonts w:ascii="Arial Narrow" w:hAnsi="Arial Narrow"/>
          <w:b/>
          <w:sz w:val="26"/>
          <w:szCs w:val="26"/>
        </w:rPr>
        <w:t>L'EXECUTION DES TRAVAUX DE REPARATION DES DEGRADATIONS SUR LA TRAVERSEE URBAINE DE BERTOUA DE LA NATIONALE N°1, REGION DE L'EST (12Km)</w:t>
      </w:r>
    </w:p>
    <w:p w:rsidR="00A94703" w:rsidRPr="00EB6C91" w:rsidRDefault="00A94703" w:rsidP="00A94703">
      <w:pPr>
        <w:pStyle w:val="Normal1"/>
        <w:keepNext/>
        <w:pBdr>
          <w:top w:val="nil"/>
          <w:left w:val="nil"/>
          <w:bottom w:val="nil"/>
          <w:right w:val="nil"/>
          <w:between w:val="nil"/>
        </w:pBdr>
        <w:spacing w:after="60"/>
        <w:ind w:left="2160"/>
        <w:rPr>
          <w:rFonts w:ascii="Arial Narrow" w:eastAsia="Tahoma" w:hAnsi="Arial Narrow" w:cs="Tahoma"/>
          <w:b/>
          <w:color w:val="000000"/>
          <w:sz w:val="20"/>
          <w:szCs w:val="20"/>
        </w:rPr>
      </w:pPr>
      <w:r w:rsidRPr="00EB6C91">
        <w:rPr>
          <w:rFonts w:ascii="Arial Narrow" w:eastAsia="Tahoma" w:hAnsi="Arial Narrow" w:cs="Tahoma"/>
          <w:color w:val="000000"/>
          <w:sz w:val="20"/>
          <w:szCs w:val="20"/>
          <w:u w:val="single"/>
        </w:rPr>
        <w:t>FINANCEMENT</w:t>
      </w:r>
      <w:r w:rsidRPr="00EB6C91">
        <w:rPr>
          <w:rFonts w:ascii="Arial Narrow" w:eastAsia="Tahoma" w:hAnsi="Arial Narrow" w:cs="Tahoma"/>
          <w:b/>
          <w:color w:val="000000"/>
          <w:sz w:val="20"/>
          <w:szCs w:val="20"/>
        </w:rPr>
        <w:t> : BUDGET DE L'ETAT– EXERCICE 2024</w:t>
      </w:r>
    </w:p>
    <w:p w:rsidR="00A94703" w:rsidRPr="00EB6C91" w:rsidRDefault="00A94703" w:rsidP="00A94703">
      <w:pPr>
        <w:pStyle w:val="Normal1"/>
        <w:pBdr>
          <w:top w:val="nil"/>
          <w:left w:val="nil"/>
          <w:bottom w:val="nil"/>
          <w:right w:val="nil"/>
          <w:between w:val="nil"/>
        </w:pBdr>
        <w:spacing w:after="60"/>
        <w:ind w:left="2160"/>
        <w:rPr>
          <w:rFonts w:ascii="Arial Narrow" w:eastAsia="Tahoma" w:hAnsi="Arial Narrow" w:cs="Tahoma"/>
          <w:b/>
          <w:color w:val="000000"/>
          <w:sz w:val="20"/>
          <w:szCs w:val="20"/>
        </w:rPr>
      </w:pPr>
      <w:r w:rsidRPr="00EB6C91">
        <w:rPr>
          <w:rFonts w:ascii="Arial Narrow" w:eastAsia="Tahoma" w:hAnsi="Arial Narrow" w:cs="Tahoma"/>
          <w:color w:val="000000"/>
          <w:sz w:val="20"/>
          <w:szCs w:val="20"/>
          <w:u w:val="single"/>
        </w:rPr>
        <w:t>IMPUTATION</w:t>
      </w:r>
      <w:r w:rsidRPr="00EB6C91">
        <w:rPr>
          <w:rFonts w:ascii="Arial Narrow" w:eastAsia="Tahoma" w:hAnsi="Arial Narrow" w:cs="Tahoma"/>
          <w:b/>
          <w:color w:val="000000"/>
          <w:sz w:val="20"/>
          <w:szCs w:val="20"/>
        </w:rPr>
        <w:t> : CHAP. 36 PROG. 125  ART. 5836330005 PARAG. 523511</w:t>
      </w:r>
    </w:p>
    <w:p w:rsidR="00A94703" w:rsidRPr="00EB6C91" w:rsidRDefault="00A94703" w:rsidP="00A94703">
      <w:pPr>
        <w:pStyle w:val="Normal1"/>
        <w:pBdr>
          <w:top w:val="nil"/>
          <w:left w:val="nil"/>
          <w:bottom w:val="nil"/>
          <w:right w:val="nil"/>
          <w:between w:val="nil"/>
        </w:pBdr>
        <w:ind w:left="2160"/>
        <w:rPr>
          <w:rFonts w:ascii="Arial Narrow" w:eastAsia="Tahoma" w:hAnsi="Arial Narrow" w:cs="Tahoma"/>
          <w:b/>
          <w:color w:val="000000"/>
          <w:sz w:val="20"/>
          <w:szCs w:val="20"/>
        </w:rPr>
      </w:pPr>
      <w:r w:rsidRPr="00EB6C91">
        <w:rPr>
          <w:rFonts w:ascii="Arial Narrow" w:eastAsia="Tahoma" w:hAnsi="Arial Narrow" w:cs="Tahoma"/>
          <w:color w:val="000000"/>
          <w:sz w:val="20"/>
          <w:szCs w:val="20"/>
          <w:u w:val="single"/>
        </w:rPr>
        <w:t>AUTORISATION DE DEPENSE</w:t>
      </w:r>
      <w:r w:rsidRPr="00EB6C91">
        <w:rPr>
          <w:rFonts w:ascii="Arial Narrow" w:eastAsia="Tahoma" w:hAnsi="Arial Narrow" w:cs="Tahoma"/>
          <w:color w:val="000000"/>
          <w:sz w:val="20"/>
          <w:szCs w:val="20"/>
        </w:rPr>
        <w:t xml:space="preserve">: </w:t>
      </w:r>
      <w:r w:rsidRPr="00EB6C91">
        <w:rPr>
          <w:rFonts w:ascii="Arial Narrow" w:eastAsia="Tahoma" w:hAnsi="Arial Narrow" w:cs="Tahoma"/>
          <w:b/>
          <w:color w:val="000000"/>
          <w:sz w:val="20"/>
          <w:szCs w:val="20"/>
        </w:rPr>
        <w:t>N°L290646</w:t>
      </w:r>
    </w:p>
    <w:p w:rsidR="00A94703" w:rsidRPr="00A16013" w:rsidRDefault="00A94703" w:rsidP="00A94703">
      <w:pPr>
        <w:pStyle w:val="Normal1"/>
        <w:pBdr>
          <w:top w:val="nil"/>
          <w:left w:val="nil"/>
          <w:bottom w:val="nil"/>
          <w:right w:val="nil"/>
          <w:between w:val="nil"/>
        </w:pBdr>
        <w:ind w:left="720"/>
        <w:rPr>
          <w:rFonts w:ascii="Arial Narrow" w:eastAsia="Tahoma" w:hAnsi="Arial Narrow" w:cs="Tahoma"/>
          <w:b/>
          <w:color w:val="000000"/>
          <w:u w:val="single"/>
        </w:rPr>
      </w:pPr>
    </w:p>
    <w:p w:rsidR="00A94703" w:rsidRPr="00A94703" w:rsidRDefault="00A94703" w:rsidP="00DB2FF4">
      <w:pPr>
        <w:pStyle w:val="Normal1"/>
        <w:widowControl w:val="0"/>
        <w:numPr>
          <w:ilvl w:val="0"/>
          <w:numId w:val="12"/>
        </w:numPr>
        <w:tabs>
          <w:tab w:val="left" w:pos="284"/>
        </w:tabs>
        <w:spacing w:after="80"/>
        <w:ind w:left="709" w:hanging="283"/>
        <w:rPr>
          <w:rFonts w:ascii="Arial Narrow" w:eastAsia="Arial Narrow" w:hAnsi="Arial Narrow" w:cs="Arial Narrow"/>
          <w:sz w:val="23"/>
          <w:szCs w:val="23"/>
        </w:rPr>
      </w:pPr>
      <w:r w:rsidRPr="00A94703">
        <w:rPr>
          <w:rFonts w:ascii="Arial Narrow" w:eastAsia="Arial Narrow" w:hAnsi="Arial Narrow" w:cs="Arial Narrow"/>
          <w:b/>
          <w:sz w:val="23"/>
          <w:szCs w:val="23"/>
        </w:rPr>
        <w:tab/>
        <w:t>OBJET DE LA CONSULTATION</w:t>
      </w:r>
    </w:p>
    <w:p w:rsidR="00A94703" w:rsidRPr="00A94703" w:rsidRDefault="00A94703" w:rsidP="00A94703">
      <w:pPr>
        <w:pStyle w:val="Normal1"/>
        <w:widowControl w:val="0"/>
        <w:spacing w:after="80"/>
        <w:ind w:firstLine="425"/>
        <w:jc w:val="both"/>
        <w:rPr>
          <w:rFonts w:ascii="Arial Narrow" w:eastAsia="Arial Narrow" w:hAnsi="Arial Narrow" w:cs="Arial Narrow"/>
          <w:color w:val="FF0000"/>
          <w:sz w:val="23"/>
          <w:szCs w:val="23"/>
        </w:rPr>
      </w:pPr>
      <w:r w:rsidRPr="00A94703">
        <w:rPr>
          <w:rFonts w:ascii="Arial Narrow" w:eastAsia="Arial Narrow" w:hAnsi="Arial Narrow" w:cs="Arial Narrow"/>
          <w:sz w:val="23"/>
          <w:szCs w:val="23"/>
        </w:rPr>
        <w:tab/>
        <w:t xml:space="preserve">Le Gouverneur de la Région de l’Est, Autorité Contractante, lance pour le compte du Ministère des Travaux des Publics , une consultation pour une Demande de Cotation relative à </w:t>
      </w:r>
      <w:r w:rsidRPr="00A94703">
        <w:rPr>
          <w:rFonts w:ascii="Arial Narrow" w:eastAsia="Arial Narrow" w:hAnsi="Arial Narrow" w:cs="Arial Narrow"/>
          <w:b/>
          <w:color w:val="000000"/>
          <w:sz w:val="23"/>
          <w:szCs w:val="23"/>
        </w:rPr>
        <w:t>l'exécution des travaux de réparation des dégradations sur la traversée urbaine de Bertoua de la Nationale N°1, Région de l'Est (12km).</w:t>
      </w:r>
    </w:p>
    <w:p w:rsidR="00A94703" w:rsidRPr="00A94703" w:rsidRDefault="00A94703" w:rsidP="00DB2FF4">
      <w:pPr>
        <w:pStyle w:val="Normal1"/>
        <w:widowControl w:val="0"/>
        <w:numPr>
          <w:ilvl w:val="0"/>
          <w:numId w:val="12"/>
        </w:numPr>
        <w:tabs>
          <w:tab w:val="left" w:pos="284"/>
        </w:tabs>
        <w:spacing w:after="80"/>
        <w:ind w:left="709" w:hanging="283"/>
        <w:rPr>
          <w:rFonts w:ascii="Arial Narrow" w:eastAsia="Arial Narrow" w:hAnsi="Arial Narrow" w:cs="Arial Narrow"/>
          <w:sz w:val="23"/>
          <w:szCs w:val="23"/>
        </w:rPr>
      </w:pPr>
      <w:r w:rsidRPr="00A94703">
        <w:rPr>
          <w:rFonts w:ascii="Arial Narrow" w:eastAsia="Arial Narrow" w:hAnsi="Arial Narrow" w:cs="Arial Narrow"/>
          <w:b/>
          <w:sz w:val="23"/>
          <w:szCs w:val="23"/>
        </w:rPr>
        <w:tab/>
        <w:t>PARTICIPATION ET ORIGINE</w:t>
      </w:r>
    </w:p>
    <w:p w:rsidR="00A94703" w:rsidRPr="00A94703" w:rsidRDefault="00A94703" w:rsidP="00A94703">
      <w:pPr>
        <w:pStyle w:val="Normal1"/>
        <w:widowControl w:val="0"/>
        <w:spacing w:after="80"/>
        <w:ind w:firstLine="425"/>
        <w:jc w:val="both"/>
        <w:rPr>
          <w:rFonts w:ascii="Arial Narrow" w:eastAsia="Arial Narrow" w:hAnsi="Arial Narrow" w:cs="Arial Narrow"/>
          <w:sz w:val="23"/>
          <w:szCs w:val="23"/>
        </w:rPr>
      </w:pPr>
      <w:r w:rsidRPr="00A94703">
        <w:rPr>
          <w:rFonts w:ascii="Arial Narrow" w:eastAsia="Arial Narrow" w:hAnsi="Arial Narrow" w:cs="Arial Narrow"/>
          <w:sz w:val="23"/>
          <w:szCs w:val="23"/>
        </w:rPr>
        <w:tab/>
        <w:t>La participation à la présente consultation est ouverte à égalité de conditions à toutes les petites et moyennes entreprises de droit camerounais, jouissant des capacités juridiques, techniques et financières requises.</w:t>
      </w:r>
    </w:p>
    <w:p w:rsidR="00A94703" w:rsidRPr="00A94703" w:rsidRDefault="00A94703" w:rsidP="00DB2FF4">
      <w:pPr>
        <w:pStyle w:val="Normal1"/>
        <w:widowControl w:val="0"/>
        <w:numPr>
          <w:ilvl w:val="0"/>
          <w:numId w:val="12"/>
        </w:numPr>
        <w:tabs>
          <w:tab w:val="left" w:pos="284"/>
        </w:tabs>
        <w:spacing w:after="80"/>
        <w:ind w:left="709" w:hanging="283"/>
        <w:rPr>
          <w:rFonts w:ascii="Arial Narrow" w:eastAsia="Arial Narrow" w:hAnsi="Arial Narrow" w:cs="Arial Narrow"/>
          <w:sz w:val="23"/>
          <w:szCs w:val="23"/>
        </w:rPr>
      </w:pPr>
      <w:r w:rsidRPr="00A94703">
        <w:rPr>
          <w:rFonts w:ascii="Arial Narrow" w:eastAsia="Arial Narrow" w:hAnsi="Arial Narrow" w:cs="Arial Narrow"/>
          <w:b/>
          <w:sz w:val="23"/>
          <w:szCs w:val="23"/>
        </w:rPr>
        <w:tab/>
        <w:t>FINANCEMENT</w:t>
      </w:r>
    </w:p>
    <w:p w:rsidR="00A94703" w:rsidRPr="00A94703" w:rsidRDefault="00A94703" w:rsidP="00A94703">
      <w:pPr>
        <w:pStyle w:val="Normal1"/>
        <w:widowControl w:val="0"/>
        <w:spacing w:after="80"/>
        <w:ind w:firstLine="426"/>
        <w:jc w:val="both"/>
        <w:rPr>
          <w:rFonts w:ascii="Arial Narrow" w:eastAsia="Arial Narrow" w:hAnsi="Arial Narrow" w:cs="Arial Narrow"/>
          <w:sz w:val="23"/>
          <w:szCs w:val="23"/>
        </w:rPr>
      </w:pPr>
      <w:r w:rsidRPr="00A94703">
        <w:rPr>
          <w:rFonts w:ascii="Arial Narrow" w:eastAsia="Arial Narrow" w:hAnsi="Arial Narrow" w:cs="Arial Narrow"/>
          <w:sz w:val="23"/>
          <w:szCs w:val="23"/>
        </w:rPr>
        <w:tab/>
        <w:t>Les prestations, objet du présent Dossier de consultation, seront financées par le Budget de l'Etat, exercice 2024.</w:t>
      </w:r>
    </w:p>
    <w:p w:rsidR="00A94703" w:rsidRPr="00A94703" w:rsidRDefault="00A94703" w:rsidP="00DB2FF4">
      <w:pPr>
        <w:pStyle w:val="Normal1"/>
        <w:widowControl w:val="0"/>
        <w:numPr>
          <w:ilvl w:val="0"/>
          <w:numId w:val="12"/>
        </w:numPr>
        <w:tabs>
          <w:tab w:val="left" w:pos="284"/>
        </w:tabs>
        <w:spacing w:after="80"/>
        <w:ind w:left="709" w:hanging="283"/>
        <w:rPr>
          <w:rFonts w:ascii="Arial Narrow" w:eastAsia="Arial Narrow" w:hAnsi="Arial Narrow" w:cs="Arial Narrow"/>
          <w:sz w:val="23"/>
          <w:szCs w:val="23"/>
        </w:rPr>
      </w:pPr>
      <w:r w:rsidRPr="00A94703">
        <w:rPr>
          <w:rFonts w:ascii="Arial Narrow" w:eastAsia="Arial Narrow" w:hAnsi="Arial Narrow" w:cs="Arial Narrow"/>
          <w:b/>
          <w:sz w:val="23"/>
          <w:szCs w:val="23"/>
        </w:rPr>
        <w:t>ALLOTISSEMENT</w:t>
      </w:r>
    </w:p>
    <w:p w:rsidR="00A94703" w:rsidRPr="00A94703" w:rsidRDefault="00A94703" w:rsidP="00A94703">
      <w:pPr>
        <w:pStyle w:val="Normal1"/>
        <w:widowControl w:val="0"/>
        <w:spacing w:before="120" w:after="120"/>
        <w:ind w:firstLine="426"/>
        <w:jc w:val="both"/>
        <w:rPr>
          <w:rFonts w:ascii="Arial Narrow" w:eastAsia="Arial Narrow" w:hAnsi="Arial Narrow" w:cs="Arial Narrow"/>
          <w:sz w:val="23"/>
          <w:szCs w:val="23"/>
        </w:rPr>
      </w:pPr>
      <w:r w:rsidRPr="00A94703">
        <w:rPr>
          <w:rFonts w:ascii="Arial Narrow" w:eastAsia="Arial Narrow" w:hAnsi="Arial Narrow" w:cs="Arial Narrow"/>
          <w:sz w:val="23"/>
          <w:szCs w:val="23"/>
        </w:rPr>
        <w:tab/>
        <w:t>La présente demande de cotation est constituée d’un lot unique, détaillé ainsi qu’il suit :</w:t>
      </w:r>
    </w:p>
    <w:tbl>
      <w:tblPr>
        <w:tblW w:w="10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
        <w:gridCol w:w="6605"/>
        <w:gridCol w:w="2835"/>
      </w:tblGrid>
      <w:tr w:rsidR="00A94703" w:rsidRPr="00A94703" w:rsidTr="00A94703">
        <w:trPr>
          <w:cantSplit/>
          <w:trHeight w:val="373"/>
          <w:tblHeader/>
        </w:trPr>
        <w:tc>
          <w:tcPr>
            <w:tcW w:w="982" w:type="dxa"/>
            <w:vAlign w:val="center"/>
          </w:tcPr>
          <w:p w:rsidR="00A94703" w:rsidRPr="00A94703" w:rsidRDefault="00A94703" w:rsidP="00A94703">
            <w:pPr>
              <w:pStyle w:val="Normal1"/>
              <w:jc w:val="center"/>
              <w:rPr>
                <w:rFonts w:ascii="Arial Narrow" w:eastAsia="Arial Narrow" w:hAnsi="Arial Narrow" w:cs="Arial Narrow"/>
                <w:sz w:val="23"/>
                <w:szCs w:val="23"/>
              </w:rPr>
            </w:pPr>
            <w:r w:rsidRPr="00A94703">
              <w:rPr>
                <w:rFonts w:ascii="Arial Narrow" w:eastAsia="Arial Narrow" w:hAnsi="Arial Narrow" w:cs="Arial Narrow"/>
                <w:b/>
                <w:sz w:val="23"/>
                <w:szCs w:val="23"/>
              </w:rPr>
              <w:t>N° LOT</w:t>
            </w:r>
          </w:p>
        </w:tc>
        <w:tc>
          <w:tcPr>
            <w:tcW w:w="6605" w:type="dxa"/>
            <w:vAlign w:val="center"/>
          </w:tcPr>
          <w:p w:rsidR="00A94703" w:rsidRPr="00A94703" w:rsidRDefault="00A94703" w:rsidP="00A94703">
            <w:pPr>
              <w:pStyle w:val="Normal1"/>
              <w:jc w:val="center"/>
              <w:rPr>
                <w:rFonts w:ascii="Arial Narrow" w:eastAsia="Arial Narrow" w:hAnsi="Arial Narrow" w:cs="Arial Narrow"/>
                <w:sz w:val="23"/>
                <w:szCs w:val="23"/>
              </w:rPr>
            </w:pPr>
            <w:r w:rsidRPr="00A94703">
              <w:rPr>
                <w:rFonts w:ascii="Arial Narrow" w:eastAsia="Arial Narrow" w:hAnsi="Arial Narrow" w:cs="Arial Narrow"/>
                <w:b/>
                <w:sz w:val="23"/>
                <w:szCs w:val="23"/>
              </w:rPr>
              <w:t>NATURE</w:t>
            </w:r>
          </w:p>
        </w:tc>
        <w:tc>
          <w:tcPr>
            <w:tcW w:w="2835" w:type="dxa"/>
            <w:vAlign w:val="center"/>
          </w:tcPr>
          <w:p w:rsidR="00A94703" w:rsidRPr="00A94703" w:rsidRDefault="00A94703" w:rsidP="00A94703">
            <w:pPr>
              <w:pStyle w:val="Normal1"/>
              <w:jc w:val="center"/>
              <w:rPr>
                <w:rFonts w:ascii="Arial Narrow" w:eastAsia="Arial Narrow" w:hAnsi="Arial Narrow" w:cs="Arial Narrow"/>
                <w:sz w:val="23"/>
                <w:szCs w:val="23"/>
              </w:rPr>
            </w:pPr>
            <w:r w:rsidRPr="00A94703">
              <w:rPr>
                <w:rFonts w:ascii="Arial Narrow" w:eastAsia="Arial Narrow" w:hAnsi="Arial Narrow" w:cs="Arial Narrow"/>
                <w:b/>
                <w:sz w:val="23"/>
                <w:szCs w:val="23"/>
              </w:rPr>
              <w:t>MONTANT TTC (EN FCFA)</w:t>
            </w:r>
          </w:p>
        </w:tc>
      </w:tr>
      <w:tr w:rsidR="00A94703" w:rsidRPr="00A94703" w:rsidTr="00A94703">
        <w:trPr>
          <w:cantSplit/>
          <w:trHeight w:val="551"/>
          <w:tblHeader/>
        </w:trPr>
        <w:tc>
          <w:tcPr>
            <w:tcW w:w="982" w:type="dxa"/>
            <w:vAlign w:val="center"/>
          </w:tcPr>
          <w:p w:rsidR="00A94703" w:rsidRPr="00A94703" w:rsidRDefault="00A94703" w:rsidP="00A94703">
            <w:pPr>
              <w:pStyle w:val="Normal1"/>
              <w:pBdr>
                <w:top w:val="nil"/>
                <w:left w:val="nil"/>
                <w:bottom w:val="nil"/>
                <w:right w:val="nil"/>
                <w:between w:val="nil"/>
              </w:pBdr>
              <w:jc w:val="center"/>
              <w:rPr>
                <w:rFonts w:ascii="Arial Narrow" w:eastAsia="Arial Narrow" w:hAnsi="Arial Narrow" w:cs="Arial Narrow"/>
                <w:color w:val="000000"/>
                <w:sz w:val="23"/>
                <w:szCs w:val="23"/>
              </w:rPr>
            </w:pPr>
            <w:r w:rsidRPr="00A94703">
              <w:rPr>
                <w:rFonts w:ascii="Arial Narrow" w:eastAsia="Arial Narrow" w:hAnsi="Arial Narrow" w:cs="Arial Narrow"/>
                <w:color w:val="000000"/>
                <w:sz w:val="23"/>
                <w:szCs w:val="23"/>
              </w:rPr>
              <w:t xml:space="preserve">UNIQUE </w:t>
            </w:r>
          </w:p>
        </w:tc>
        <w:tc>
          <w:tcPr>
            <w:tcW w:w="6605" w:type="dxa"/>
            <w:vAlign w:val="center"/>
          </w:tcPr>
          <w:p w:rsidR="00A94703" w:rsidRPr="00A94703" w:rsidRDefault="00A94703" w:rsidP="00A94703">
            <w:pPr>
              <w:rPr>
                <w:rFonts w:ascii="Arial Narrow" w:hAnsi="Arial Narrow"/>
                <w:b/>
                <w:sz w:val="23"/>
                <w:szCs w:val="23"/>
              </w:rPr>
            </w:pPr>
            <w:r w:rsidRPr="00A94703">
              <w:rPr>
                <w:rFonts w:ascii="Arial Narrow" w:hAnsi="Arial Narrow"/>
                <w:b/>
                <w:sz w:val="23"/>
                <w:szCs w:val="23"/>
              </w:rPr>
              <w:t>Exécution des travaux de réparation des dégradations sur la traversée urbaine de Bertoua de la Nationale N°1, Région de l'Est (12km)</w:t>
            </w:r>
          </w:p>
        </w:tc>
        <w:tc>
          <w:tcPr>
            <w:tcW w:w="2835" w:type="dxa"/>
            <w:vAlign w:val="center"/>
          </w:tcPr>
          <w:p w:rsidR="00A94703" w:rsidRPr="00A94703" w:rsidRDefault="00A94703" w:rsidP="00A94703">
            <w:pPr>
              <w:pStyle w:val="Normal1"/>
              <w:pBdr>
                <w:top w:val="nil"/>
                <w:left w:val="nil"/>
                <w:bottom w:val="nil"/>
                <w:right w:val="nil"/>
                <w:between w:val="nil"/>
              </w:pBdr>
              <w:jc w:val="center"/>
              <w:rPr>
                <w:rFonts w:ascii="Arial Narrow" w:eastAsia="Arial Narrow" w:hAnsi="Arial Narrow" w:cs="Arial Narrow"/>
                <w:color w:val="000000"/>
                <w:sz w:val="23"/>
                <w:szCs w:val="23"/>
              </w:rPr>
            </w:pPr>
            <w:r w:rsidRPr="00A94703">
              <w:rPr>
                <w:rFonts w:ascii="Arial Narrow" w:eastAsia="Arial Narrow" w:hAnsi="Arial Narrow" w:cs="Arial Narrow"/>
                <w:color w:val="000000"/>
                <w:sz w:val="23"/>
                <w:szCs w:val="23"/>
              </w:rPr>
              <w:t xml:space="preserve">30 000 000 </w:t>
            </w:r>
          </w:p>
        </w:tc>
      </w:tr>
    </w:tbl>
    <w:p w:rsidR="00A94703" w:rsidRPr="00A94703" w:rsidRDefault="00A94703" w:rsidP="00DB2FF4">
      <w:pPr>
        <w:pStyle w:val="Normal1"/>
        <w:widowControl w:val="0"/>
        <w:numPr>
          <w:ilvl w:val="0"/>
          <w:numId w:val="12"/>
        </w:numPr>
        <w:tabs>
          <w:tab w:val="left" w:pos="284"/>
        </w:tabs>
        <w:spacing w:before="240" w:after="80"/>
        <w:ind w:left="709" w:hanging="284"/>
        <w:rPr>
          <w:rFonts w:ascii="Arial Narrow" w:eastAsia="Arial Narrow" w:hAnsi="Arial Narrow" w:cs="Arial Narrow"/>
          <w:sz w:val="23"/>
          <w:szCs w:val="23"/>
        </w:rPr>
      </w:pPr>
      <w:r w:rsidRPr="00A94703">
        <w:rPr>
          <w:rFonts w:ascii="Arial Narrow" w:eastAsia="Arial Narrow" w:hAnsi="Arial Narrow" w:cs="Arial Narrow"/>
          <w:b/>
          <w:sz w:val="23"/>
          <w:szCs w:val="23"/>
        </w:rPr>
        <w:t>CONSULTATION DU DOSSIER DE CONSULTATION</w:t>
      </w:r>
    </w:p>
    <w:p w:rsidR="00A94703" w:rsidRPr="00A94703" w:rsidRDefault="00A94703" w:rsidP="00A94703">
      <w:pPr>
        <w:pStyle w:val="Normal1"/>
        <w:widowControl w:val="0"/>
        <w:spacing w:before="120" w:after="120"/>
        <w:ind w:firstLine="426"/>
        <w:jc w:val="both"/>
        <w:rPr>
          <w:rFonts w:ascii="Arial Narrow" w:eastAsia="Arial Narrow" w:hAnsi="Arial Narrow" w:cs="Arial Narrow"/>
          <w:sz w:val="23"/>
          <w:szCs w:val="23"/>
        </w:rPr>
      </w:pPr>
      <w:r w:rsidRPr="00A94703">
        <w:rPr>
          <w:rFonts w:ascii="Arial Narrow" w:eastAsia="Arial Narrow" w:hAnsi="Arial Narrow" w:cs="Arial Narrow"/>
          <w:sz w:val="23"/>
          <w:szCs w:val="23"/>
        </w:rPr>
        <w:tab/>
        <w:t xml:space="preserve">Le Dossier de consultation peut être consulté aux heures ouvrables dans les services du Gouverneur de la Région de l’Est (Division des Affaires Economiques, Sociales et Culturelles). </w:t>
      </w:r>
    </w:p>
    <w:p w:rsidR="00A94703" w:rsidRPr="00A94703" w:rsidRDefault="00A94703" w:rsidP="00DB2FF4">
      <w:pPr>
        <w:pStyle w:val="Normal1"/>
        <w:widowControl w:val="0"/>
        <w:numPr>
          <w:ilvl w:val="0"/>
          <w:numId w:val="12"/>
        </w:numPr>
        <w:tabs>
          <w:tab w:val="left" w:pos="284"/>
        </w:tabs>
        <w:spacing w:after="80"/>
        <w:ind w:left="709" w:hanging="283"/>
        <w:rPr>
          <w:rFonts w:ascii="Arial Narrow" w:eastAsia="Arial Narrow" w:hAnsi="Arial Narrow" w:cs="Arial Narrow"/>
          <w:sz w:val="23"/>
          <w:szCs w:val="23"/>
        </w:rPr>
      </w:pPr>
      <w:r w:rsidRPr="00A94703">
        <w:rPr>
          <w:rFonts w:ascii="Arial Narrow" w:eastAsia="Arial Narrow" w:hAnsi="Arial Narrow" w:cs="Arial Narrow"/>
          <w:b/>
          <w:sz w:val="23"/>
          <w:szCs w:val="23"/>
        </w:rPr>
        <w:t>ACQUISITION DU DOSSIER DE CONSULTATION</w:t>
      </w:r>
    </w:p>
    <w:p w:rsidR="00A94703" w:rsidRPr="00A94703" w:rsidRDefault="00A94703" w:rsidP="00A94703">
      <w:pPr>
        <w:pStyle w:val="Normal1"/>
        <w:spacing w:before="120" w:after="120"/>
        <w:ind w:firstLine="426"/>
        <w:jc w:val="both"/>
        <w:rPr>
          <w:rFonts w:ascii="Arial Narrow" w:eastAsia="Arial Narrow" w:hAnsi="Arial Narrow" w:cs="Arial Narrow"/>
          <w:sz w:val="23"/>
          <w:szCs w:val="23"/>
        </w:rPr>
      </w:pPr>
      <w:r w:rsidRPr="00A94703">
        <w:rPr>
          <w:rFonts w:ascii="Arial Narrow" w:eastAsia="Arial Narrow" w:hAnsi="Arial Narrow" w:cs="Arial Narrow"/>
          <w:sz w:val="23"/>
          <w:szCs w:val="23"/>
        </w:rPr>
        <w:tab/>
        <w:t xml:space="preserve">Le dossier de consultation peut être retiré aux heures ouvrables auprès des Services du Gouverneur de la Région de l’Est, Autorité Contractante (Division des Affaires Economiques, Sociales et Culturelles) contre présentation d’une quittance de versement au Trésor Public, d’une somme non remboursable de </w:t>
      </w:r>
      <w:r w:rsidRPr="00A94703">
        <w:rPr>
          <w:rFonts w:ascii="Arial Narrow" w:eastAsia="Arial Narrow" w:hAnsi="Arial Narrow" w:cs="Arial Narrow"/>
          <w:b/>
          <w:sz w:val="23"/>
          <w:szCs w:val="23"/>
        </w:rPr>
        <w:t>TRENTE MILLE (30 000) FRANCS CFA</w:t>
      </w:r>
      <w:r w:rsidRPr="00A94703">
        <w:rPr>
          <w:rFonts w:ascii="Arial Narrow" w:eastAsia="Arial Narrow" w:hAnsi="Arial Narrow" w:cs="Arial Narrow"/>
          <w:sz w:val="23"/>
          <w:szCs w:val="23"/>
        </w:rPr>
        <w:t>.</w:t>
      </w:r>
    </w:p>
    <w:p w:rsidR="00A94703" w:rsidRPr="00A94703" w:rsidRDefault="00A94703" w:rsidP="00DB2FF4">
      <w:pPr>
        <w:pStyle w:val="Normal1"/>
        <w:widowControl w:val="0"/>
        <w:numPr>
          <w:ilvl w:val="0"/>
          <w:numId w:val="12"/>
        </w:numPr>
        <w:tabs>
          <w:tab w:val="left" w:pos="284"/>
        </w:tabs>
        <w:spacing w:after="80"/>
        <w:ind w:left="709" w:hanging="283"/>
        <w:rPr>
          <w:rFonts w:ascii="Arial Narrow" w:eastAsia="Arial Narrow" w:hAnsi="Arial Narrow" w:cs="Arial Narrow"/>
          <w:sz w:val="23"/>
          <w:szCs w:val="23"/>
        </w:rPr>
      </w:pPr>
      <w:r w:rsidRPr="00A94703">
        <w:rPr>
          <w:rFonts w:ascii="Arial Narrow" w:eastAsia="Arial Narrow" w:hAnsi="Arial Narrow" w:cs="Arial Narrow"/>
          <w:b/>
          <w:sz w:val="23"/>
          <w:szCs w:val="23"/>
        </w:rPr>
        <w:t>REMISE DES OFFRES</w:t>
      </w:r>
    </w:p>
    <w:p w:rsidR="00A94703" w:rsidRPr="00A94703" w:rsidRDefault="00A94703" w:rsidP="00A94703">
      <w:pPr>
        <w:pStyle w:val="Normal1"/>
        <w:spacing w:before="120"/>
        <w:ind w:firstLine="426"/>
        <w:jc w:val="both"/>
        <w:rPr>
          <w:rFonts w:ascii="Arial Narrow" w:eastAsia="Arial Narrow" w:hAnsi="Arial Narrow" w:cs="Arial Narrow"/>
          <w:sz w:val="23"/>
          <w:szCs w:val="23"/>
        </w:rPr>
      </w:pPr>
      <w:r w:rsidRPr="00A94703">
        <w:rPr>
          <w:rFonts w:ascii="Arial Narrow" w:eastAsia="Arial Narrow" w:hAnsi="Arial Narrow" w:cs="Arial Narrow"/>
          <w:sz w:val="23"/>
          <w:szCs w:val="23"/>
        </w:rPr>
        <w:tab/>
        <w:t>Les offres rédigées en français ou en anglais, en sept (07) exemplaires dont un (01) original et six (06) copies marquées comme tels seront remises sous pli fermé au plus tard le</w:t>
      </w:r>
      <w:r w:rsidRPr="00A94703">
        <w:rPr>
          <w:rFonts w:ascii="Arial Narrow" w:eastAsia="Arial Narrow" w:hAnsi="Arial Narrow" w:cs="Arial Narrow"/>
          <w:b/>
          <w:sz w:val="23"/>
          <w:szCs w:val="23"/>
        </w:rPr>
        <w:t xml:space="preserve"> ________________ </w:t>
      </w:r>
      <w:r w:rsidRPr="00A94703">
        <w:rPr>
          <w:rFonts w:ascii="Arial Narrow" w:eastAsia="Arial Narrow" w:hAnsi="Arial Narrow" w:cs="Arial Narrow"/>
          <w:sz w:val="23"/>
          <w:szCs w:val="23"/>
        </w:rPr>
        <w:t xml:space="preserve">à </w:t>
      </w:r>
      <w:r w:rsidRPr="00A94703">
        <w:rPr>
          <w:rFonts w:ascii="Arial Narrow" w:eastAsia="Arial Narrow" w:hAnsi="Arial Narrow" w:cs="Arial Narrow"/>
          <w:b/>
          <w:sz w:val="23"/>
          <w:szCs w:val="23"/>
        </w:rPr>
        <w:t>_____________</w:t>
      </w:r>
      <w:r w:rsidRPr="00A94703">
        <w:rPr>
          <w:rFonts w:ascii="Arial Narrow" w:eastAsia="Arial Narrow" w:hAnsi="Arial Narrow" w:cs="Arial Narrow"/>
          <w:sz w:val="23"/>
          <w:szCs w:val="23"/>
        </w:rPr>
        <w:t xml:space="preserve"> précises dans les Services du Gouverneur de la Région de l’Est (Division des Affaires Economiques, Sociales et Culturelles) et devront porter la mention suivante :</w:t>
      </w:r>
    </w:p>
    <w:p w:rsidR="00A94703" w:rsidRPr="00A94703" w:rsidRDefault="00A94703" w:rsidP="00A94703">
      <w:pPr>
        <w:pStyle w:val="Normal1"/>
        <w:spacing w:after="120"/>
        <w:jc w:val="center"/>
        <w:rPr>
          <w:rFonts w:ascii="Arial Narrow" w:eastAsia="Arial Narrow" w:hAnsi="Arial Narrow" w:cs="Arial Narrow"/>
          <w:sz w:val="23"/>
          <w:szCs w:val="23"/>
        </w:rPr>
      </w:pPr>
      <w:r w:rsidRPr="00A94703">
        <w:rPr>
          <w:rFonts w:ascii="Arial Narrow" w:eastAsia="Arial Narrow" w:hAnsi="Arial Narrow" w:cs="Arial Narrow"/>
          <w:b/>
          <w:sz w:val="23"/>
          <w:szCs w:val="23"/>
        </w:rPr>
        <w:lastRenderedPageBreak/>
        <w:t xml:space="preserve">AVIS DE CONSULTATION POUR UNE DEMANDE DE COTATION </w:t>
      </w:r>
    </w:p>
    <w:p w:rsidR="00A94703" w:rsidRPr="00A94703" w:rsidRDefault="00A94703" w:rsidP="00A94703">
      <w:pPr>
        <w:pStyle w:val="Normal1"/>
        <w:jc w:val="center"/>
        <w:rPr>
          <w:rFonts w:ascii="Arial Narrow" w:eastAsia="Arial Narrow" w:hAnsi="Arial Narrow" w:cs="Arial Narrow"/>
          <w:sz w:val="23"/>
          <w:szCs w:val="23"/>
        </w:rPr>
      </w:pPr>
      <w:r w:rsidRPr="00A94703">
        <w:rPr>
          <w:rFonts w:ascii="Arial Narrow" w:eastAsia="Arial Narrow" w:hAnsi="Arial Narrow" w:cs="Arial Narrow"/>
          <w:b/>
          <w:sz w:val="23"/>
          <w:szCs w:val="23"/>
        </w:rPr>
        <w:t>N° ___________/DC/B/SDG/CRPM-ES/2024 DU _________________</w:t>
      </w:r>
    </w:p>
    <w:p w:rsidR="00A94703" w:rsidRPr="00A94703" w:rsidRDefault="00A94703" w:rsidP="00A94703">
      <w:pPr>
        <w:spacing w:after="120"/>
        <w:rPr>
          <w:rFonts w:ascii="Arial Narrow" w:eastAsia="Arial Narrow" w:hAnsi="Arial Narrow" w:cs="Arial Narrow"/>
          <w:b/>
          <w:sz w:val="23"/>
          <w:szCs w:val="23"/>
        </w:rPr>
      </w:pPr>
      <w:r w:rsidRPr="00A94703">
        <w:rPr>
          <w:rFonts w:ascii="Arial Narrow" w:eastAsia="Arial Narrow" w:hAnsi="Arial Narrow" w:cs="Arial Narrow"/>
          <w:b/>
          <w:sz w:val="23"/>
          <w:szCs w:val="23"/>
        </w:rPr>
        <w:t>POUR L'EXECUTION DES TRAVAUX DE REPARATION DES DEGRADATIONS SUR LA TRAVERSEE URBAINE DE BERTOUA DE LA NATIONALE N°1, REGION DE L'EST (12Km)</w:t>
      </w:r>
    </w:p>
    <w:p w:rsidR="00A94703" w:rsidRPr="00A94703" w:rsidRDefault="00A94703" w:rsidP="00A94703">
      <w:pPr>
        <w:pStyle w:val="Normal1"/>
        <w:spacing w:before="120" w:after="120"/>
        <w:jc w:val="center"/>
        <w:rPr>
          <w:rFonts w:ascii="Arial Narrow" w:eastAsia="Arial Narrow" w:hAnsi="Arial Narrow" w:cs="Arial Narrow"/>
          <w:sz w:val="23"/>
          <w:szCs w:val="23"/>
        </w:rPr>
      </w:pPr>
      <w:r w:rsidRPr="00A94703">
        <w:rPr>
          <w:rFonts w:ascii="Arial Narrow" w:eastAsia="Arial Narrow" w:hAnsi="Arial Narrow" w:cs="Arial Narrow"/>
          <w:b/>
          <w:sz w:val="23"/>
          <w:szCs w:val="23"/>
          <w:u w:val="single"/>
        </w:rPr>
        <w:t>Financement</w:t>
      </w:r>
      <w:r w:rsidRPr="00A94703">
        <w:rPr>
          <w:rFonts w:ascii="Arial Narrow" w:eastAsia="Arial Narrow" w:hAnsi="Arial Narrow" w:cs="Arial Narrow"/>
          <w:b/>
          <w:sz w:val="23"/>
          <w:szCs w:val="23"/>
        </w:rPr>
        <w:t> :</w:t>
      </w:r>
      <w:r w:rsidRPr="00A94703">
        <w:rPr>
          <w:rFonts w:ascii="Arial Narrow" w:eastAsia="Arial Narrow" w:hAnsi="Arial Narrow" w:cs="Arial Narrow"/>
          <w:b/>
          <w:i/>
          <w:sz w:val="23"/>
          <w:szCs w:val="23"/>
        </w:rPr>
        <w:t xml:space="preserve"> </w:t>
      </w:r>
      <w:r w:rsidRPr="00A94703">
        <w:rPr>
          <w:rFonts w:ascii="Arial Narrow" w:eastAsia="Arial Narrow" w:hAnsi="Arial Narrow" w:cs="Arial Narrow"/>
          <w:b/>
          <w:sz w:val="23"/>
          <w:szCs w:val="23"/>
        </w:rPr>
        <w:t>Budget de l'Etat</w:t>
      </w:r>
      <w:r w:rsidRPr="00A94703">
        <w:rPr>
          <w:rFonts w:ascii="Arial Narrow" w:eastAsia="Arial Narrow" w:hAnsi="Arial Narrow" w:cs="Arial Narrow"/>
          <w:sz w:val="23"/>
          <w:szCs w:val="23"/>
        </w:rPr>
        <w:t xml:space="preserve"> </w:t>
      </w:r>
      <w:r w:rsidRPr="00A94703">
        <w:rPr>
          <w:rFonts w:ascii="Arial Narrow" w:eastAsia="Arial Narrow" w:hAnsi="Arial Narrow" w:cs="Arial Narrow"/>
          <w:b/>
          <w:sz w:val="23"/>
          <w:szCs w:val="23"/>
        </w:rPr>
        <w:t>- Exercice 2024</w:t>
      </w:r>
    </w:p>
    <w:p w:rsidR="00A94703" w:rsidRPr="00A94703" w:rsidRDefault="00A94703" w:rsidP="00A94703">
      <w:pPr>
        <w:pStyle w:val="Normal1"/>
        <w:widowControl w:val="0"/>
        <w:spacing w:before="120"/>
        <w:jc w:val="center"/>
        <w:rPr>
          <w:rFonts w:ascii="Arial Narrow" w:eastAsia="Arial Narrow" w:hAnsi="Arial Narrow" w:cs="Arial Narrow"/>
          <w:sz w:val="23"/>
          <w:szCs w:val="23"/>
        </w:rPr>
      </w:pPr>
      <w:r w:rsidRPr="00A94703">
        <w:rPr>
          <w:rFonts w:ascii="Arial Narrow" w:eastAsia="Arial Narrow" w:hAnsi="Arial Narrow" w:cs="Arial Narrow"/>
          <w:b/>
          <w:i/>
          <w:sz w:val="23"/>
          <w:szCs w:val="23"/>
        </w:rPr>
        <w:t xml:space="preserve"> « A N’OUVRIR QU’EN SEANCE DE DEPOUILLEMENT »</w:t>
      </w:r>
    </w:p>
    <w:p w:rsidR="00A94703" w:rsidRPr="00A94703" w:rsidRDefault="00A94703" w:rsidP="00DB2FF4">
      <w:pPr>
        <w:pStyle w:val="Normal1"/>
        <w:widowControl w:val="0"/>
        <w:numPr>
          <w:ilvl w:val="0"/>
          <w:numId w:val="12"/>
        </w:numPr>
        <w:tabs>
          <w:tab w:val="left" w:pos="284"/>
        </w:tabs>
        <w:spacing w:after="120"/>
        <w:ind w:left="709" w:hanging="283"/>
        <w:rPr>
          <w:rFonts w:ascii="Arial Narrow" w:eastAsia="Arial Narrow" w:hAnsi="Arial Narrow" w:cs="Arial Narrow"/>
          <w:sz w:val="23"/>
          <w:szCs w:val="23"/>
        </w:rPr>
      </w:pPr>
      <w:r w:rsidRPr="00A94703">
        <w:rPr>
          <w:rFonts w:ascii="Arial Narrow" w:eastAsia="Arial Narrow" w:hAnsi="Arial Narrow" w:cs="Arial Narrow"/>
          <w:b/>
          <w:sz w:val="23"/>
          <w:szCs w:val="23"/>
        </w:rPr>
        <w:t>RECEVABILITE DES OFFRES</w:t>
      </w:r>
    </w:p>
    <w:p w:rsidR="00A94703" w:rsidRPr="00A94703" w:rsidRDefault="00A94703" w:rsidP="00A94703">
      <w:pPr>
        <w:pStyle w:val="Normal1"/>
        <w:widowControl w:val="0"/>
        <w:spacing w:after="120"/>
        <w:ind w:firstLine="425"/>
        <w:jc w:val="both"/>
        <w:rPr>
          <w:rFonts w:ascii="Arial Narrow" w:eastAsia="Arial Narrow" w:hAnsi="Arial Narrow" w:cs="Arial Narrow"/>
          <w:sz w:val="23"/>
          <w:szCs w:val="23"/>
        </w:rPr>
      </w:pPr>
      <w:r w:rsidRPr="00A94703">
        <w:rPr>
          <w:rFonts w:ascii="Arial Narrow" w:eastAsia="Arial Narrow" w:hAnsi="Arial Narrow" w:cs="Arial Narrow"/>
          <w:sz w:val="23"/>
          <w:szCs w:val="23"/>
        </w:rPr>
        <w:tab/>
        <w:t xml:space="preserve">Chaque soumissionnaire devra joindre à ses pièces administratives, une caution de soumission ayant une durée de validité de quatre-vingt-dix (90) jours à compter de la date d’ouverture des offres, délivrée par un établissement financier agréé par le Ministre chargé des Finances, d’un montant de </w:t>
      </w:r>
      <w:r w:rsidRPr="00A94703">
        <w:rPr>
          <w:rFonts w:ascii="Arial Narrow" w:eastAsia="Arial Narrow" w:hAnsi="Arial Narrow" w:cs="Arial Narrow"/>
          <w:b/>
          <w:sz w:val="23"/>
          <w:szCs w:val="23"/>
        </w:rPr>
        <w:t>six cent mille (600 000) francs CFA</w:t>
      </w:r>
      <w:r w:rsidRPr="00A94703">
        <w:rPr>
          <w:rFonts w:ascii="Arial Narrow" w:eastAsia="Arial Narrow" w:hAnsi="Arial Narrow" w:cs="Arial Narrow"/>
          <w:sz w:val="23"/>
          <w:szCs w:val="23"/>
        </w:rPr>
        <w:t xml:space="preserve">.  </w:t>
      </w:r>
    </w:p>
    <w:p w:rsidR="00A94703" w:rsidRPr="00A94703" w:rsidRDefault="00A94703" w:rsidP="00A94703">
      <w:pPr>
        <w:pStyle w:val="Normal1"/>
        <w:widowControl w:val="0"/>
        <w:spacing w:after="120"/>
        <w:jc w:val="both"/>
        <w:rPr>
          <w:rFonts w:ascii="Arial Narrow" w:eastAsia="Arial Narrow" w:hAnsi="Arial Narrow" w:cs="Arial Narrow"/>
          <w:sz w:val="23"/>
          <w:szCs w:val="23"/>
        </w:rPr>
      </w:pPr>
      <w:r w:rsidRPr="00A94703">
        <w:rPr>
          <w:rFonts w:ascii="Arial Narrow" w:eastAsia="Arial Narrow" w:hAnsi="Arial Narrow" w:cs="Arial Narrow"/>
          <w:sz w:val="23"/>
          <w:szCs w:val="23"/>
        </w:rPr>
        <w:tab/>
        <w:t>Sous peine de rejet, les pièces administratives requises, dont la caution de soumission, devront être impérativement produites en originaux datant de moins de trois (03) mois ou en copie certifiée conforme par l’autorité émettrice ou une autorité administrative.</w:t>
      </w:r>
    </w:p>
    <w:p w:rsidR="00A94703" w:rsidRPr="00A94703" w:rsidRDefault="00A94703" w:rsidP="00A94703">
      <w:pPr>
        <w:pStyle w:val="Normal1"/>
        <w:widowControl w:val="0"/>
        <w:spacing w:after="120"/>
        <w:jc w:val="both"/>
        <w:rPr>
          <w:rFonts w:ascii="Arial Narrow" w:eastAsia="Arial Narrow" w:hAnsi="Arial Narrow" w:cs="Arial Narrow"/>
          <w:sz w:val="23"/>
          <w:szCs w:val="23"/>
        </w:rPr>
      </w:pPr>
      <w:r w:rsidRPr="00A94703">
        <w:rPr>
          <w:rFonts w:ascii="Arial Narrow" w:eastAsia="Arial Narrow" w:hAnsi="Arial Narrow" w:cs="Arial Narrow"/>
          <w:sz w:val="23"/>
          <w:szCs w:val="23"/>
        </w:rPr>
        <w:tab/>
        <w:t>Toute offre non conforme aux prescriptions du présent avis et du Dossier de Demande de Cotation sera déclarée irrecevable. Notamment, l’absence d’une pièce administrative.</w:t>
      </w:r>
    </w:p>
    <w:p w:rsidR="00A94703" w:rsidRPr="00A94703" w:rsidRDefault="00A94703" w:rsidP="00A94703">
      <w:pPr>
        <w:pStyle w:val="Normal1"/>
        <w:widowControl w:val="0"/>
        <w:spacing w:after="120"/>
        <w:jc w:val="both"/>
        <w:rPr>
          <w:rFonts w:ascii="Arial Narrow" w:eastAsia="Arial Narrow" w:hAnsi="Arial Narrow" w:cs="Arial Narrow"/>
          <w:sz w:val="23"/>
          <w:szCs w:val="23"/>
        </w:rPr>
      </w:pPr>
      <w:r w:rsidRPr="00A94703">
        <w:rPr>
          <w:rFonts w:ascii="Arial Narrow" w:eastAsia="Arial Narrow" w:hAnsi="Arial Narrow" w:cs="Arial Narrow"/>
          <w:sz w:val="23"/>
          <w:szCs w:val="23"/>
        </w:rPr>
        <w:tab/>
        <w:t>Par ailleurs, les photocopies certifiées des pièces antérieurement légalisées seront rejetées.</w:t>
      </w:r>
    </w:p>
    <w:p w:rsidR="00A94703" w:rsidRPr="00A94703" w:rsidRDefault="00A94703" w:rsidP="00DB2FF4">
      <w:pPr>
        <w:pStyle w:val="Normal1"/>
        <w:widowControl w:val="0"/>
        <w:numPr>
          <w:ilvl w:val="0"/>
          <w:numId w:val="12"/>
        </w:numPr>
        <w:tabs>
          <w:tab w:val="left" w:pos="284"/>
        </w:tabs>
        <w:spacing w:after="120"/>
        <w:ind w:left="709" w:hanging="283"/>
        <w:rPr>
          <w:rFonts w:ascii="Arial Narrow" w:eastAsia="Arial Narrow" w:hAnsi="Arial Narrow" w:cs="Arial Narrow"/>
          <w:sz w:val="23"/>
          <w:szCs w:val="23"/>
        </w:rPr>
      </w:pPr>
      <w:r w:rsidRPr="00A94703">
        <w:rPr>
          <w:rFonts w:ascii="Arial Narrow" w:eastAsia="Arial Narrow" w:hAnsi="Arial Narrow" w:cs="Arial Narrow"/>
          <w:b/>
          <w:sz w:val="23"/>
          <w:szCs w:val="23"/>
        </w:rPr>
        <w:t>OUVERTURE DES PLIS</w:t>
      </w:r>
    </w:p>
    <w:p w:rsidR="00A94703" w:rsidRPr="00A94703" w:rsidRDefault="00A94703" w:rsidP="00A94703">
      <w:pPr>
        <w:pStyle w:val="Normal1"/>
        <w:spacing w:after="120"/>
        <w:ind w:firstLine="425"/>
        <w:jc w:val="both"/>
        <w:rPr>
          <w:rFonts w:ascii="Arial Narrow" w:eastAsia="Arial Narrow" w:hAnsi="Arial Narrow" w:cs="Arial Narrow"/>
          <w:sz w:val="23"/>
          <w:szCs w:val="23"/>
        </w:rPr>
      </w:pPr>
      <w:r w:rsidRPr="00A94703">
        <w:rPr>
          <w:rFonts w:ascii="Arial Narrow" w:eastAsia="Arial Narrow" w:hAnsi="Arial Narrow" w:cs="Arial Narrow"/>
          <w:sz w:val="23"/>
          <w:szCs w:val="23"/>
        </w:rPr>
        <w:tab/>
        <w:t xml:space="preserve">Les offres seront dépouillées le </w:t>
      </w:r>
      <w:r w:rsidRPr="00A94703">
        <w:rPr>
          <w:rFonts w:ascii="Arial Narrow" w:eastAsia="Arial Narrow" w:hAnsi="Arial Narrow" w:cs="Arial Narrow"/>
          <w:b/>
          <w:sz w:val="23"/>
          <w:szCs w:val="23"/>
        </w:rPr>
        <w:t>_________________</w:t>
      </w:r>
      <w:r w:rsidRPr="00A94703">
        <w:rPr>
          <w:rFonts w:ascii="Arial Narrow" w:eastAsia="Arial Narrow" w:hAnsi="Arial Narrow" w:cs="Arial Narrow"/>
          <w:sz w:val="23"/>
          <w:szCs w:val="23"/>
        </w:rPr>
        <w:t xml:space="preserve"> à ________</w:t>
      </w:r>
      <w:r w:rsidRPr="00A94703">
        <w:rPr>
          <w:rFonts w:ascii="Arial Narrow" w:eastAsia="Arial Narrow" w:hAnsi="Arial Narrow" w:cs="Arial Narrow"/>
          <w:b/>
          <w:sz w:val="23"/>
          <w:szCs w:val="23"/>
        </w:rPr>
        <w:t xml:space="preserve"> </w:t>
      </w:r>
      <w:r w:rsidRPr="00A94703">
        <w:rPr>
          <w:rFonts w:ascii="Arial Narrow" w:eastAsia="Arial Narrow" w:hAnsi="Arial Narrow" w:cs="Arial Narrow"/>
          <w:sz w:val="23"/>
          <w:szCs w:val="23"/>
        </w:rPr>
        <w:t>heures par la Commission Régionale de passation des Marchés Publics de l’Est siégeant, en présence des soumissionnaires ou de leurs représentants dûment mandatés et ayant une parfaite connaissance du dossier, à la salle de réunion de la Délégation Régionale des Marchés Publics de l’Est.</w:t>
      </w:r>
    </w:p>
    <w:p w:rsidR="00A94703" w:rsidRPr="00A94703" w:rsidRDefault="00A94703" w:rsidP="00DB2FF4">
      <w:pPr>
        <w:pStyle w:val="Normal1"/>
        <w:widowControl w:val="0"/>
        <w:numPr>
          <w:ilvl w:val="0"/>
          <w:numId w:val="12"/>
        </w:numPr>
        <w:tabs>
          <w:tab w:val="left" w:pos="284"/>
        </w:tabs>
        <w:spacing w:after="120"/>
        <w:ind w:left="709" w:hanging="283"/>
        <w:rPr>
          <w:rFonts w:ascii="Arial Narrow" w:eastAsia="Arial Narrow" w:hAnsi="Arial Narrow" w:cs="Arial Narrow"/>
          <w:sz w:val="23"/>
          <w:szCs w:val="23"/>
        </w:rPr>
      </w:pPr>
      <w:r w:rsidRPr="00A94703">
        <w:rPr>
          <w:rFonts w:ascii="Arial Narrow" w:eastAsia="Arial Narrow" w:hAnsi="Arial Narrow" w:cs="Arial Narrow"/>
          <w:b/>
          <w:sz w:val="23"/>
          <w:szCs w:val="23"/>
        </w:rPr>
        <w:t>DELAI DE LIVRAISON</w:t>
      </w:r>
    </w:p>
    <w:p w:rsidR="00A94703" w:rsidRPr="00A94703" w:rsidRDefault="00A94703" w:rsidP="00A94703">
      <w:pPr>
        <w:pStyle w:val="Normal1"/>
        <w:widowControl w:val="0"/>
        <w:spacing w:after="120"/>
        <w:ind w:firstLine="425"/>
        <w:jc w:val="both"/>
        <w:rPr>
          <w:rFonts w:ascii="Arial Narrow" w:eastAsia="Arial Narrow" w:hAnsi="Arial Narrow" w:cs="Arial Narrow"/>
          <w:sz w:val="23"/>
          <w:szCs w:val="23"/>
        </w:rPr>
      </w:pPr>
      <w:r w:rsidRPr="00A94703">
        <w:rPr>
          <w:rFonts w:ascii="Arial Narrow" w:eastAsia="Arial Narrow" w:hAnsi="Arial Narrow" w:cs="Arial Narrow"/>
          <w:sz w:val="23"/>
          <w:szCs w:val="23"/>
        </w:rPr>
        <w:tab/>
        <w:t xml:space="preserve">Le délai de livraison prévu par le Maître d’Ouvrage est de </w:t>
      </w:r>
      <w:r w:rsidRPr="00A94703">
        <w:rPr>
          <w:rFonts w:ascii="Arial Narrow" w:eastAsia="Arial Narrow" w:hAnsi="Arial Narrow" w:cs="Arial Narrow"/>
          <w:b/>
          <w:sz w:val="23"/>
          <w:szCs w:val="23"/>
        </w:rPr>
        <w:t>trois (03) mois maximum,</w:t>
      </w:r>
      <w:r w:rsidRPr="00A94703">
        <w:rPr>
          <w:rFonts w:ascii="Arial Narrow" w:eastAsia="Arial Narrow" w:hAnsi="Arial Narrow" w:cs="Arial Narrow"/>
          <w:sz w:val="23"/>
          <w:szCs w:val="23"/>
        </w:rPr>
        <w:t xml:space="preserve"> à compter de la date de notification de l’ordre de service de démarrage des travaux.</w:t>
      </w:r>
    </w:p>
    <w:p w:rsidR="00A94703" w:rsidRPr="00A94703" w:rsidRDefault="00A94703" w:rsidP="00DB2FF4">
      <w:pPr>
        <w:pStyle w:val="Normal1"/>
        <w:widowControl w:val="0"/>
        <w:numPr>
          <w:ilvl w:val="0"/>
          <w:numId w:val="12"/>
        </w:numPr>
        <w:tabs>
          <w:tab w:val="left" w:pos="284"/>
        </w:tabs>
        <w:spacing w:after="120"/>
        <w:ind w:left="709" w:hanging="283"/>
        <w:rPr>
          <w:rFonts w:ascii="Arial Narrow" w:eastAsia="Arial Narrow" w:hAnsi="Arial Narrow" w:cs="Arial Narrow"/>
          <w:sz w:val="23"/>
          <w:szCs w:val="23"/>
        </w:rPr>
      </w:pPr>
      <w:r w:rsidRPr="00A94703">
        <w:rPr>
          <w:rFonts w:ascii="Arial Narrow" w:eastAsia="Arial Narrow" w:hAnsi="Arial Narrow" w:cs="Arial Narrow"/>
          <w:b/>
          <w:sz w:val="23"/>
          <w:szCs w:val="23"/>
        </w:rPr>
        <w:t>PRINCIPAUX CRITERES D’EVALUATION DES OFFRES </w:t>
      </w:r>
    </w:p>
    <w:p w:rsidR="00A94703" w:rsidRPr="00A94703" w:rsidRDefault="00A94703" w:rsidP="00A94703">
      <w:pPr>
        <w:pStyle w:val="Normal1"/>
        <w:widowControl w:val="0"/>
        <w:spacing w:after="120"/>
        <w:ind w:firstLine="426"/>
        <w:jc w:val="both"/>
        <w:rPr>
          <w:rFonts w:ascii="Arial Narrow" w:eastAsia="Arial Narrow" w:hAnsi="Arial Narrow" w:cs="Arial Narrow"/>
          <w:sz w:val="23"/>
          <w:szCs w:val="23"/>
        </w:rPr>
      </w:pPr>
      <w:r w:rsidRPr="00A94703">
        <w:rPr>
          <w:rFonts w:ascii="Arial Narrow" w:eastAsia="Arial Narrow" w:hAnsi="Arial Narrow" w:cs="Arial Narrow"/>
          <w:sz w:val="23"/>
          <w:szCs w:val="23"/>
        </w:rPr>
        <w:tab/>
        <w:t>L’offre reconnue entièrement conforme aux exigences administratives, aux prescriptions du descriptif technique et évaluée la moins-</w:t>
      </w:r>
      <w:proofErr w:type="spellStart"/>
      <w:r w:rsidRPr="00A94703">
        <w:rPr>
          <w:rFonts w:ascii="Arial Narrow" w:eastAsia="Arial Narrow" w:hAnsi="Arial Narrow" w:cs="Arial Narrow"/>
          <w:sz w:val="23"/>
          <w:szCs w:val="23"/>
        </w:rPr>
        <w:t>disante</w:t>
      </w:r>
      <w:proofErr w:type="spellEnd"/>
      <w:r w:rsidRPr="00A94703">
        <w:rPr>
          <w:rFonts w:ascii="Arial Narrow" w:eastAsia="Arial Narrow" w:hAnsi="Arial Narrow" w:cs="Arial Narrow"/>
          <w:sz w:val="23"/>
          <w:szCs w:val="23"/>
        </w:rPr>
        <w:t xml:space="preserve"> sera proposée à l’attribution.</w:t>
      </w:r>
    </w:p>
    <w:p w:rsidR="00A94703" w:rsidRPr="00A94703" w:rsidRDefault="00A94703" w:rsidP="00DB2FF4">
      <w:pPr>
        <w:pStyle w:val="Normal1"/>
        <w:widowControl w:val="0"/>
        <w:numPr>
          <w:ilvl w:val="0"/>
          <w:numId w:val="12"/>
        </w:numPr>
        <w:tabs>
          <w:tab w:val="left" w:pos="284"/>
        </w:tabs>
        <w:spacing w:after="120"/>
        <w:ind w:left="709" w:hanging="283"/>
        <w:rPr>
          <w:rFonts w:ascii="Arial Narrow" w:eastAsia="Arial Narrow" w:hAnsi="Arial Narrow" w:cs="Arial Narrow"/>
          <w:sz w:val="23"/>
          <w:szCs w:val="23"/>
        </w:rPr>
      </w:pPr>
      <w:r w:rsidRPr="00A94703">
        <w:rPr>
          <w:rFonts w:ascii="Arial Narrow" w:eastAsia="Arial Narrow" w:hAnsi="Arial Narrow" w:cs="Arial Narrow"/>
          <w:b/>
          <w:sz w:val="23"/>
          <w:szCs w:val="23"/>
        </w:rPr>
        <w:t>ATTRIBUTION DE LA LETTRE-COMMANDE</w:t>
      </w:r>
    </w:p>
    <w:p w:rsidR="00A94703" w:rsidRPr="00A94703" w:rsidRDefault="00A94703" w:rsidP="00A94703">
      <w:pPr>
        <w:pStyle w:val="Normal1"/>
        <w:widowControl w:val="0"/>
        <w:pBdr>
          <w:top w:val="nil"/>
          <w:left w:val="nil"/>
          <w:bottom w:val="nil"/>
          <w:right w:val="nil"/>
          <w:between w:val="nil"/>
        </w:pBdr>
        <w:spacing w:after="120"/>
        <w:ind w:firstLine="426"/>
        <w:jc w:val="both"/>
        <w:rPr>
          <w:rFonts w:ascii="Arial Narrow" w:eastAsia="Arial Narrow" w:hAnsi="Arial Narrow" w:cs="Arial Narrow"/>
          <w:color w:val="000000"/>
          <w:sz w:val="23"/>
          <w:szCs w:val="23"/>
        </w:rPr>
      </w:pPr>
      <w:r w:rsidRPr="00A94703">
        <w:rPr>
          <w:rFonts w:ascii="Arial Narrow" w:eastAsia="Arial Narrow" w:hAnsi="Arial Narrow" w:cs="Arial Narrow"/>
          <w:color w:val="000000"/>
          <w:sz w:val="23"/>
          <w:szCs w:val="23"/>
        </w:rPr>
        <w:tab/>
        <w:t>La Lettre-Commande sera attribuée au soumissionnaire qui aura proposé l’offre la moins-</w:t>
      </w:r>
      <w:proofErr w:type="spellStart"/>
      <w:r w:rsidRPr="00A94703">
        <w:rPr>
          <w:rFonts w:ascii="Arial Narrow" w:eastAsia="Arial Narrow" w:hAnsi="Arial Narrow" w:cs="Arial Narrow"/>
          <w:color w:val="000000"/>
          <w:sz w:val="23"/>
          <w:szCs w:val="23"/>
        </w:rPr>
        <w:t>disante</w:t>
      </w:r>
      <w:proofErr w:type="spellEnd"/>
      <w:r w:rsidRPr="00A94703">
        <w:rPr>
          <w:rFonts w:ascii="Arial Narrow" w:eastAsia="Arial Narrow" w:hAnsi="Arial Narrow" w:cs="Arial Narrow"/>
          <w:color w:val="000000"/>
          <w:sz w:val="23"/>
          <w:szCs w:val="23"/>
        </w:rPr>
        <w:t>, conforme pour l’essentiel aux prescriptions du Dossier de Demande de Cotation.</w:t>
      </w:r>
    </w:p>
    <w:p w:rsidR="00A94703" w:rsidRPr="00A94703" w:rsidRDefault="00A94703" w:rsidP="00DB2FF4">
      <w:pPr>
        <w:pStyle w:val="Normal1"/>
        <w:widowControl w:val="0"/>
        <w:numPr>
          <w:ilvl w:val="0"/>
          <w:numId w:val="12"/>
        </w:numPr>
        <w:tabs>
          <w:tab w:val="left" w:pos="284"/>
        </w:tabs>
        <w:spacing w:after="120"/>
        <w:ind w:left="709" w:hanging="283"/>
        <w:rPr>
          <w:rFonts w:ascii="Arial Narrow" w:eastAsia="Arial Narrow" w:hAnsi="Arial Narrow" w:cs="Arial Narrow"/>
          <w:sz w:val="23"/>
          <w:szCs w:val="23"/>
        </w:rPr>
      </w:pPr>
      <w:r w:rsidRPr="00A94703">
        <w:rPr>
          <w:rFonts w:ascii="Arial Narrow" w:eastAsia="Arial Narrow" w:hAnsi="Arial Narrow" w:cs="Arial Narrow"/>
          <w:b/>
          <w:sz w:val="23"/>
          <w:szCs w:val="23"/>
        </w:rPr>
        <w:t>DUREE DE VALIDITE</w:t>
      </w:r>
    </w:p>
    <w:p w:rsidR="00A94703" w:rsidRPr="00A94703" w:rsidRDefault="00A94703" w:rsidP="00A94703">
      <w:pPr>
        <w:pStyle w:val="Normal1"/>
        <w:widowControl w:val="0"/>
        <w:spacing w:after="120"/>
        <w:ind w:right="-39" w:firstLine="426"/>
        <w:jc w:val="both"/>
        <w:rPr>
          <w:rFonts w:ascii="Arial Narrow" w:eastAsia="Arial Narrow" w:hAnsi="Arial Narrow" w:cs="Arial Narrow"/>
          <w:sz w:val="23"/>
          <w:szCs w:val="23"/>
        </w:rPr>
      </w:pPr>
      <w:r w:rsidRPr="00A94703">
        <w:rPr>
          <w:rFonts w:ascii="Arial Narrow" w:eastAsia="Arial Narrow" w:hAnsi="Arial Narrow" w:cs="Arial Narrow"/>
          <w:sz w:val="23"/>
          <w:szCs w:val="23"/>
        </w:rPr>
        <w:tab/>
        <w:t xml:space="preserve">Les soumissionnaires resteront tenus par leurs Offres pendant </w:t>
      </w:r>
      <w:r w:rsidRPr="00A94703">
        <w:rPr>
          <w:rFonts w:ascii="Arial Narrow" w:eastAsia="Arial Narrow" w:hAnsi="Arial Narrow" w:cs="Arial Narrow"/>
          <w:b/>
          <w:sz w:val="23"/>
          <w:szCs w:val="23"/>
        </w:rPr>
        <w:t>cent vingt (120) jours</w:t>
      </w:r>
      <w:r w:rsidRPr="00A94703">
        <w:rPr>
          <w:rFonts w:ascii="Arial Narrow" w:eastAsia="Arial Narrow" w:hAnsi="Arial Narrow" w:cs="Arial Narrow"/>
          <w:sz w:val="23"/>
          <w:szCs w:val="23"/>
        </w:rPr>
        <w:t xml:space="preserve"> à compter de la date d’ouverture des offres.</w:t>
      </w:r>
    </w:p>
    <w:p w:rsidR="00A94703" w:rsidRPr="00A94703" w:rsidRDefault="00A94703" w:rsidP="00DB2FF4">
      <w:pPr>
        <w:pStyle w:val="Normal1"/>
        <w:widowControl w:val="0"/>
        <w:numPr>
          <w:ilvl w:val="0"/>
          <w:numId w:val="12"/>
        </w:numPr>
        <w:tabs>
          <w:tab w:val="left" w:pos="284"/>
        </w:tabs>
        <w:spacing w:after="120"/>
        <w:ind w:left="709" w:hanging="283"/>
        <w:rPr>
          <w:rFonts w:ascii="Arial Narrow" w:eastAsia="Arial Narrow" w:hAnsi="Arial Narrow" w:cs="Arial Narrow"/>
          <w:sz w:val="23"/>
          <w:szCs w:val="23"/>
        </w:rPr>
      </w:pPr>
      <w:r w:rsidRPr="00A94703">
        <w:rPr>
          <w:rFonts w:ascii="Arial Narrow" w:eastAsia="Arial Narrow" w:hAnsi="Arial Narrow" w:cs="Arial Narrow"/>
          <w:b/>
          <w:sz w:val="23"/>
          <w:szCs w:val="23"/>
        </w:rPr>
        <w:t>RENSEIGNEMENTS COMPLEMENTAIRES</w:t>
      </w:r>
    </w:p>
    <w:p w:rsidR="00A94703" w:rsidRPr="00A94703" w:rsidRDefault="00A94703" w:rsidP="00A94703">
      <w:pPr>
        <w:pStyle w:val="Normal1"/>
        <w:spacing w:after="120"/>
        <w:ind w:firstLine="426"/>
        <w:jc w:val="both"/>
        <w:rPr>
          <w:rFonts w:ascii="Arial Narrow" w:eastAsia="Arial Narrow" w:hAnsi="Arial Narrow" w:cs="Arial Narrow"/>
          <w:sz w:val="23"/>
          <w:szCs w:val="23"/>
        </w:rPr>
      </w:pPr>
      <w:r w:rsidRPr="00A94703">
        <w:rPr>
          <w:rFonts w:ascii="Arial Narrow" w:eastAsia="Arial Narrow" w:hAnsi="Arial Narrow" w:cs="Arial Narrow"/>
          <w:sz w:val="23"/>
          <w:szCs w:val="23"/>
        </w:rPr>
        <w:tab/>
        <w:t xml:space="preserve">Les renseignements complémentaires d'ordre technique peuvent être obtenus aux heures ouvrables dans les Services du Gouverneur de la Région de l’Est (Division des Affaires Economiques, Sociales et Culturelles). </w:t>
      </w:r>
    </w:p>
    <w:p w:rsidR="00A94703" w:rsidRPr="00A94703" w:rsidRDefault="00A94703" w:rsidP="00A94703">
      <w:pPr>
        <w:pStyle w:val="Normal1"/>
        <w:widowControl w:val="0"/>
        <w:spacing w:before="120" w:after="120"/>
        <w:ind w:right="-1"/>
        <w:jc w:val="both"/>
        <w:rPr>
          <w:rFonts w:ascii="Arial Narrow" w:eastAsia="Arial Narrow" w:hAnsi="Arial Narrow" w:cs="Arial Narrow"/>
          <w:sz w:val="23"/>
          <w:szCs w:val="23"/>
        </w:rPr>
      </w:pPr>
      <w:r w:rsidRPr="00A94703">
        <w:rPr>
          <w:rFonts w:ascii="Arial Narrow" w:eastAsia="Arial Narrow" w:hAnsi="Arial Narrow" w:cs="Arial Narrow"/>
          <w:b/>
          <w:sz w:val="23"/>
          <w:szCs w:val="23"/>
        </w:rPr>
        <w:t>Pour toutes tentatives de corruption ou faits de mauvaises pratiques, bien vouloir appeler les Services du Gouverneur de la Région de l’Est au 222 241 665 ou le numéro vert de la CONAC « 1517 »</w:t>
      </w:r>
      <w:r w:rsidRPr="00A94703">
        <w:rPr>
          <w:rFonts w:ascii="Arial Narrow" w:eastAsia="Arial Narrow" w:hAnsi="Arial Narrow" w:cs="Arial Narrow"/>
          <w:sz w:val="23"/>
          <w:szCs w:val="23"/>
        </w:rPr>
        <w:t>.</w:t>
      </w:r>
    </w:p>
    <w:tbl>
      <w:tblPr>
        <w:tblW w:w="9779" w:type="dxa"/>
        <w:tblInd w:w="-108" w:type="dxa"/>
        <w:tblLayout w:type="fixed"/>
        <w:tblLook w:val="0000" w:firstRow="0" w:lastRow="0" w:firstColumn="0" w:lastColumn="0" w:noHBand="0" w:noVBand="0"/>
      </w:tblPr>
      <w:tblGrid>
        <w:gridCol w:w="4889"/>
        <w:gridCol w:w="4890"/>
      </w:tblGrid>
      <w:tr w:rsidR="00A94703" w:rsidRPr="00A16013" w:rsidTr="000B44AA">
        <w:trPr>
          <w:cantSplit/>
          <w:tblHeader/>
        </w:trPr>
        <w:tc>
          <w:tcPr>
            <w:tcW w:w="4889" w:type="dxa"/>
          </w:tcPr>
          <w:p w:rsidR="00A94703" w:rsidRPr="00A16013" w:rsidRDefault="00A94703" w:rsidP="00A94703">
            <w:pPr>
              <w:pStyle w:val="Normal1"/>
              <w:widowControl w:val="0"/>
              <w:rPr>
                <w:rFonts w:ascii="Arial Narrow" w:eastAsia="Arial Narrow" w:hAnsi="Arial Narrow" w:cs="Arial Narrow"/>
                <w:sz w:val="20"/>
                <w:szCs w:val="20"/>
              </w:rPr>
            </w:pPr>
            <w:r w:rsidRPr="00A16013">
              <w:rPr>
                <w:rFonts w:ascii="Arial Narrow" w:eastAsia="Arial Narrow" w:hAnsi="Arial Narrow" w:cs="Arial Narrow"/>
                <w:b/>
                <w:sz w:val="20"/>
                <w:szCs w:val="20"/>
                <w:u w:val="single"/>
              </w:rPr>
              <w:t>Ampliations</w:t>
            </w:r>
            <w:r w:rsidRPr="00A16013">
              <w:rPr>
                <w:rFonts w:ascii="Arial Narrow" w:eastAsia="Arial Narrow" w:hAnsi="Arial Narrow" w:cs="Arial Narrow"/>
                <w:b/>
                <w:sz w:val="20"/>
                <w:szCs w:val="20"/>
              </w:rPr>
              <w:t xml:space="preserve"> :</w:t>
            </w:r>
          </w:p>
          <w:p w:rsidR="00A94703" w:rsidRPr="00A16013" w:rsidRDefault="00A94703" w:rsidP="00DB2FF4">
            <w:pPr>
              <w:pStyle w:val="Normal1"/>
              <w:numPr>
                <w:ilvl w:val="0"/>
                <w:numId w:val="21"/>
              </w:numPr>
              <w:ind w:left="459" w:hanging="283"/>
              <w:rPr>
                <w:rFonts w:ascii="Arial Narrow" w:hAnsi="Arial Narrow"/>
                <w:sz w:val="20"/>
                <w:szCs w:val="20"/>
              </w:rPr>
            </w:pPr>
            <w:r w:rsidRPr="00A16013">
              <w:rPr>
                <w:rFonts w:ascii="Arial Narrow" w:hAnsi="Arial Narrow"/>
                <w:sz w:val="20"/>
                <w:szCs w:val="20"/>
              </w:rPr>
              <w:t>DR/MINTP-EST</w:t>
            </w:r>
          </w:p>
          <w:p w:rsidR="00A94703" w:rsidRPr="00A16013" w:rsidRDefault="00A94703" w:rsidP="00DB2FF4">
            <w:pPr>
              <w:pStyle w:val="Normal1"/>
              <w:numPr>
                <w:ilvl w:val="0"/>
                <w:numId w:val="21"/>
              </w:numPr>
              <w:ind w:left="459" w:hanging="283"/>
              <w:rPr>
                <w:rFonts w:ascii="Arial Narrow" w:hAnsi="Arial Narrow"/>
                <w:sz w:val="20"/>
                <w:szCs w:val="20"/>
              </w:rPr>
            </w:pPr>
            <w:r w:rsidRPr="00A16013">
              <w:rPr>
                <w:rFonts w:ascii="Arial Narrow" w:eastAsia="Arial Narrow" w:hAnsi="Arial Narrow" w:cs="Arial Narrow"/>
                <w:sz w:val="20"/>
                <w:szCs w:val="20"/>
              </w:rPr>
              <w:t>DR/MINMAP-EST ;</w:t>
            </w:r>
          </w:p>
          <w:p w:rsidR="00A94703" w:rsidRPr="00A16013" w:rsidRDefault="00A94703" w:rsidP="00DB2FF4">
            <w:pPr>
              <w:pStyle w:val="Normal1"/>
              <w:numPr>
                <w:ilvl w:val="0"/>
                <w:numId w:val="21"/>
              </w:numPr>
              <w:ind w:left="459" w:hanging="283"/>
              <w:rPr>
                <w:rFonts w:ascii="Arial Narrow" w:hAnsi="Arial Narrow"/>
                <w:sz w:val="20"/>
                <w:szCs w:val="20"/>
              </w:rPr>
            </w:pPr>
            <w:r w:rsidRPr="00A16013">
              <w:rPr>
                <w:rFonts w:ascii="Arial Narrow" w:eastAsia="Arial Narrow" w:hAnsi="Arial Narrow" w:cs="Arial Narrow"/>
                <w:sz w:val="20"/>
                <w:szCs w:val="20"/>
              </w:rPr>
              <w:t>ARMP (pour insertion au JDM) ;</w:t>
            </w:r>
          </w:p>
          <w:p w:rsidR="00A94703" w:rsidRPr="00A16013" w:rsidRDefault="00A94703" w:rsidP="00DB2FF4">
            <w:pPr>
              <w:pStyle w:val="Normal1"/>
              <w:numPr>
                <w:ilvl w:val="0"/>
                <w:numId w:val="21"/>
              </w:numPr>
              <w:ind w:left="459" w:hanging="283"/>
              <w:rPr>
                <w:rFonts w:ascii="Arial Narrow" w:hAnsi="Arial Narrow"/>
                <w:sz w:val="20"/>
                <w:szCs w:val="20"/>
              </w:rPr>
            </w:pPr>
            <w:r w:rsidRPr="00A16013">
              <w:rPr>
                <w:rFonts w:ascii="Arial Narrow" w:eastAsia="Arial Narrow" w:hAnsi="Arial Narrow" w:cs="Arial Narrow"/>
                <w:sz w:val="20"/>
                <w:szCs w:val="20"/>
              </w:rPr>
              <w:t>Président/CRPM-EST;</w:t>
            </w:r>
          </w:p>
          <w:p w:rsidR="00A94703" w:rsidRPr="00A16013" w:rsidRDefault="00A94703" w:rsidP="00DB2FF4">
            <w:pPr>
              <w:pStyle w:val="Normal1"/>
              <w:numPr>
                <w:ilvl w:val="0"/>
                <w:numId w:val="21"/>
              </w:numPr>
              <w:ind w:left="459" w:hanging="283"/>
              <w:rPr>
                <w:rFonts w:ascii="Arial Narrow" w:hAnsi="Arial Narrow"/>
                <w:sz w:val="20"/>
                <w:szCs w:val="20"/>
              </w:rPr>
            </w:pPr>
            <w:r w:rsidRPr="00A16013">
              <w:rPr>
                <w:rFonts w:ascii="Arial Narrow" w:eastAsia="Arial Narrow" w:hAnsi="Arial Narrow" w:cs="Arial Narrow"/>
                <w:sz w:val="20"/>
                <w:szCs w:val="20"/>
              </w:rPr>
              <w:t>Affichage ;</w:t>
            </w:r>
          </w:p>
          <w:p w:rsidR="00A94703" w:rsidRPr="00A16013" w:rsidRDefault="00A94703" w:rsidP="00DB2FF4">
            <w:pPr>
              <w:pStyle w:val="Normal1"/>
              <w:numPr>
                <w:ilvl w:val="0"/>
                <w:numId w:val="21"/>
              </w:numPr>
              <w:ind w:left="459" w:hanging="283"/>
              <w:rPr>
                <w:rFonts w:ascii="Arial Narrow" w:hAnsi="Arial Narrow"/>
                <w:sz w:val="20"/>
                <w:szCs w:val="20"/>
              </w:rPr>
            </w:pPr>
            <w:r w:rsidRPr="00A16013">
              <w:rPr>
                <w:rFonts w:ascii="Arial Narrow" w:eastAsia="Arial Narrow" w:hAnsi="Arial Narrow" w:cs="Arial Narrow"/>
                <w:sz w:val="20"/>
                <w:szCs w:val="20"/>
              </w:rPr>
              <w:t>Chrono/archives.</w:t>
            </w:r>
          </w:p>
        </w:tc>
        <w:tc>
          <w:tcPr>
            <w:tcW w:w="4890" w:type="dxa"/>
          </w:tcPr>
          <w:p w:rsidR="00A94703" w:rsidRPr="00A16013" w:rsidRDefault="00A94703" w:rsidP="00A94703">
            <w:pPr>
              <w:pStyle w:val="Normal1"/>
              <w:widowControl w:val="0"/>
              <w:ind w:left="143"/>
              <w:rPr>
                <w:rFonts w:ascii="Arial Narrow" w:eastAsia="Arial Narrow" w:hAnsi="Arial Narrow" w:cs="Arial Narrow"/>
                <w:sz w:val="22"/>
                <w:szCs w:val="22"/>
              </w:rPr>
            </w:pPr>
            <w:r w:rsidRPr="00A16013">
              <w:rPr>
                <w:rFonts w:ascii="Arial Narrow" w:eastAsia="Arial Narrow" w:hAnsi="Arial Narrow" w:cs="Arial Narrow"/>
                <w:smallCaps/>
              </w:rPr>
              <w:t xml:space="preserve">  Bertoua le, </w:t>
            </w:r>
          </w:p>
          <w:p w:rsidR="00A94703" w:rsidRPr="00A16013" w:rsidRDefault="00A94703" w:rsidP="00A94703">
            <w:pPr>
              <w:pStyle w:val="Normal1"/>
              <w:widowControl w:val="0"/>
              <w:ind w:right="312"/>
              <w:jc w:val="center"/>
              <w:rPr>
                <w:rFonts w:ascii="Arial Narrow" w:eastAsia="Arial Narrow" w:hAnsi="Arial Narrow" w:cs="Arial Narrow"/>
                <w:sz w:val="22"/>
                <w:szCs w:val="22"/>
              </w:rPr>
            </w:pPr>
          </w:p>
          <w:p w:rsidR="00A94703" w:rsidRPr="00A16013" w:rsidRDefault="00A94703" w:rsidP="00A94703">
            <w:pPr>
              <w:pStyle w:val="Normal1"/>
              <w:widowControl w:val="0"/>
              <w:ind w:right="312"/>
              <w:jc w:val="center"/>
              <w:rPr>
                <w:rFonts w:ascii="Arial Narrow" w:eastAsia="Arial Narrow" w:hAnsi="Arial Narrow" w:cs="Arial Narrow"/>
                <w:sz w:val="22"/>
                <w:szCs w:val="22"/>
              </w:rPr>
            </w:pPr>
            <w:r w:rsidRPr="00A16013">
              <w:rPr>
                <w:rFonts w:ascii="Arial Narrow" w:eastAsia="Arial Narrow" w:hAnsi="Arial Narrow" w:cs="Arial Narrow"/>
                <w:b/>
                <w:sz w:val="22"/>
                <w:szCs w:val="22"/>
              </w:rPr>
              <w:t>LE GOUVERNEUR DE LA REGION DE L’EST</w:t>
            </w:r>
          </w:p>
          <w:p w:rsidR="00A94703" w:rsidRPr="00A16013" w:rsidRDefault="00A94703" w:rsidP="00A94703">
            <w:pPr>
              <w:pStyle w:val="Normal1"/>
              <w:widowControl w:val="0"/>
              <w:ind w:right="312"/>
              <w:jc w:val="center"/>
              <w:rPr>
                <w:rFonts w:ascii="Arial Narrow" w:eastAsia="Arial Narrow" w:hAnsi="Arial Narrow" w:cs="Arial Narrow"/>
                <w:sz w:val="22"/>
                <w:szCs w:val="22"/>
              </w:rPr>
            </w:pPr>
            <w:r w:rsidRPr="00A16013">
              <w:rPr>
                <w:rFonts w:ascii="Arial Narrow" w:eastAsia="Arial Narrow" w:hAnsi="Arial Narrow" w:cs="Arial Narrow"/>
                <w:sz w:val="22"/>
                <w:szCs w:val="22"/>
              </w:rPr>
              <w:t>(Autorité Contractante)</w:t>
            </w:r>
          </w:p>
          <w:p w:rsidR="00A94703" w:rsidRPr="00A16013" w:rsidRDefault="00A94703" w:rsidP="00A94703">
            <w:pPr>
              <w:pStyle w:val="Normal1"/>
              <w:widowControl w:val="0"/>
              <w:spacing w:before="120" w:after="120"/>
              <w:ind w:right="-39"/>
              <w:jc w:val="center"/>
              <w:rPr>
                <w:rFonts w:ascii="Arial Narrow" w:eastAsia="Arial Narrow" w:hAnsi="Arial Narrow" w:cs="Arial Narrow"/>
                <w:sz w:val="22"/>
                <w:szCs w:val="22"/>
              </w:rPr>
            </w:pPr>
          </w:p>
        </w:tc>
      </w:tr>
    </w:tbl>
    <w:tbl>
      <w:tblPr>
        <w:tblpPr w:leftFromText="141" w:rightFromText="141" w:bottomFromText="200" w:vertAnchor="text" w:horzAnchor="margin" w:tblpY="150"/>
        <w:tblOverlap w:val="never"/>
        <w:tblW w:w="10110" w:type="dxa"/>
        <w:tblLook w:val="04A0" w:firstRow="1" w:lastRow="0" w:firstColumn="1" w:lastColumn="0" w:noHBand="0" w:noVBand="1"/>
      </w:tblPr>
      <w:tblGrid>
        <w:gridCol w:w="4106"/>
        <w:gridCol w:w="2000"/>
        <w:gridCol w:w="4004"/>
      </w:tblGrid>
      <w:tr w:rsidR="00A94703" w:rsidTr="000B44AA">
        <w:trPr>
          <w:trHeight w:val="1866"/>
        </w:trPr>
        <w:tc>
          <w:tcPr>
            <w:tcW w:w="4106" w:type="dxa"/>
            <w:hideMark/>
          </w:tcPr>
          <w:p w:rsidR="00A94703" w:rsidRDefault="00A94703" w:rsidP="000B44AA">
            <w:pPr>
              <w:jc w:val="center"/>
              <w:rPr>
                <w:rFonts w:ascii="Arial Narrow" w:hAnsi="Arial Narrow" w:cs="Tahoma"/>
                <w:sz w:val="18"/>
                <w:szCs w:val="18"/>
                <w:lang w:eastAsia="en-US"/>
              </w:rPr>
            </w:pPr>
            <w:r>
              <w:rPr>
                <w:rFonts w:ascii="Arial Narrow" w:hAnsi="Arial Narrow" w:cs="Tahoma"/>
                <w:sz w:val="18"/>
                <w:szCs w:val="18"/>
                <w:lang w:eastAsia="en-US"/>
              </w:rPr>
              <w:lastRenderedPageBreak/>
              <w:t>REPUBIQUE DU CAMEROUN</w:t>
            </w:r>
          </w:p>
          <w:p w:rsidR="00A94703" w:rsidRDefault="00A94703" w:rsidP="000B44AA">
            <w:pPr>
              <w:jc w:val="center"/>
              <w:rPr>
                <w:rFonts w:ascii="Arial Narrow" w:hAnsi="Arial Narrow" w:cs="Tahoma"/>
                <w:sz w:val="18"/>
                <w:szCs w:val="18"/>
                <w:lang w:eastAsia="en-US"/>
              </w:rPr>
            </w:pPr>
            <w:r>
              <w:rPr>
                <w:rFonts w:ascii="Arial Narrow" w:hAnsi="Arial Narrow" w:cs="Tahoma"/>
                <w:sz w:val="18"/>
                <w:szCs w:val="18"/>
                <w:lang w:eastAsia="en-US"/>
              </w:rPr>
              <w:t>Paix –Travail – Patrie</w:t>
            </w:r>
          </w:p>
          <w:p w:rsidR="00A94703" w:rsidRDefault="00A94703" w:rsidP="000B44AA">
            <w:pPr>
              <w:jc w:val="center"/>
              <w:rPr>
                <w:rFonts w:ascii="Arial Narrow" w:hAnsi="Arial Narrow" w:cs="Tahoma"/>
                <w:sz w:val="18"/>
                <w:szCs w:val="18"/>
                <w:lang w:eastAsia="en-US"/>
              </w:rPr>
            </w:pPr>
            <w:r>
              <w:rPr>
                <w:rFonts w:ascii="Arial Narrow" w:hAnsi="Arial Narrow" w:cs="Tahoma"/>
                <w:sz w:val="18"/>
                <w:szCs w:val="18"/>
                <w:lang w:eastAsia="en-US"/>
              </w:rPr>
              <w:t>******</w:t>
            </w:r>
          </w:p>
          <w:p w:rsidR="00A94703" w:rsidRDefault="00A94703" w:rsidP="000B44AA">
            <w:pPr>
              <w:jc w:val="center"/>
              <w:rPr>
                <w:rFonts w:ascii="Arial Narrow" w:hAnsi="Arial Narrow" w:cs="Tahoma"/>
                <w:sz w:val="18"/>
                <w:szCs w:val="18"/>
                <w:lang w:eastAsia="en-US"/>
              </w:rPr>
            </w:pPr>
            <w:r>
              <w:rPr>
                <w:rFonts w:ascii="Arial Narrow" w:hAnsi="Arial Narrow" w:cs="Tahoma"/>
                <w:sz w:val="18"/>
                <w:szCs w:val="18"/>
                <w:lang w:eastAsia="en-US"/>
              </w:rPr>
              <w:t>REGION DE L’EST</w:t>
            </w:r>
          </w:p>
          <w:p w:rsidR="00A94703" w:rsidRDefault="00A94703" w:rsidP="000B44AA">
            <w:pPr>
              <w:jc w:val="center"/>
              <w:rPr>
                <w:rFonts w:ascii="Arial Narrow" w:hAnsi="Arial Narrow" w:cs="Tahoma"/>
                <w:sz w:val="18"/>
                <w:szCs w:val="18"/>
                <w:lang w:eastAsia="en-US"/>
              </w:rPr>
            </w:pPr>
            <w:r>
              <w:rPr>
                <w:rFonts w:ascii="Arial Narrow" w:hAnsi="Arial Narrow" w:cs="Tahoma"/>
                <w:sz w:val="18"/>
                <w:szCs w:val="18"/>
                <w:lang w:eastAsia="en-US"/>
              </w:rPr>
              <w:t>*******</w:t>
            </w:r>
          </w:p>
          <w:p w:rsidR="00A94703" w:rsidRDefault="00A94703" w:rsidP="000B44AA">
            <w:pPr>
              <w:jc w:val="center"/>
              <w:rPr>
                <w:rFonts w:ascii="Arial Narrow" w:hAnsi="Arial Narrow" w:cs="Tahoma"/>
                <w:sz w:val="18"/>
                <w:szCs w:val="18"/>
                <w:lang w:eastAsia="en-US"/>
              </w:rPr>
            </w:pPr>
            <w:r>
              <w:rPr>
                <w:rFonts w:ascii="Arial Narrow" w:hAnsi="Arial Narrow" w:cs="Tahoma"/>
                <w:sz w:val="18"/>
                <w:szCs w:val="18"/>
                <w:lang w:eastAsia="en-US"/>
              </w:rPr>
              <w:t>SERVIVES DU GOUVERNEUR</w:t>
            </w:r>
          </w:p>
          <w:p w:rsidR="00A94703" w:rsidRDefault="00A94703" w:rsidP="000B44AA">
            <w:pPr>
              <w:jc w:val="center"/>
              <w:rPr>
                <w:rFonts w:ascii="Arial Narrow" w:hAnsi="Arial Narrow" w:cs="Tahoma"/>
                <w:sz w:val="18"/>
                <w:szCs w:val="18"/>
                <w:lang w:eastAsia="en-US"/>
              </w:rPr>
            </w:pPr>
            <w:r>
              <w:rPr>
                <w:rFonts w:ascii="Arial Narrow" w:hAnsi="Arial Narrow" w:cs="Tahoma"/>
                <w:sz w:val="18"/>
                <w:szCs w:val="18"/>
                <w:lang w:eastAsia="en-US"/>
              </w:rPr>
              <w:t>********</w:t>
            </w:r>
          </w:p>
          <w:p w:rsidR="00A94703" w:rsidRDefault="00A94703" w:rsidP="000B44AA">
            <w:pPr>
              <w:jc w:val="center"/>
              <w:rPr>
                <w:rFonts w:ascii="Arial Narrow" w:hAnsi="Arial Narrow" w:cs="Tahoma"/>
                <w:b/>
                <w:lang w:eastAsia="en-US"/>
              </w:rPr>
            </w:pPr>
            <w:r>
              <w:rPr>
                <w:rFonts w:ascii="Arial Narrow" w:hAnsi="Arial Narrow" w:cs="Tahoma"/>
                <w:b/>
                <w:sz w:val="22"/>
                <w:szCs w:val="22"/>
                <w:lang w:eastAsia="en-US"/>
              </w:rPr>
              <w:t xml:space="preserve">COMMISSION REGIONALE DE PASSATION </w:t>
            </w:r>
          </w:p>
          <w:p w:rsidR="00A94703" w:rsidRDefault="00A94703" w:rsidP="000B44AA">
            <w:pPr>
              <w:jc w:val="center"/>
              <w:rPr>
                <w:rFonts w:ascii="Arial Narrow" w:hAnsi="Arial Narrow" w:cs="Tahoma"/>
                <w:b/>
                <w:lang w:eastAsia="en-US"/>
              </w:rPr>
            </w:pPr>
            <w:r>
              <w:rPr>
                <w:rFonts w:ascii="Arial Narrow" w:hAnsi="Arial Narrow" w:cs="Tahoma"/>
                <w:b/>
                <w:sz w:val="22"/>
                <w:szCs w:val="22"/>
                <w:lang w:eastAsia="en-US"/>
              </w:rPr>
              <w:t xml:space="preserve">DES MARCHES DE L’EST </w:t>
            </w:r>
          </w:p>
          <w:p w:rsidR="00A94703" w:rsidRDefault="00A94703" w:rsidP="000B44AA">
            <w:pPr>
              <w:jc w:val="center"/>
              <w:rPr>
                <w:rFonts w:ascii="Arial Narrow" w:hAnsi="Arial Narrow" w:cs="Tahoma"/>
                <w:sz w:val="22"/>
                <w:szCs w:val="22"/>
                <w:lang w:eastAsia="en-US"/>
              </w:rPr>
            </w:pPr>
            <w:r>
              <w:rPr>
                <w:rFonts w:ascii="Arial Narrow" w:hAnsi="Arial Narrow" w:cs="Tahoma"/>
                <w:sz w:val="22"/>
                <w:szCs w:val="22"/>
                <w:lang w:eastAsia="en-US"/>
              </w:rPr>
              <w:t>******</w:t>
            </w:r>
          </w:p>
          <w:p w:rsidR="00A94703" w:rsidRDefault="00A94703" w:rsidP="000B44AA">
            <w:pPr>
              <w:jc w:val="center"/>
              <w:rPr>
                <w:rFonts w:ascii="Arial Narrow" w:hAnsi="Arial Narrow" w:cs="Tahoma"/>
                <w:lang w:eastAsia="en-US"/>
              </w:rPr>
            </w:pPr>
          </w:p>
        </w:tc>
        <w:tc>
          <w:tcPr>
            <w:tcW w:w="2000" w:type="dxa"/>
            <w:hideMark/>
          </w:tcPr>
          <w:p w:rsidR="00A94703" w:rsidRDefault="00A94703" w:rsidP="000B44AA">
            <w:pPr>
              <w:suppressAutoHyphens/>
              <w:autoSpaceDN w:val="0"/>
              <w:rPr>
                <w:rFonts w:ascii="Arial Narrow" w:hAnsi="Arial Narrow" w:cs="Tahoma"/>
                <w:lang w:eastAsia="en-US"/>
              </w:rPr>
            </w:pPr>
            <w:r>
              <w:rPr>
                <w:noProof/>
              </w:rPr>
              <w:drawing>
                <wp:anchor distT="36576" distB="36576" distL="36576" distR="36576" simplePos="0" relativeHeight="251686912" behindDoc="0" locked="0" layoutInCell="1" allowOverlap="1" wp14:anchorId="411314B6" wp14:editId="140E5307">
                  <wp:simplePos x="0" y="0"/>
                  <wp:positionH relativeFrom="column">
                    <wp:posOffset>191770</wp:posOffset>
                  </wp:positionH>
                  <wp:positionV relativeFrom="paragraph">
                    <wp:posOffset>185420</wp:posOffset>
                  </wp:positionV>
                  <wp:extent cx="839470" cy="793115"/>
                  <wp:effectExtent l="0" t="0" r="0" b="0"/>
                  <wp:wrapNone/>
                  <wp:docPr id="15" name="Image 15" descr="Description : Description : 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Description : Description : armoir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470" cy="793115"/>
                          </a:xfrm>
                          <a:prstGeom prst="rect">
                            <a:avLst/>
                          </a:prstGeom>
                          <a:noFill/>
                        </pic:spPr>
                      </pic:pic>
                    </a:graphicData>
                  </a:graphic>
                  <wp14:sizeRelH relativeFrom="page">
                    <wp14:pctWidth>0</wp14:pctWidth>
                  </wp14:sizeRelH>
                  <wp14:sizeRelV relativeFrom="page">
                    <wp14:pctHeight>0</wp14:pctHeight>
                  </wp14:sizeRelV>
                </wp:anchor>
              </w:drawing>
            </w:r>
          </w:p>
        </w:tc>
        <w:tc>
          <w:tcPr>
            <w:tcW w:w="4004" w:type="dxa"/>
            <w:hideMark/>
          </w:tcPr>
          <w:p w:rsidR="00A94703" w:rsidRDefault="00A94703" w:rsidP="000B44AA">
            <w:pPr>
              <w:jc w:val="center"/>
              <w:rPr>
                <w:rFonts w:ascii="Arial Narrow" w:hAnsi="Arial Narrow" w:cs="Tahoma"/>
                <w:sz w:val="18"/>
                <w:szCs w:val="18"/>
                <w:lang w:val="en-US" w:eastAsia="en-US"/>
              </w:rPr>
            </w:pPr>
            <w:r>
              <w:rPr>
                <w:rFonts w:ascii="Arial Narrow" w:hAnsi="Arial Narrow" w:cs="Tahoma"/>
                <w:sz w:val="18"/>
                <w:szCs w:val="18"/>
                <w:lang w:val="en-US" w:eastAsia="en-US"/>
              </w:rPr>
              <w:t>REPUBLIC OF CAMEROON</w:t>
            </w:r>
          </w:p>
          <w:p w:rsidR="00A94703" w:rsidRDefault="00A94703" w:rsidP="000B44AA">
            <w:pPr>
              <w:jc w:val="center"/>
              <w:rPr>
                <w:rFonts w:ascii="Arial Narrow" w:hAnsi="Arial Narrow" w:cs="Tahoma"/>
                <w:sz w:val="18"/>
                <w:szCs w:val="18"/>
                <w:lang w:val="en-US" w:eastAsia="en-US"/>
              </w:rPr>
            </w:pPr>
            <w:r>
              <w:rPr>
                <w:rFonts w:ascii="Arial Narrow" w:hAnsi="Arial Narrow" w:cs="Tahoma"/>
                <w:sz w:val="18"/>
                <w:szCs w:val="18"/>
                <w:lang w:val="en-US" w:eastAsia="en-US"/>
              </w:rPr>
              <w:t>Peace – Work – Fatherland</w:t>
            </w:r>
          </w:p>
          <w:p w:rsidR="00A94703" w:rsidRDefault="00A94703" w:rsidP="000B44AA">
            <w:pPr>
              <w:jc w:val="center"/>
              <w:rPr>
                <w:rFonts w:ascii="Arial Narrow" w:hAnsi="Arial Narrow" w:cs="Tahoma"/>
                <w:sz w:val="18"/>
                <w:szCs w:val="18"/>
                <w:lang w:val="en-US" w:eastAsia="en-US"/>
              </w:rPr>
            </w:pPr>
            <w:r>
              <w:rPr>
                <w:rFonts w:ascii="Arial Narrow" w:hAnsi="Arial Narrow" w:cs="Tahoma"/>
                <w:sz w:val="18"/>
                <w:szCs w:val="18"/>
                <w:lang w:val="en-US" w:eastAsia="en-US"/>
              </w:rPr>
              <w:t>*******</w:t>
            </w:r>
          </w:p>
          <w:p w:rsidR="00A94703" w:rsidRDefault="00A94703" w:rsidP="000B44AA">
            <w:pPr>
              <w:jc w:val="center"/>
              <w:rPr>
                <w:rFonts w:ascii="Arial Narrow" w:hAnsi="Arial Narrow" w:cs="Tahoma"/>
                <w:sz w:val="18"/>
                <w:szCs w:val="18"/>
                <w:lang w:val="en-US" w:eastAsia="en-US"/>
              </w:rPr>
            </w:pPr>
            <w:r>
              <w:rPr>
                <w:rFonts w:ascii="Arial Narrow" w:hAnsi="Arial Narrow" w:cs="Tahoma"/>
                <w:sz w:val="18"/>
                <w:szCs w:val="18"/>
                <w:lang w:val="en-US" w:eastAsia="en-US"/>
              </w:rPr>
              <w:t>EAST REGION</w:t>
            </w:r>
          </w:p>
          <w:p w:rsidR="00A94703" w:rsidRDefault="00A94703" w:rsidP="000B44AA">
            <w:pPr>
              <w:jc w:val="center"/>
              <w:rPr>
                <w:rFonts w:ascii="Arial Narrow" w:hAnsi="Arial Narrow" w:cs="Tahoma"/>
                <w:sz w:val="18"/>
                <w:szCs w:val="18"/>
                <w:lang w:val="en-US" w:eastAsia="en-US"/>
              </w:rPr>
            </w:pPr>
            <w:r>
              <w:rPr>
                <w:rFonts w:ascii="Arial Narrow" w:hAnsi="Arial Narrow" w:cs="Tahoma"/>
                <w:sz w:val="18"/>
                <w:szCs w:val="18"/>
                <w:lang w:val="en-US" w:eastAsia="en-US"/>
              </w:rPr>
              <w:t>*******</w:t>
            </w:r>
          </w:p>
          <w:p w:rsidR="00A94703" w:rsidRDefault="00A94703" w:rsidP="000B44AA">
            <w:pPr>
              <w:jc w:val="center"/>
              <w:rPr>
                <w:rFonts w:ascii="Arial Narrow" w:hAnsi="Arial Narrow" w:cs="Tahoma"/>
                <w:sz w:val="18"/>
                <w:szCs w:val="18"/>
                <w:lang w:val="en-US" w:eastAsia="en-US"/>
              </w:rPr>
            </w:pPr>
            <w:r>
              <w:rPr>
                <w:rFonts w:ascii="Arial Narrow" w:hAnsi="Arial Narrow" w:cs="Tahoma"/>
                <w:sz w:val="18"/>
                <w:szCs w:val="18"/>
                <w:lang w:val="en-US" w:eastAsia="en-US"/>
              </w:rPr>
              <w:t>GOVERNOR’S OFFICE</w:t>
            </w:r>
          </w:p>
          <w:p w:rsidR="00A94703" w:rsidRDefault="00A94703" w:rsidP="000B44AA">
            <w:pPr>
              <w:jc w:val="center"/>
              <w:rPr>
                <w:rFonts w:ascii="Arial Narrow" w:hAnsi="Arial Narrow" w:cs="Tahoma"/>
                <w:sz w:val="18"/>
                <w:szCs w:val="18"/>
                <w:lang w:val="en-US" w:eastAsia="en-US"/>
              </w:rPr>
            </w:pPr>
            <w:r>
              <w:rPr>
                <w:rFonts w:ascii="Arial Narrow" w:hAnsi="Arial Narrow" w:cs="Tahoma"/>
                <w:sz w:val="18"/>
                <w:szCs w:val="18"/>
                <w:lang w:val="en-US" w:eastAsia="en-US"/>
              </w:rPr>
              <w:t>*******</w:t>
            </w:r>
          </w:p>
          <w:p w:rsidR="00A94703" w:rsidRDefault="00A94703" w:rsidP="000B44AA">
            <w:pPr>
              <w:jc w:val="center"/>
              <w:rPr>
                <w:rFonts w:ascii="Arial Narrow" w:hAnsi="Arial Narrow" w:cs="Tahoma"/>
                <w:b/>
                <w:bCs/>
                <w:lang w:val="en-US" w:eastAsia="en-US"/>
              </w:rPr>
            </w:pPr>
            <w:r>
              <w:rPr>
                <w:rFonts w:ascii="Arial Narrow" w:hAnsi="Arial Narrow" w:cs="Tahoma"/>
                <w:b/>
                <w:bCs/>
                <w:sz w:val="22"/>
                <w:szCs w:val="22"/>
                <w:lang w:val="en-US" w:eastAsia="en-US"/>
              </w:rPr>
              <w:t>EAST REGIONAL PUBLIC</w:t>
            </w:r>
          </w:p>
          <w:p w:rsidR="00A94703" w:rsidRDefault="00A94703" w:rsidP="000B44AA">
            <w:pPr>
              <w:jc w:val="center"/>
              <w:rPr>
                <w:rFonts w:ascii="Arial Narrow" w:hAnsi="Arial Narrow" w:cs="Tahoma"/>
                <w:b/>
                <w:bCs/>
                <w:lang w:val="en-US" w:eastAsia="en-US"/>
              </w:rPr>
            </w:pPr>
            <w:r>
              <w:rPr>
                <w:rFonts w:ascii="Arial Narrow" w:hAnsi="Arial Narrow" w:cs="Tahoma"/>
                <w:b/>
                <w:bCs/>
                <w:sz w:val="22"/>
                <w:szCs w:val="22"/>
                <w:lang w:val="en-US" w:eastAsia="en-US"/>
              </w:rPr>
              <w:t>TENDERS BOARD</w:t>
            </w:r>
          </w:p>
          <w:p w:rsidR="00A94703" w:rsidRDefault="00A94703" w:rsidP="000B44AA">
            <w:pPr>
              <w:jc w:val="center"/>
              <w:rPr>
                <w:rFonts w:ascii="Arial Narrow" w:hAnsi="Arial Narrow" w:cs="Tahoma"/>
                <w:lang w:val="en-US" w:eastAsia="en-US"/>
              </w:rPr>
            </w:pPr>
            <w:r>
              <w:rPr>
                <w:rFonts w:ascii="Arial Narrow" w:hAnsi="Arial Narrow" w:cs="Tahoma"/>
                <w:sz w:val="22"/>
                <w:szCs w:val="22"/>
                <w:lang w:val="en-US" w:eastAsia="en-US"/>
              </w:rPr>
              <w:t>*******</w:t>
            </w:r>
          </w:p>
        </w:tc>
      </w:tr>
    </w:tbl>
    <w:p w:rsidR="00A94703" w:rsidRPr="00EF3652" w:rsidRDefault="00A94703" w:rsidP="00A94703">
      <w:pPr>
        <w:pStyle w:val="Normal1"/>
        <w:spacing w:line="276" w:lineRule="auto"/>
        <w:jc w:val="center"/>
        <w:rPr>
          <w:rFonts w:ascii="Arial Black" w:eastAsia="Arial Narrow" w:hAnsi="Arial Black" w:cs="Arial Narrow"/>
          <w:sz w:val="32"/>
          <w:szCs w:val="32"/>
        </w:rPr>
      </w:pPr>
      <w:r w:rsidRPr="00EF3652">
        <w:rPr>
          <w:rFonts w:ascii="Arial Black" w:eastAsia="Arial Narrow" w:hAnsi="Arial Black" w:cs="Arial Narrow"/>
          <w:b/>
          <w:sz w:val="32"/>
          <w:szCs w:val="32"/>
        </w:rPr>
        <w:t xml:space="preserve">CONSULTATION </w:t>
      </w:r>
    </w:p>
    <w:p w:rsidR="00A94703" w:rsidRPr="00C11C10" w:rsidRDefault="00A94703" w:rsidP="00A94703">
      <w:pPr>
        <w:pStyle w:val="Normal1"/>
        <w:spacing w:line="276" w:lineRule="auto"/>
        <w:jc w:val="center"/>
        <w:rPr>
          <w:rFonts w:ascii="Arial Narrow" w:eastAsia="Arial Narrow" w:hAnsi="Arial Narrow" w:cs="Arial Narrow"/>
          <w:sz w:val="28"/>
          <w:szCs w:val="28"/>
          <w:lang w:val="en-US"/>
        </w:rPr>
      </w:pPr>
      <w:r w:rsidRPr="00C11C10">
        <w:rPr>
          <w:rFonts w:ascii="Arial Narrow" w:eastAsia="Arial Narrow" w:hAnsi="Arial Narrow" w:cs="Arial Narrow"/>
          <w:b/>
          <w:sz w:val="28"/>
          <w:szCs w:val="28"/>
          <w:lang w:val="en-US"/>
        </w:rPr>
        <w:t xml:space="preserve">N° ______/C/B/SDG/CRPM-ES/2024 OF __________ </w:t>
      </w:r>
    </w:p>
    <w:p w:rsidR="00A94703" w:rsidRDefault="00A94703" w:rsidP="00A94703">
      <w:pPr>
        <w:pStyle w:val="Normal1"/>
        <w:keepNext/>
        <w:pBdr>
          <w:top w:val="nil"/>
          <w:left w:val="nil"/>
          <w:bottom w:val="nil"/>
          <w:right w:val="nil"/>
          <w:between w:val="nil"/>
        </w:pBdr>
        <w:spacing w:before="120" w:after="60"/>
        <w:jc w:val="center"/>
        <w:rPr>
          <w:rFonts w:ascii="Arial Narrow" w:eastAsia="Arial Narrow" w:hAnsi="Arial Narrow" w:cs="Arial Narrow"/>
          <w:b/>
          <w:lang w:val="en-US"/>
        </w:rPr>
      </w:pPr>
      <w:r w:rsidRPr="002007CF">
        <w:rPr>
          <w:rFonts w:ascii="Arial Narrow" w:eastAsia="Arial Narrow" w:hAnsi="Arial Narrow" w:cs="Arial Narrow"/>
          <w:b/>
          <w:lang w:val="en-US"/>
        </w:rPr>
        <w:t>REPAIR OF DAMAGE TO THE URBAN CROSSING OF NATIONAL ROAD N°1, EAST REGION (12KM)</w:t>
      </w:r>
    </w:p>
    <w:p w:rsidR="00A94703" w:rsidRPr="00123A4C" w:rsidRDefault="00A94703" w:rsidP="00A94703">
      <w:pPr>
        <w:pStyle w:val="Normal1"/>
        <w:keepNext/>
        <w:pBdr>
          <w:top w:val="nil"/>
          <w:left w:val="nil"/>
          <w:bottom w:val="nil"/>
          <w:right w:val="nil"/>
          <w:between w:val="nil"/>
        </w:pBdr>
        <w:spacing w:before="120" w:after="60"/>
        <w:jc w:val="center"/>
        <w:rPr>
          <w:rFonts w:ascii="Arial Narrow" w:eastAsia="Arial Narrow" w:hAnsi="Arial Narrow" w:cs="Arial Narrow"/>
          <w:b/>
          <w:color w:val="000000"/>
          <w:sz w:val="20"/>
          <w:szCs w:val="20"/>
          <w:lang w:val="en-US"/>
        </w:rPr>
      </w:pPr>
      <w:proofErr w:type="gramStart"/>
      <w:r w:rsidRPr="00123A4C">
        <w:rPr>
          <w:rFonts w:ascii="Arial Narrow" w:eastAsia="Arial Narrow" w:hAnsi="Arial Narrow" w:cs="Arial Narrow"/>
          <w:color w:val="000000"/>
          <w:sz w:val="20"/>
          <w:szCs w:val="20"/>
          <w:lang w:val="en-US"/>
        </w:rPr>
        <w:t>FINANCING</w:t>
      </w:r>
      <w:r w:rsidRPr="00123A4C">
        <w:rPr>
          <w:rFonts w:ascii="Arial Narrow" w:eastAsia="Arial Narrow" w:hAnsi="Arial Narrow" w:cs="Arial Narrow"/>
          <w:b/>
          <w:color w:val="000000"/>
          <w:sz w:val="20"/>
          <w:szCs w:val="20"/>
          <w:lang w:val="en-US"/>
        </w:rPr>
        <w:t> :</w:t>
      </w:r>
      <w:proofErr w:type="gramEnd"/>
      <w:r w:rsidRPr="00123A4C">
        <w:rPr>
          <w:rFonts w:ascii="Arial Narrow" w:eastAsia="Arial Narrow" w:hAnsi="Arial Narrow" w:cs="Arial Narrow"/>
          <w:b/>
          <w:color w:val="000000"/>
          <w:sz w:val="20"/>
          <w:szCs w:val="20"/>
          <w:lang w:val="en-US"/>
        </w:rPr>
        <w:t xml:space="preserve">  BUGDET OF STATE, </w:t>
      </w:r>
      <w:r w:rsidRPr="007A3FF6">
        <w:rPr>
          <w:rFonts w:ascii="Arial Narrow" w:eastAsia="Arial Narrow" w:hAnsi="Arial Narrow" w:cs="Arial Narrow"/>
          <w:b/>
          <w:color w:val="000000"/>
          <w:sz w:val="20"/>
          <w:szCs w:val="20"/>
          <w:lang w:val="en-US"/>
        </w:rPr>
        <w:t xml:space="preserve"> EXERC</w:t>
      </w:r>
      <w:r>
        <w:rPr>
          <w:rFonts w:ascii="Arial Narrow" w:eastAsia="Arial Narrow" w:hAnsi="Arial Narrow" w:cs="Arial Narrow"/>
          <w:b/>
          <w:color w:val="000000"/>
          <w:sz w:val="20"/>
          <w:szCs w:val="20"/>
          <w:lang w:val="en-US"/>
        </w:rPr>
        <w:t>IS</w:t>
      </w:r>
      <w:r w:rsidRPr="00123A4C">
        <w:rPr>
          <w:rFonts w:ascii="Arial Narrow" w:eastAsia="Arial Narrow" w:hAnsi="Arial Narrow" w:cs="Arial Narrow"/>
          <w:b/>
          <w:color w:val="000000"/>
          <w:sz w:val="20"/>
          <w:szCs w:val="20"/>
          <w:lang w:val="en-US"/>
        </w:rPr>
        <w:t>E 2024.</w:t>
      </w:r>
    </w:p>
    <w:p w:rsidR="00A94703" w:rsidRDefault="00A94703" w:rsidP="00A94703">
      <w:pPr>
        <w:pStyle w:val="Normal1"/>
        <w:pBdr>
          <w:top w:val="nil"/>
          <w:left w:val="nil"/>
          <w:bottom w:val="nil"/>
          <w:right w:val="nil"/>
          <w:between w:val="nil"/>
        </w:pBdr>
        <w:jc w:val="center"/>
        <w:rPr>
          <w:rFonts w:ascii="Tahoma" w:eastAsia="Tahoma" w:hAnsi="Tahoma" w:cs="Tahoma"/>
          <w:b/>
          <w:color w:val="000000"/>
        </w:rPr>
      </w:pPr>
      <w:r>
        <w:rPr>
          <w:rFonts w:ascii="Arial Narrow" w:eastAsia="Arial Narrow" w:hAnsi="Arial Narrow" w:cs="Arial Narrow"/>
          <w:color w:val="000000"/>
          <w:sz w:val="20"/>
          <w:szCs w:val="20"/>
        </w:rPr>
        <w:t>IMPUTATION</w:t>
      </w:r>
      <w:r>
        <w:rPr>
          <w:rFonts w:ascii="Arial Narrow" w:eastAsia="Arial Narrow" w:hAnsi="Arial Narrow" w:cs="Arial Narrow"/>
          <w:b/>
          <w:color w:val="000000"/>
          <w:sz w:val="20"/>
          <w:szCs w:val="20"/>
        </w:rPr>
        <w:t xml:space="preserve"> : </w:t>
      </w:r>
      <w:r w:rsidRPr="004D4887">
        <w:rPr>
          <w:rFonts w:ascii="Arial Narrow" w:eastAsia="Arial Narrow" w:hAnsi="Arial Narrow" w:cs="Arial Narrow"/>
          <w:b/>
          <w:color w:val="000000"/>
          <w:sz w:val="20"/>
          <w:szCs w:val="20"/>
        </w:rPr>
        <w:t xml:space="preserve">Chap. 36 </w:t>
      </w:r>
      <w:proofErr w:type="spellStart"/>
      <w:r w:rsidRPr="004D4887">
        <w:rPr>
          <w:rFonts w:ascii="Arial Narrow" w:eastAsia="Arial Narrow" w:hAnsi="Arial Narrow" w:cs="Arial Narrow"/>
          <w:b/>
          <w:color w:val="000000"/>
          <w:sz w:val="20"/>
          <w:szCs w:val="20"/>
        </w:rPr>
        <w:t>Prog</w:t>
      </w:r>
      <w:proofErr w:type="spellEnd"/>
      <w:r w:rsidRPr="004D4887">
        <w:rPr>
          <w:rFonts w:ascii="Arial Narrow" w:eastAsia="Arial Narrow" w:hAnsi="Arial Narrow" w:cs="Arial Narrow"/>
          <w:b/>
          <w:color w:val="000000"/>
          <w:sz w:val="20"/>
          <w:szCs w:val="20"/>
        </w:rPr>
        <w:t xml:space="preserve">. 125 </w:t>
      </w:r>
      <w:r>
        <w:rPr>
          <w:rFonts w:ascii="Arial Narrow" w:eastAsia="Arial Narrow" w:hAnsi="Arial Narrow" w:cs="Arial Narrow"/>
          <w:b/>
          <w:color w:val="000000"/>
          <w:sz w:val="20"/>
          <w:szCs w:val="20"/>
        </w:rPr>
        <w:t xml:space="preserve"> </w:t>
      </w:r>
      <w:r w:rsidRPr="004D4887">
        <w:rPr>
          <w:rFonts w:ascii="Arial Narrow" w:eastAsia="Arial Narrow" w:hAnsi="Arial Narrow" w:cs="Arial Narrow"/>
          <w:b/>
          <w:color w:val="000000"/>
          <w:sz w:val="20"/>
          <w:szCs w:val="20"/>
        </w:rPr>
        <w:t xml:space="preserve">Art. 5836330005 </w:t>
      </w:r>
      <w:proofErr w:type="spellStart"/>
      <w:r w:rsidRPr="004D4887">
        <w:rPr>
          <w:rFonts w:ascii="Arial Narrow" w:eastAsia="Arial Narrow" w:hAnsi="Arial Narrow" w:cs="Arial Narrow"/>
          <w:b/>
          <w:color w:val="000000"/>
          <w:sz w:val="20"/>
          <w:szCs w:val="20"/>
        </w:rPr>
        <w:t>Parag</w:t>
      </w:r>
      <w:proofErr w:type="spellEnd"/>
      <w:r w:rsidRPr="004D4887">
        <w:rPr>
          <w:rFonts w:ascii="Arial Narrow" w:eastAsia="Arial Narrow" w:hAnsi="Arial Narrow" w:cs="Arial Narrow"/>
          <w:b/>
          <w:color w:val="000000"/>
          <w:sz w:val="20"/>
          <w:szCs w:val="20"/>
        </w:rPr>
        <w:t>. 523511</w:t>
      </w:r>
    </w:p>
    <w:p w:rsidR="00A94703" w:rsidRDefault="00A94703" w:rsidP="00A94703">
      <w:pPr>
        <w:pStyle w:val="Normal1"/>
        <w:pBdr>
          <w:top w:val="nil"/>
          <w:left w:val="nil"/>
          <w:bottom w:val="nil"/>
          <w:right w:val="nil"/>
          <w:between w:val="nil"/>
        </w:pBdr>
        <w:jc w:val="center"/>
        <w:rPr>
          <w:rFonts w:ascii="Arial Narrow" w:eastAsia="Arial Narrow" w:hAnsi="Arial Narrow" w:cs="Arial Narrow"/>
        </w:rPr>
      </w:pPr>
    </w:p>
    <w:p w:rsidR="00A94703" w:rsidRDefault="00A94703" w:rsidP="00A94703">
      <w:pPr>
        <w:pStyle w:val="Normal1"/>
        <w:pBdr>
          <w:top w:val="nil"/>
          <w:left w:val="nil"/>
          <w:bottom w:val="nil"/>
          <w:right w:val="nil"/>
          <w:between w:val="nil"/>
        </w:pBdr>
        <w:jc w:val="center"/>
        <w:rPr>
          <w:rFonts w:ascii="Arial Narrow" w:eastAsia="Arial Narrow" w:hAnsi="Arial Narrow" w:cs="Arial Narrow"/>
        </w:rPr>
      </w:pPr>
    </w:p>
    <w:p w:rsidR="00A94703" w:rsidRPr="00A94703" w:rsidRDefault="00A94703" w:rsidP="00DB2FF4">
      <w:pPr>
        <w:pStyle w:val="Normal1"/>
        <w:numPr>
          <w:ilvl w:val="0"/>
          <w:numId w:val="28"/>
        </w:numPr>
        <w:pBdr>
          <w:top w:val="nil"/>
          <w:left w:val="nil"/>
          <w:bottom w:val="nil"/>
          <w:right w:val="nil"/>
          <w:between w:val="nil"/>
        </w:pBdr>
        <w:spacing w:after="80"/>
        <w:ind w:hanging="360"/>
        <w:rPr>
          <w:rFonts w:ascii="Arial Narrow" w:eastAsia="Arial Narrow" w:hAnsi="Arial Narrow" w:cs="Arial Narrow"/>
          <w:color w:val="000000"/>
          <w:sz w:val="22"/>
          <w:szCs w:val="22"/>
        </w:rPr>
      </w:pPr>
      <w:r w:rsidRPr="00A94703">
        <w:rPr>
          <w:rFonts w:ascii="Arial Narrow" w:eastAsia="Arial Narrow" w:hAnsi="Arial Narrow" w:cs="Arial Narrow"/>
          <w:b/>
          <w:color w:val="000000"/>
          <w:sz w:val="22"/>
          <w:szCs w:val="22"/>
        </w:rPr>
        <w:t>PURPOSE OF THE CONSULTATION</w:t>
      </w:r>
    </w:p>
    <w:p w:rsidR="00A94703" w:rsidRPr="00A94703" w:rsidRDefault="00A94703" w:rsidP="00A94703">
      <w:pPr>
        <w:pStyle w:val="Normal1"/>
        <w:spacing w:after="80"/>
        <w:jc w:val="both"/>
        <w:rPr>
          <w:rFonts w:ascii="Arial Narrow" w:eastAsia="Arial Narrow" w:hAnsi="Arial Narrow" w:cs="Arial Narrow"/>
          <w:sz w:val="22"/>
          <w:szCs w:val="22"/>
          <w:lang w:val="en-US"/>
        </w:rPr>
      </w:pPr>
      <w:r w:rsidRPr="00A94703">
        <w:rPr>
          <w:rFonts w:ascii="Arial Narrow" w:eastAsia="Arial Narrow" w:hAnsi="Arial Narrow" w:cs="Arial Narrow"/>
          <w:sz w:val="22"/>
          <w:szCs w:val="22"/>
          <w:lang w:val="en-US"/>
        </w:rPr>
        <w:t>The Governor of the East Region, Contracting Authority, intends to purchase to repair of damage to the urban crossing of national road N°1, East Region.</w:t>
      </w:r>
    </w:p>
    <w:p w:rsidR="00A94703" w:rsidRPr="00A94703" w:rsidRDefault="00A94703" w:rsidP="00DB2FF4">
      <w:pPr>
        <w:pStyle w:val="Normal1"/>
        <w:numPr>
          <w:ilvl w:val="0"/>
          <w:numId w:val="28"/>
        </w:numPr>
        <w:pBdr>
          <w:top w:val="nil"/>
          <w:left w:val="nil"/>
          <w:bottom w:val="nil"/>
          <w:right w:val="nil"/>
          <w:between w:val="nil"/>
        </w:pBdr>
        <w:spacing w:after="80"/>
        <w:ind w:hanging="360"/>
        <w:rPr>
          <w:rFonts w:ascii="Arial Narrow" w:eastAsia="Arial Narrow" w:hAnsi="Arial Narrow" w:cs="Arial Narrow"/>
          <w:color w:val="000000"/>
          <w:sz w:val="22"/>
          <w:szCs w:val="22"/>
        </w:rPr>
      </w:pPr>
      <w:r w:rsidRPr="00A94703">
        <w:rPr>
          <w:rFonts w:ascii="Arial Narrow" w:eastAsia="Arial Narrow" w:hAnsi="Arial Narrow" w:cs="Arial Narrow"/>
          <w:b/>
          <w:color w:val="000000"/>
          <w:sz w:val="22"/>
          <w:szCs w:val="22"/>
          <w:lang w:val="en-US"/>
        </w:rPr>
        <w:t xml:space="preserve"> </w:t>
      </w:r>
      <w:r w:rsidRPr="00A94703">
        <w:rPr>
          <w:rFonts w:ascii="Arial Narrow" w:eastAsia="Arial Narrow" w:hAnsi="Arial Narrow" w:cs="Arial Narrow"/>
          <w:b/>
          <w:color w:val="000000"/>
          <w:sz w:val="22"/>
          <w:szCs w:val="22"/>
        </w:rPr>
        <w:t>PARTICIPATION</w:t>
      </w:r>
    </w:p>
    <w:p w:rsidR="00A94703" w:rsidRPr="00A94703" w:rsidRDefault="00A94703" w:rsidP="00A94703">
      <w:pPr>
        <w:pStyle w:val="Normal1"/>
        <w:spacing w:after="80"/>
        <w:jc w:val="both"/>
        <w:rPr>
          <w:rFonts w:ascii="Arial Narrow" w:eastAsia="Arial Narrow" w:hAnsi="Arial Narrow" w:cs="Arial Narrow"/>
          <w:sz w:val="22"/>
          <w:szCs w:val="22"/>
          <w:lang w:val="en-US"/>
        </w:rPr>
      </w:pPr>
      <w:r w:rsidRPr="00A94703">
        <w:rPr>
          <w:rFonts w:ascii="Arial Narrow" w:eastAsia="Arial Narrow" w:hAnsi="Arial Narrow" w:cs="Arial Narrow"/>
          <w:sz w:val="22"/>
          <w:szCs w:val="22"/>
          <w:lang w:val="en-US"/>
        </w:rPr>
        <w:t>Participation in this consultation is open on equal terms to all small and medium sized enterprises governed by Cameroonian law enjoying the required legal, technique and financial capacities.</w:t>
      </w:r>
    </w:p>
    <w:p w:rsidR="00A94703" w:rsidRPr="00A94703" w:rsidRDefault="00A94703" w:rsidP="00DB2FF4">
      <w:pPr>
        <w:pStyle w:val="Normal1"/>
        <w:numPr>
          <w:ilvl w:val="0"/>
          <w:numId w:val="28"/>
        </w:numPr>
        <w:pBdr>
          <w:top w:val="nil"/>
          <w:left w:val="nil"/>
          <w:bottom w:val="nil"/>
          <w:right w:val="nil"/>
          <w:between w:val="nil"/>
        </w:pBdr>
        <w:spacing w:after="80"/>
        <w:ind w:hanging="360"/>
        <w:jc w:val="both"/>
        <w:rPr>
          <w:rFonts w:ascii="Arial Narrow" w:eastAsia="Arial Narrow" w:hAnsi="Arial Narrow" w:cs="Arial Narrow"/>
          <w:color w:val="000000"/>
          <w:sz w:val="22"/>
          <w:szCs w:val="22"/>
        </w:rPr>
      </w:pPr>
      <w:r w:rsidRPr="00A94703">
        <w:rPr>
          <w:rFonts w:ascii="Arial Narrow" w:eastAsia="Arial Narrow" w:hAnsi="Arial Narrow" w:cs="Arial Narrow"/>
          <w:b/>
          <w:color w:val="000000"/>
          <w:sz w:val="22"/>
          <w:szCs w:val="22"/>
        </w:rPr>
        <w:t>FINANCING</w:t>
      </w:r>
    </w:p>
    <w:p w:rsidR="00A94703" w:rsidRPr="00A94703" w:rsidRDefault="00A94703" w:rsidP="00A94703">
      <w:pPr>
        <w:pStyle w:val="Normal1"/>
        <w:spacing w:after="80"/>
        <w:jc w:val="both"/>
        <w:rPr>
          <w:rFonts w:ascii="Arial Narrow" w:eastAsia="Arial Narrow" w:hAnsi="Arial Narrow" w:cs="Arial Narrow"/>
          <w:sz w:val="22"/>
          <w:szCs w:val="22"/>
          <w:lang w:val="en-US"/>
        </w:rPr>
      </w:pPr>
      <w:r w:rsidRPr="00A94703">
        <w:rPr>
          <w:rFonts w:ascii="Arial Narrow" w:eastAsia="Arial Narrow" w:hAnsi="Arial Narrow" w:cs="Arial Narrow"/>
          <w:sz w:val="22"/>
          <w:szCs w:val="22"/>
          <w:lang w:val="en-US"/>
        </w:rPr>
        <w:t>Supply of equipment of the present invitation to tender is financed on the Budget of the Republic of Cameroon, Financial Year 2024.</w:t>
      </w:r>
    </w:p>
    <w:p w:rsidR="00A94703" w:rsidRPr="00A94703" w:rsidRDefault="00A94703" w:rsidP="00DB2FF4">
      <w:pPr>
        <w:pStyle w:val="Normal1"/>
        <w:numPr>
          <w:ilvl w:val="0"/>
          <w:numId w:val="28"/>
        </w:numPr>
        <w:pBdr>
          <w:top w:val="nil"/>
          <w:left w:val="nil"/>
          <w:bottom w:val="nil"/>
          <w:right w:val="nil"/>
          <w:between w:val="nil"/>
        </w:pBdr>
        <w:spacing w:after="80"/>
        <w:ind w:hanging="360"/>
        <w:jc w:val="both"/>
        <w:rPr>
          <w:rFonts w:ascii="Arial Narrow" w:eastAsia="Arial Narrow" w:hAnsi="Arial Narrow" w:cs="Arial Narrow"/>
          <w:color w:val="000000"/>
          <w:sz w:val="22"/>
          <w:szCs w:val="22"/>
        </w:rPr>
      </w:pPr>
      <w:r w:rsidRPr="00A94703">
        <w:rPr>
          <w:rFonts w:ascii="Arial Narrow" w:eastAsia="Arial Narrow" w:hAnsi="Arial Narrow" w:cs="Arial Narrow"/>
          <w:b/>
          <w:color w:val="000000"/>
          <w:sz w:val="22"/>
          <w:szCs w:val="22"/>
        </w:rPr>
        <w:t xml:space="preserve">ALLOTMENT </w:t>
      </w:r>
    </w:p>
    <w:p w:rsidR="00A94703" w:rsidRPr="00A94703" w:rsidRDefault="00A94703" w:rsidP="00A94703">
      <w:pPr>
        <w:pStyle w:val="Normal1"/>
        <w:spacing w:after="80"/>
        <w:jc w:val="both"/>
        <w:rPr>
          <w:rFonts w:ascii="Arial Narrow" w:eastAsia="Arial Narrow" w:hAnsi="Arial Narrow" w:cs="Arial Narrow"/>
          <w:sz w:val="22"/>
          <w:szCs w:val="22"/>
          <w:lang w:val="en-US"/>
        </w:rPr>
      </w:pPr>
      <w:r w:rsidRPr="00A94703">
        <w:rPr>
          <w:rFonts w:ascii="Arial Narrow" w:eastAsia="Arial Narrow" w:hAnsi="Arial Narrow" w:cs="Arial Narrow"/>
          <w:sz w:val="22"/>
          <w:szCs w:val="22"/>
          <w:lang w:val="en-US"/>
        </w:rPr>
        <w:t xml:space="preserve">          This invitation to tender consists of unique lot detailed as follows:</w:t>
      </w:r>
    </w:p>
    <w:tbl>
      <w:tblPr>
        <w:tblW w:w="9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5702"/>
        <w:gridCol w:w="3260"/>
      </w:tblGrid>
      <w:tr w:rsidR="00A94703" w:rsidRPr="00A94703" w:rsidTr="000B44AA">
        <w:trPr>
          <w:cantSplit/>
          <w:tblHeader/>
        </w:trPr>
        <w:tc>
          <w:tcPr>
            <w:tcW w:w="840" w:type="dxa"/>
            <w:vAlign w:val="center"/>
          </w:tcPr>
          <w:p w:rsidR="00A94703" w:rsidRPr="00A94703" w:rsidRDefault="00A94703" w:rsidP="000B44AA">
            <w:pPr>
              <w:pStyle w:val="Normal1"/>
              <w:spacing w:after="80"/>
              <w:jc w:val="center"/>
              <w:rPr>
                <w:rFonts w:ascii="Arial Narrow" w:eastAsia="Arial Narrow" w:hAnsi="Arial Narrow" w:cs="Arial Narrow"/>
                <w:sz w:val="22"/>
                <w:szCs w:val="22"/>
              </w:rPr>
            </w:pPr>
            <w:r w:rsidRPr="00A94703">
              <w:rPr>
                <w:rFonts w:ascii="Arial Narrow" w:eastAsia="Arial Narrow" w:hAnsi="Arial Narrow" w:cs="Arial Narrow"/>
                <w:b/>
                <w:sz w:val="22"/>
                <w:szCs w:val="22"/>
              </w:rPr>
              <w:t>N° LOT</w:t>
            </w:r>
          </w:p>
        </w:tc>
        <w:tc>
          <w:tcPr>
            <w:tcW w:w="5702" w:type="dxa"/>
            <w:vAlign w:val="center"/>
          </w:tcPr>
          <w:p w:rsidR="00A94703" w:rsidRPr="00A94703" w:rsidRDefault="00A94703" w:rsidP="000B44AA">
            <w:pPr>
              <w:pStyle w:val="Normal1"/>
              <w:spacing w:after="80"/>
              <w:jc w:val="center"/>
              <w:rPr>
                <w:rFonts w:ascii="Arial Narrow" w:eastAsia="Arial Narrow" w:hAnsi="Arial Narrow" w:cs="Arial Narrow"/>
                <w:sz w:val="22"/>
                <w:szCs w:val="22"/>
              </w:rPr>
            </w:pPr>
            <w:r w:rsidRPr="00A94703">
              <w:rPr>
                <w:rFonts w:ascii="Arial Narrow" w:eastAsia="Arial Narrow" w:hAnsi="Arial Narrow" w:cs="Arial Narrow"/>
                <w:b/>
                <w:sz w:val="22"/>
                <w:szCs w:val="22"/>
              </w:rPr>
              <w:t>NATURE</w:t>
            </w:r>
          </w:p>
        </w:tc>
        <w:tc>
          <w:tcPr>
            <w:tcW w:w="3260" w:type="dxa"/>
            <w:vAlign w:val="center"/>
          </w:tcPr>
          <w:p w:rsidR="00A94703" w:rsidRPr="00A94703" w:rsidRDefault="00A94703" w:rsidP="000B44AA">
            <w:pPr>
              <w:pStyle w:val="Normal1"/>
              <w:spacing w:after="80"/>
              <w:jc w:val="center"/>
              <w:rPr>
                <w:rFonts w:ascii="Arial Narrow" w:eastAsia="Arial Narrow" w:hAnsi="Arial Narrow" w:cs="Arial Narrow"/>
                <w:sz w:val="22"/>
                <w:szCs w:val="22"/>
              </w:rPr>
            </w:pPr>
            <w:r w:rsidRPr="00A94703">
              <w:rPr>
                <w:rFonts w:ascii="Arial Narrow" w:eastAsia="Arial Narrow" w:hAnsi="Arial Narrow" w:cs="Arial Narrow"/>
                <w:b/>
                <w:sz w:val="22"/>
                <w:szCs w:val="22"/>
              </w:rPr>
              <w:t>ESTIMATED COST</w:t>
            </w:r>
          </w:p>
        </w:tc>
      </w:tr>
      <w:tr w:rsidR="00A94703" w:rsidRPr="00A94703" w:rsidTr="000B44AA">
        <w:trPr>
          <w:cantSplit/>
          <w:tblHeader/>
        </w:trPr>
        <w:tc>
          <w:tcPr>
            <w:tcW w:w="840" w:type="dxa"/>
            <w:vAlign w:val="center"/>
          </w:tcPr>
          <w:p w:rsidR="00A94703" w:rsidRPr="00A94703" w:rsidRDefault="00A94703" w:rsidP="000B44AA">
            <w:pPr>
              <w:pStyle w:val="Normal1"/>
              <w:pBdr>
                <w:top w:val="nil"/>
                <w:left w:val="nil"/>
                <w:bottom w:val="nil"/>
                <w:right w:val="nil"/>
                <w:between w:val="nil"/>
              </w:pBdr>
              <w:spacing w:after="80"/>
              <w:jc w:val="center"/>
              <w:rPr>
                <w:rFonts w:ascii="Arial Narrow" w:eastAsia="Arial Narrow" w:hAnsi="Arial Narrow" w:cs="Arial Narrow"/>
                <w:color w:val="000000"/>
                <w:sz w:val="22"/>
                <w:szCs w:val="22"/>
              </w:rPr>
            </w:pPr>
            <w:r w:rsidRPr="00A94703">
              <w:rPr>
                <w:rFonts w:ascii="Arial Narrow" w:eastAsia="Arial Narrow" w:hAnsi="Arial Narrow" w:cs="Arial Narrow"/>
                <w:color w:val="000000"/>
                <w:sz w:val="22"/>
                <w:szCs w:val="22"/>
              </w:rPr>
              <w:t xml:space="preserve">Unique </w:t>
            </w:r>
          </w:p>
        </w:tc>
        <w:tc>
          <w:tcPr>
            <w:tcW w:w="5702" w:type="dxa"/>
            <w:vAlign w:val="center"/>
          </w:tcPr>
          <w:p w:rsidR="00A94703" w:rsidRPr="00A94703" w:rsidRDefault="00A94703" w:rsidP="000B44AA">
            <w:pPr>
              <w:pStyle w:val="Normal1"/>
              <w:pBdr>
                <w:top w:val="nil"/>
                <w:left w:val="nil"/>
                <w:bottom w:val="nil"/>
                <w:right w:val="nil"/>
                <w:between w:val="nil"/>
              </w:pBdr>
              <w:spacing w:after="80"/>
              <w:rPr>
                <w:rFonts w:ascii="Arial Narrow" w:eastAsia="Arial Narrow" w:hAnsi="Arial Narrow" w:cs="Arial Narrow"/>
                <w:b/>
                <w:color w:val="000000"/>
                <w:sz w:val="22"/>
                <w:szCs w:val="22"/>
                <w:lang w:val="en-US"/>
              </w:rPr>
            </w:pPr>
            <w:r w:rsidRPr="00A94703">
              <w:rPr>
                <w:rFonts w:ascii="Arial Narrow" w:eastAsia="Arial Narrow" w:hAnsi="Arial Narrow" w:cs="Arial Narrow"/>
                <w:b/>
                <w:sz w:val="22"/>
                <w:szCs w:val="22"/>
                <w:lang w:val="en-US"/>
              </w:rPr>
              <w:t>REPAIR OF DAMAGE TO THE URBAN CROSSING OF NATIONAL ROAD N°1, EAST REGION (12KM)</w:t>
            </w:r>
          </w:p>
        </w:tc>
        <w:tc>
          <w:tcPr>
            <w:tcW w:w="3260" w:type="dxa"/>
            <w:vAlign w:val="center"/>
          </w:tcPr>
          <w:p w:rsidR="00A94703" w:rsidRPr="00A94703" w:rsidRDefault="00A94703" w:rsidP="000B44AA">
            <w:pPr>
              <w:pStyle w:val="Normal1"/>
              <w:pBdr>
                <w:top w:val="nil"/>
                <w:left w:val="nil"/>
                <w:bottom w:val="nil"/>
                <w:right w:val="nil"/>
                <w:between w:val="nil"/>
              </w:pBdr>
              <w:spacing w:after="80"/>
              <w:jc w:val="center"/>
              <w:rPr>
                <w:rFonts w:ascii="Arial Narrow" w:eastAsia="Arial Narrow" w:hAnsi="Arial Narrow" w:cs="Arial Narrow"/>
                <w:color w:val="000000"/>
                <w:sz w:val="22"/>
                <w:szCs w:val="22"/>
              </w:rPr>
            </w:pPr>
            <w:r w:rsidRPr="00A94703">
              <w:rPr>
                <w:rFonts w:ascii="Arial Narrow" w:eastAsia="Arial Narrow" w:hAnsi="Arial Narrow" w:cs="Arial Narrow"/>
                <w:color w:val="000000"/>
                <w:sz w:val="22"/>
                <w:szCs w:val="22"/>
              </w:rPr>
              <w:t>FCFA 30 000 000</w:t>
            </w:r>
          </w:p>
        </w:tc>
      </w:tr>
    </w:tbl>
    <w:p w:rsidR="00A94703" w:rsidRPr="00A94703" w:rsidRDefault="00A94703" w:rsidP="00A94703">
      <w:pPr>
        <w:pStyle w:val="Normal1"/>
        <w:pBdr>
          <w:top w:val="nil"/>
          <w:left w:val="nil"/>
          <w:bottom w:val="nil"/>
          <w:right w:val="nil"/>
          <w:between w:val="nil"/>
        </w:pBdr>
        <w:spacing w:before="120" w:after="120"/>
        <w:ind w:left="641"/>
        <w:jc w:val="both"/>
        <w:rPr>
          <w:rFonts w:ascii="Arial Narrow" w:eastAsia="Arial Narrow" w:hAnsi="Arial Narrow" w:cs="Arial Narrow"/>
          <w:color w:val="000000"/>
          <w:sz w:val="22"/>
          <w:szCs w:val="22"/>
        </w:rPr>
      </w:pPr>
    </w:p>
    <w:p w:rsidR="00A94703" w:rsidRPr="00A94703" w:rsidRDefault="00A94703" w:rsidP="00DB2FF4">
      <w:pPr>
        <w:pStyle w:val="Normal1"/>
        <w:numPr>
          <w:ilvl w:val="0"/>
          <w:numId w:val="28"/>
        </w:numPr>
        <w:pBdr>
          <w:top w:val="nil"/>
          <w:left w:val="nil"/>
          <w:bottom w:val="nil"/>
          <w:right w:val="nil"/>
          <w:between w:val="nil"/>
        </w:pBdr>
        <w:spacing w:before="120" w:after="120"/>
        <w:ind w:left="641" w:hanging="357"/>
        <w:jc w:val="both"/>
        <w:rPr>
          <w:rFonts w:ascii="Arial Narrow" w:eastAsia="Arial Narrow" w:hAnsi="Arial Narrow" w:cs="Arial Narrow"/>
          <w:color w:val="000000"/>
          <w:sz w:val="22"/>
          <w:szCs w:val="22"/>
        </w:rPr>
      </w:pPr>
      <w:r w:rsidRPr="00A94703">
        <w:rPr>
          <w:rFonts w:ascii="Arial Narrow" w:eastAsia="Arial Narrow" w:hAnsi="Arial Narrow" w:cs="Arial Narrow"/>
          <w:b/>
          <w:color w:val="000000"/>
          <w:sz w:val="22"/>
          <w:szCs w:val="22"/>
        </w:rPr>
        <w:t>CONSULTATION OF TENDER FILE</w:t>
      </w:r>
    </w:p>
    <w:p w:rsidR="00A94703" w:rsidRPr="00A94703" w:rsidRDefault="00A94703" w:rsidP="00A94703">
      <w:pPr>
        <w:pStyle w:val="Normal1"/>
        <w:spacing w:after="120"/>
        <w:jc w:val="both"/>
        <w:rPr>
          <w:rFonts w:ascii="Arial Narrow" w:eastAsia="Arial Narrow" w:hAnsi="Arial Narrow" w:cs="Arial Narrow"/>
          <w:sz w:val="22"/>
          <w:szCs w:val="22"/>
          <w:lang w:val="en-US"/>
        </w:rPr>
      </w:pPr>
      <w:r w:rsidRPr="00A94703">
        <w:rPr>
          <w:rFonts w:ascii="Arial Narrow" w:eastAsia="Arial Narrow" w:hAnsi="Arial Narrow" w:cs="Arial Narrow"/>
          <w:sz w:val="22"/>
          <w:szCs w:val="22"/>
          <w:lang w:val="en-US"/>
        </w:rPr>
        <w:t xml:space="preserve">The tender file can be consulted during the opening hours at the contracting authority service, in the Governor of the East Region (Economic, Social and Cultural Affairs Division). </w:t>
      </w:r>
    </w:p>
    <w:p w:rsidR="00A94703" w:rsidRPr="00A94703" w:rsidRDefault="00A94703" w:rsidP="00DB2FF4">
      <w:pPr>
        <w:pStyle w:val="Normal1"/>
        <w:numPr>
          <w:ilvl w:val="0"/>
          <w:numId w:val="28"/>
        </w:numPr>
        <w:pBdr>
          <w:top w:val="nil"/>
          <w:left w:val="nil"/>
          <w:bottom w:val="nil"/>
          <w:right w:val="nil"/>
          <w:between w:val="nil"/>
        </w:pBdr>
        <w:spacing w:after="120"/>
        <w:ind w:hanging="360"/>
        <w:jc w:val="both"/>
        <w:rPr>
          <w:rFonts w:ascii="Arial Narrow" w:eastAsia="Arial Narrow" w:hAnsi="Arial Narrow" w:cs="Arial Narrow"/>
          <w:color w:val="000000"/>
          <w:sz w:val="22"/>
          <w:szCs w:val="22"/>
        </w:rPr>
      </w:pPr>
      <w:r w:rsidRPr="00A94703">
        <w:rPr>
          <w:rFonts w:ascii="Arial Narrow" w:eastAsia="Arial Narrow" w:hAnsi="Arial Narrow" w:cs="Arial Narrow"/>
          <w:b/>
          <w:color w:val="000000"/>
          <w:sz w:val="22"/>
          <w:szCs w:val="22"/>
        </w:rPr>
        <w:t>ACQUISITION OF REQUEST FILE</w:t>
      </w:r>
    </w:p>
    <w:p w:rsidR="00A94703" w:rsidRPr="00A94703" w:rsidRDefault="00A94703" w:rsidP="00A94703">
      <w:pPr>
        <w:pStyle w:val="Normal1"/>
        <w:spacing w:after="120"/>
        <w:jc w:val="both"/>
        <w:rPr>
          <w:rFonts w:ascii="Arial Narrow" w:eastAsia="Arial Narrow" w:hAnsi="Arial Narrow" w:cs="Arial Narrow"/>
          <w:sz w:val="22"/>
          <w:szCs w:val="22"/>
          <w:lang w:val="en-US"/>
        </w:rPr>
      </w:pPr>
      <w:r w:rsidRPr="00A94703">
        <w:rPr>
          <w:rFonts w:ascii="Arial Narrow" w:eastAsia="Arial Narrow" w:hAnsi="Arial Narrow" w:cs="Arial Narrow"/>
          <w:sz w:val="22"/>
          <w:szCs w:val="22"/>
          <w:lang w:val="en-US"/>
        </w:rPr>
        <w:t xml:space="preserve">The file may be obtained during working hours upon publication of this notice at the Governor of the East Region office (Economic, Social and Cultural Affairs Division), Withdrawal of the file will be done upon presentation of a receipt of payment of a non-refundable sum of </w:t>
      </w:r>
      <w:r w:rsidRPr="00A94703">
        <w:rPr>
          <w:rFonts w:ascii="Arial Narrow" w:eastAsia="Arial Narrow" w:hAnsi="Arial Narrow" w:cs="Arial Narrow"/>
          <w:b/>
          <w:sz w:val="22"/>
          <w:szCs w:val="22"/>
          <w:lang w:val="en-US"/>
        </w:rPr>
        <w:t>30 000 (thirty Thousand) CFA Francs</w:t>
      </w:r>
      <w:r w:rsidRPr="00A94703">
        <w:rPr>
          <w:rFonts w:ascii="Arial Narrow" w:eastAsia="Arial Narrow" w:hAnsi="Arial Narrow" w:cs="Arial Narrow"/>
          <w:sz w:val="22"/>
          <w:szCs w:val="22"/>
          <w:lang w:val="en-US"/>
        </w:rPr>
        <w:t xml:space="preserve"> in the public treasury as files charge.</w:t>
      </w:r>
    </w:p>
    <w:p w:rsidR="00A94703" w:rsidRPr="00A94703" w:rsidRDefault="00A94703" w:rsidP="00DB2FF4">
      <w:pPr>
        <w:pStyle w:val="Normal1"/>
        <w:numPr>
          <w:ilvl w:val="0"/>
          <w:numId w:val="28"/>
        </w:numPr>
        <w:pBdr>
          <w:top w:val="nil"/>
          <w:left w:val="nil"/>
          <w:bottom w:val="nil"/>
          <w:right w:val="nil"/>
          <w:between w:val="nil"/>
        </w:pBdr>
        <w:spacing w:after="120"/>
        <w:ind w:hanging="360"/>
        <w:jc w:val="both"/>
        <w:rPr>
          <w:rFonts w:ascii="Arial Narrow" w:eastAsia="Arial Narrow" w:hAnsi="Arial Narrow" w:cs="Arial Narrow"/>
          <w:color w:val="000000"/>
          <w:sz w:val="22"/>
          <w:szCs w:val="22"/>
        </w:rPr>
      </w:pPr>
      <w:r w:rsidRPr="00A94703">
        <w:rPr>
          <w:rFonts w:ascii="Arial Narrow" w:eastAsia="Arial Narrow" w:hAnsi="Arial Narrow" w:cs="Arial Narrow"/>
          <w:b/>
          <w:color w:val="000000"/>
          <w:sz w:val="22"/>
          <w:szCs w:val="22"/>
        </w:rPr>
        <w:t>SUBMISSION OF TENDERS</w:t>
      </w:r>
    </w:p>
    <w:p w:rsidR="00A94703" w:rsidRPr="00A94703" w:rsidRDefault="00A94703" w:rsidP="00A94703">
      <w:pPr>
        <w:pStyle w:val="Normal1"/>
        <w:spacing w:after="120"/>
        <w:jc w:val="both"/>
        <w:rPr>
          <w:rFonts w:ascii="Arial Narrow" w:eastAsia="Arial Narrow" w:hAnsi="Arial Narrow" w:cs="Arial Narrow"/>
          <w:sz w:val="22"/>
          <w:szCs w:val="22"/>
          <w:lang w:val="en-US"/>
        </w:rPr>
      </w:pPr>
      <w:r w:rsidRPr="00A94703">
        <w:rPr>
          <w:rFonts w:ascii="Arial Narrow" w:eastAsia="Arial Narrow" w:hAnsi="Arial Narrow" w:cs="Arial Narrow"/>
          <w:sz w:val="22"/>
          <w:szCs w:val="22"/>
          <w:lang w:val="en-US"/>
        </w:rPr>
        <w:t>Each tender drafted in English or French in seven (07) copies including the original and six (06) copies marked as such and shall be submitted against receipt at the Governor of the East Region office (Economic, Social and Cultural Affairs Division), not later than the ____________________,</w:t>
      </w:r>
      <w:r w:rsidRPr="00A94703">
        <w:rPr>
          <w:rFonts w:ascii="Arial Narrow" w:eastAsia="Arial Narrow" w:hAnsi="Arial Narrow" w:cs="Arial Narrow"/>
          <w:b/>
          <w:sz w:val="22"/>
          <w:szCs w:val="22"/>
          <w:lang w:val="en-US"/>
        </w:rPr>
        <w:t xml:space="preserve"> at</w:t>
      </w:r>
      <w:r w:rsidRPr="00A94703">
        <w:rPr>
          <w:rFonts w:ascii="Arial Narrow" w:eastAsia="Arial Narrow" w:hAnsi="Arial Narrow" w:cs="Arial Narrow"/>
          <w:sz w:val="22"/>
          <w:szCs w:val="22"/>
          <w:lang w:val="en-US"/>
        </w:rPr>
        <w:t xml:space="preserve"> __________ local time and shall carry the inscription :</w:t>
      </w:r>
    </w:p>
    <w:p w:rsidR="00A94703" w:rsidRPr="00A94703" w:rsidRDefault="00A94703" w:rsidP="00A94703">
      <w:pPr>
        <w:pStyle w:val="Normal1"/>
        <w:spacing w:after="80"/>
        <w:jc w:val="center"/>
        <w:rPr>
          <w:rFonts w:ascii="Arial Narrow" w:eastAsia="Arial Narrow" w:hAnsi="Arial Narrow" w:cs="Arial Narrow"/>
          <w:b/>
          <w:sz w:val="22"/>
          <w:szCs w:val="22"/>
          <w:lang w:val="en-US"/>
        </w:rPr>
      </w:pPr>
    </w:p>
    <w:p w:rsidR="00A94703" w:rsidRPr="00A94703" w:rsidRDefault="00A94703" w:rsidP="00A94703">
      <w:pPr>
        <w:pStyle w:val="Normal1"/>
        <w:spacing w:after="80"/>
        <w:jc w:val="center"/>
        <w:rPr>
          <w:rFonts w:ascii="Arial Narrow" w:eastAsia="Arial Narrow" w:hAnsi="Arial Narrow" w:cs="Arial Narrow"/>
          <w:sz w:val="22"/>
          <w:szCs w:val="22"/>
          <w:lang w:val="en-US"/>
        </w:rPr>
      </w:pPr>
      <w:r w:rsidRPr="00A94703">
        <w:rPr>
          <w:rFonts w:ascii="Arial Narrow" w:eastAsia="Arial Narrow" w:hAnsi="Arial Narrow" w:cs="Arial Narrow"/>
          <w:b/>
          <w:sz w:val="22"/>
          <w:szCs w:val="22"/>
          <w:lang w:val="en-US"/>
        </w:rPr>
        <w:t xml:space="preserve">CONSULTATION </w:t>
      </w:r>
    </w:p>
    <w:p w:rsidR="00A94703" w:rsidRPr="00A94703" w:rsidRDefault="00A94703" w:rsidP="00A94703">
      <w:pPr>
        <w:pStyle w:val="Normal1"/>
        <w:spacing w:after="80"/>
        <w:jc w:val="center"/>
        <w:rPr>
          <w:rFonts w:ascii="Arial Narrow" w:eastAsia="Arial Narrow" w:hAnsi="Arial Narrow" w:cs="Arial Narrow"/>
          <w:sz w:val="22"/>
          <w:szCs w:val="22"/>
          <w:lang w:val="en-US"/>
        </w:rPr>
      </w:pPr>
      <w:r w:rsidRPr="00A94703">
        <w:rPr>
          <w:rFonts w:ascii="Arial Narrow" w:eastAsia="Arial Narrow" w:hAnsi="Arial Narrow" w:cs="Arial Narrow"/>
          <w:b/>
          <w:sz w:val="22"/>
          <w:szCs w:val="22"/>
          <w:lang w:val="en-US"/>
        </w:rPr>
        <w:lastRenderedPageBreak/>
        <w:t xml:space="preserve">N° ______/C/B/SDG/CRPM-ES/2024 OF _____________ </w:t>
      </w:r>
    </w:p>
    <w:p w:rsidR="00A94703" w:rsidRPr="00A94703" w:rsidRDefault="00A94703" w:rsidP="00A94703">
      <w:pPr>
        <w:pStyle w:val="Normal1"/>
        <w:keepNext/>
        <w:pBdr>
          <w:top w:val="nil"/>
          <w:left w:val="nil"/>
          <w:bottom w:val="nil"/>
          <w:right w:val="nil"/>
          <w:between w:val="nil"/>
        </w:pBdr>
        <w:spacing w:before="120" w:after="60"/>
        <w:jc w:val="center"/>
        <w:rPr>
          <w:rFonts w:ascii="Arial Narrow" w:eastAsia="Arial Narrow" w:hAnsi="Arial Narrow" w:cs="Arial Narrow"/>
          <w:b/>
          <w:sz w:val="22"/>
          <w:szCs w:val="22"/>
          <w:lang w:val="en-US"/>
        </w:rPr>
      </w:pPr>
      <w:r w:rsidRPr="00A94703">
        <w:rPr>
          <w:rFonts w:ascii="Arial Narrow" w:eastAsia="Arial Narrow" w:hAnsi="Arial Narrow" w:cs="Arial Narrow"/>
          <w:b/>
          <w:sz w:val="22"/>
          <w:szCs w:val="22"/>
          <w:lang w:val="en-US"/>
        </w:rPr>
        <w:t>REPAIR OF DAMAGE TO THE URBAN CROSSING OF NATIONAL ROAD N°1, EAST REGION (12KM)</w:t>
      </w:r>
    </w:p>
    <w:p w:rsidR="00A94703" w:rsidRPr="00A94703" w:rsidRDefault="00A94703" w:rsidP="00A94703">
      <w:pPr>
        <w:pStyle w:val="Normal1"/>
        <w:keepNext/>
        <w:pBdr>
          <w:top w:val="nil"/>
          <w:left w:val="nil"/>
          <w:bottom w:val="nil"/>
          <w:right w:val="nil"/>
          <w:between w:val="nil"/>
        </w:pBdr>
        <w:spacing w:after="80"/>
        <w:jc w:val="center"/>
        <w:rPr>
          <w:rFonts w:ascii="Arial Narrow" w:eastAsia="Arial Narrow" w:hAnsi="Arial Narrow" w:cs="Arial Narrow"/>
          <w:b/>
          <w:color w:val="000000"/>
          <w:sz w:val="22"/>
          <w:szCs w:val="22"/>
          <w:lang w:val="en-US"/>
        </w:rPr>
      </w:pPr>
      <w:proofErr w:type="gramStart"/>
      <w:r w:rsidRPr="00A94703">
        <w:rPr>
          <w:rFonts w:ascii="Arial Narrow" w:eastAsia="Arial Narrow" w:hAnsi="Arial Narrow" w:cs="Arial Narrow"/>
          <w:color w:val="000000"/>
          <w:sz w:val="22"/>
          <w:szCs w:val="22"/>
          <w:lang w:val="en-US"/>
        </w:rPr>
        <w:t>FINANCING</w:t>
      </w:r>
      <w:r w:rsidRPr="00A94703">
        <w:rPr>
          <w:rFonts w:ascii="Arial Narrow" w:eastAsia="Arial Narrow" w:hAnsi="Arial Narrow" w:cs="Arial Narrow"/>
          <w:b/>
          <w:color w:val="000000"/>
          <w:sz w:val="22"/>
          <w:szCs w:val="22"/>
          <w:lang w:val="en-US"/>
        </w:rPr>
        <w:t>: BUDGET OF STATE - EXERCISE 2024.</w:t>
      </w:r>
      <w:proofErr w:type="gramEnd"/>
    </w:p>
    <w:p w:rsidR="00A94703" w:rsidRPr="00A94703" w:rsidRDefault="00A94703" w:rsidP="00A94703">
      <w:pPr>
        <w:pStyle w:val="Normal1"/>
        <w:spacing w:after="80"/>
        <w:jc w:val="center"/>
        <w:rPr>
          <w:rFonts w:ascii="Arial Narrow" w:eastAsia="Arial Narrow" w:hAnsi="Arial Narrow" w:cs="Arial Narrow"/>
          <w:sz w:val="22"/>
          <w:szCs w:val="22"/>
          <w:lang w:val="en-US"/>
        </w:rPr>
      </w:pPr>
      <w:r w:rsidRPr="00A94703">
        <w:rPr>
          <w:rFonts w:ascii="Arial Narrow" w:eastAsia="Arial Narrow" w:hAnsi="Arial Narrow" w:cs="Arial Narrow"/>
          <w:sz w:val="22"/>
          <w:szCs w:val="22"/>
          <w:lang w:val="en-US"/>
        </w:rPr>
        <w:t xml:space="preserve"> “TO BE OPENED ONLY DURING THE BID-OPENING SESSION”</w:t>
      </w:r>
    </w:p>
    <w:p w:rsidR="00A94703" w:rsidRPr="00A94703" w:rsidRDefault="00A94703" w:rsidP="00DB2FF4">
      <w:pPr>
        <w:pStyle w:val="Normal1"/>
        <w:numPr>
          <w:ilvl w:val="0"/>
          <w:numId w:val="28"/>
        </w:numPr>
        <w:pBdr>
          <w:top w:val="nil"/>
          <w:left w:val="nil"/>
          <w:bottom w:val="nil"/>
          <w:right w:val="nil"/>
          <w:between w:val="nil"/>
        </w:pBdr>
        <w:spacing w:after="80"/>
        <w:ind w:left="641" w:hanging="357"/>
        <w:jc w:val="both"/>
        <w:rPr>
          <w:rFonts w:ascii="Arial Narrow" w:eastAsia="Arial Narrow" w:hAnsi="Arial Narrow" w:cs="Arial Narrow"/>
          <w:color w:val="000000"/>
          <w:sz w:val="22"/>
          <w:szCs w:val="22"/>
        </w:rPr>
      </w:pPr>
      <w:r w:rsidRPr="00A94703">
        <w:rPr>
          <w:rFonts w:ascii="Arial Narrow" w:eastAsia="Arial Narrow" w:hAnsi="Arial Narrow" w:cs="Arial Narrow"/>
          <w:b/>
          <w:color w:val="000000"/>
          <w:sz w:val="22"/>
          <w:szCs w:val="22"/>
        </w:rPr>
        <w:t>ADMISSIBILITY OF OFFERS</w:t>
      </w:r>
    </w:p>
    <w:p w:rsidR="00A94703" w:rsidRPr="00A94703" w:rsidRDefault="00A94703" w:rsidP="00A94703">
      <w:pPr>
        <w:pStyle w:val="Normal1"/>
        <w:widowControl w:val="0"/>
        <w:spacing w:after="80"/>
        <w:ind w:firstLine="708"/>
        <w:jc w:val="both"/>
        <w:rPr>
          <w:rFonts w:ascii="Arial Narrow" w:eastAsia="Arial Narrow" w:hAnsi="Arial Narrow" w:cs="Arial Narrow"/>
          <w:sz w:val="22"/>
          <w:szCs w:val="22"/>
          <w:lang w:val="en-US"/>
        </w:rPr>
      </w:pPr>
      <w:r w:rsidRPr="00A94703">
        <w:rPr>
          <w:rFonts w:ascii="Arial Narrow" w:eastAsia="Arial Narrow" w:hAnsi="Arial Narrow" w:cs="Arial Narrow"/>
          <w:sz w:val="22"/>
          <w:szCs w:val="22"/>
          <w:lang w:val="en-US"/>
        </w:rPr>
        <w:t>Each bidder must include in his administrative documents, a bid bond issued by a first rate-bank approved by the Ministry in charge of Finance featuring on the list in document 12 of the tender file and valid for three (03) months beyond the original date of the validity of the offers.</w:t>
      </w:r>
    </w:p>
    <w:tbl>
      <w:tblPr>
        <w:tblW w:w="9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4644"/>
        <w:gridCol w:w="1842"/>
        <w:gridCol w:w="2212"/>
      </w:tblGrid>
      <w:tr w:rsidR="00A94703" w:rsidRPr="00A94703" w:rsidTr="000B44AA">
        <w:trPr>
          <w:cantSplit/>
          <w:trHeight w:val="505"/>
          <w:tblHeader/>
        </w:trPr>
        <w:tc>
          <w:tcPr>
            <w:tcW w:w="993" w:type="dxa"/>
            <w:vAlign w:val="center"/>
          </w:tcPr>
          <w:p w:rsidR="00A94703" w:rsidRPr="00A94703" w:rsidRDefault="00A94703" w:rsidP="000B44AA">
            <w:pPr>
              <w:pStyle w:val="Normal1"/>
              <w:spacing w:after="80"/>
              <w:jc w:val="center"/>
              <w:rPr>
                <w:rFonts w:ascii="Arial Narrow" w:eastAsia="Arial Narrow" w:hAnsi="Arial Narrow" w:cs="Arial Narrow"/>
                <w:sz w:val="22"/>
                <w:szCs w:val="22"/>
              </w:rPr>
            </w:pPr>
            <w:r w:rsidRPr="00A94703">
              <w:rPr>
                <w:rFonts w:ascii="Arial Narrow" w:eastAsia="Arial Narrow" w:hAnsi="Arial Narrow" w:cs="Arial Narrow"/>
                <w:b/>
                <w:sz w:val="22"/>
                <w:szCs w:val="22"/>
              </w:rPr>
              <w:t>N° Lot</w:t>
            </w:r>
          </w:p>
        </w:tc>
        <w:tc>
          <w:tcPr>
            <w:tcW w:w="4644" w:type="dxa"/>
            <w:vAlign w:val="center"/>
          </w:tcPr>
          <w:p w:rsidR="00A94703" w:rsidRPr="00A94703" w:rsidRDefault="00A94703" w:rsidP="000B44AA">
            <w:pPr>
              <w:pStyle w:val="Normal1"/>
              <w:spacing w:after="80"/>
              <w:jc w:val="both"/>
              <w:rPr>
                <w:rFonts w:ascii="Arial Narrow" w:eastAsia="Arial Narrow" w:hAnsi="Arial Narrow" w:cs="Arial Narrow"/>
                <w:sz w:val="22"/>
                <w:szCs w:val="22"/>
              </w:rPr>
            </w:pPr>
            <w:r w:rsidRPr="00A94703">
              <w:rPr>
                <w:rFonts w:ascii="Arial Narrow" w:eastAsia="Arial Narrow" w:hAnsi="Arial Narrow" w:cs="Arial Narrow"/>
                <w:b/>
                <w:sz w:val="22"/>
                <w:szCs w:val="22"/>
              </w:rPr>
              <w:t>DESIGNATION</w:t>
            </w:r>
          </w:p>
        </w:tc>
        <w:tc>
          <w:tcPr>
            <w:tcW w:w="1842" w:type="dxa"/>
            <w:vAlign w:val="center"/>
          </w:tcPr>
          <w:p w:rsidR="00A94703" w:rsidRPr="00A94703" w:rsidRDefault="00A94703" w:rsidP="000B44AA">
            <w:pPr>
              <w:pStyle w:val="Normal1"/>
              <w:spacing w:after="80"/>
              <w:jc w:val="center"/>
              <w:rPr>
                <w:rFonts w:ascii="Arial Narrow" w:eastAsia="Arial Narrow" w:hAnsi="Arial Narrow" w:cs="Arial Narrow"/>
                <w:sz w:val="22"/>
                <w:szCs w:val="22"/>
              </w:rPr>
            </w:pPr>
            <w:r w:rsidRPr="00A94703">
              <w:rPr>
                <w:rFonts w:ascii="Arial Narrow" w:eastAsia="Arial Narrow" w:hAnsi="Arial Narrow" w:cs="Arial Narrow"/>
                <w:b/>
                <w:sz w:val="22"/>
                <w:szCs w:val="22"/>
              </w:rPr>
              <w:t>ESTIMATED COST</w:t>
            </w:r>
          </w:p>
        </w:tc>
        <w:tc>
          <w:tcPr>
            <w:tcW w:w="2212" w:type="dxa"/>
            <w:vAlign w:val="center"/>
          </w:tcPr>
          <w:p w:rsidR="00A94703" w:rsidRPr="00A94703" w:rsidRDefault="00A94703" w:rsidP="000B44AA">
            <w:pPr>
              <w:pStyle w:val="Normal1"/>
              <w:spacing w:after="80"/>
              <w:jc w:val="center"/>
              <w:rPr>
                <w:rFonts w:ascii="Arial Narrow" w:eastAsia="Arial Narrow" w:hAnsi="Arial Narrow" w:cs="Arial Narrow"/>
                <w:sz w:val="22"/>
                <w:szCs w:val="22"/>
                <w:lang w:val="en-US"/>
              </w:rPr>
            </w:pPr>
            <w:r w:rsidRPr="00A94703">
              <w:rPr>
                <w:rFonts w:ascii="Arial Narrow" w:eastAsia="Arial Narrow" w:hAnsi="Arial Narrow" w:cs="Arial Narrow"/>
                <w:b/>
                <w:sz w:val="22"/>
                <w:szCs w:val="22"/>
                <w:lang w:val="en-US"/>
              </w:rPr>
              <w:t>AMOUNT OF THE BID BOND  ATI</w:t>
            </w:r>
          </w:p>
        </w:tc>
      </w:tr>
      <w:tr w:rsidR="00A94703" w:rsidRPr="00A94703" w:rsidTr="000B44AA">
        <w:trPr>
          <w:cantSplit/>
          <w:trHeight w:val="505"/>
          <w:tblHeader/>
        </w:trPr>
        <w:tc>
          <w:tcPr>
            <w:tcW w:w="993" w:type="dxa"/>
            <w:vAlign w:val="center"/>
          </w:tcPr>
          <w:p w:rsidR="00A94703" w:rsidRPr="00A94703" w:rsidRDefault="00A94703" w:rsidP="000B44AA">
            <w:pPr>
              <w:pStyle w:val="Normal1"/>
              <w:pBdr>
                <w:top w:val="nil"/>
                <w:left w:val="nil"/>
                <w:bottom w:val="nil"/>
                <w:right w:val="nil"/>
                <w:between w:val="nil"/>
              </w:pBdr>
              <w:spacing w:after="80"/>
              <w:jc w:val="center"/>
              <w:rPr>
                <w:rFonts w:ascii="Arial Narrow" w:eastAsia="Arial Narrow" w:hAnsi="Arial Narrow" w:cs="Arial Narrow"/>
                <w:color w:val="000000"/>
                <w:sz w:val="22"/>
                <w:szCs w:val="22"/>
              </w:rPr>
            </w:pPr>
            <w:r w:rsidRPr="00A94703">
              <w:rPr>
                <w:rFonts w:ascii="Arial Narrow" w:eastAsia="Arial Narrow" w:hAnsi="Arial Narrow" w:cs="Arial Narrow"/>
                <w:color w:val="000000"/>
                <w:sz w:val="22"/>
                <w:szCs w:val="22"/>
              </w:rPr>
              <w:t xml:space="preserve">Unique </w:t>
            </w:r>
          </w:p>
        </w:tc>
        <w:tc>
          <w:tcPr>
            <w:tcW w:w="4644" w:type="dxa"/>
            <w:vAlign w:val="center"/>
          </w:tcPr>
          <w:p w:rsidR="00A94703" w:rsidRPr="00A94703" w:rsidRDefault="00A94703" w:rsidP="000B44AA">
            <w:pPr>
              <w:pStyle w:val="Normal1"/>
              <w:pBdr>
                <w:top w:val="nil"/>
                <w:left w:val="nil"/>
                <w:bottom w:val="nil"/>
                <w:right w:val="nil"/>
                <w:between w:val="nil"/>
              </w:pBdr>
              <w:spacing w:after="80"/>
              <w:rPr>
                <w:rFonts w:ascii="Arial Narrow" w:eastAsia="Arial Narrow" w:hAnsi="Arial Narrow" w:cs="Arial Narrow"/>
                <w:color w:val="000000"/>
                <w:sz w:val="22"/>
                <w:szCs w:val="22"/>
                <w:lang w:val="en-US"/>
              </w:rPr>
            </w:pPr>
            <w:r w:rsidRPr="00A94703">
              <w:rPr>
                <w:rFonts w:ascii="Arial Narrow" w:eastAsia="Arial Narrow" w:hAnsi="Arial Narrow" w:cs="Arial Narrow"/>
                <w:b/>
                <w:sz w:val="22"/>
                <w:szCs w:val="22"/>
                <w:lang w:val="en-US"/>
              </w:rPr>
              <w:t>REPAIR OF DAMAGE TO THE URBAN CROSSING OF NATIONAL ROAD N°1, EAST REGION (12KM)</w:t>
            </w:r>
          </w:p>
        </w:tc>
        <w:tc>
          <w:tcPr>
            <w:tcW w:w="1842" w:type="dxa"/>
            <w:vAlign w:val="center"/>
          </w:tcPr>
          <w:p w:rsidR="00A94703" w:rsidRPr="00A94703" w:rsidRDefault="00A94703" w:rsidP="000B44AA">
            <w:pPr>
              <w:pStyle w:val="Normal1"/>
              <w:pBdr>
                <w:top w:val="nil"/>
                <w:left w:val="nil"/>
                <w:bottom w:val="nil"/>
                <w:right w:val="nil"/>
                <w:between w:val="nil"/>
              </w:pBdr>
              <w:spacing w:after="80"/>
              <w:jc w:val="center"/>
              <w:rPr>
                <w:rFonts w:ascii="Arial Narrow" w:eastAsia="Arial Narrow" w:hAnsi="Arial Narrow" w:cs="Arial Narrow"/>
                <w:color w:val="000000"/>
                <w:sz w:val="22"/>
                <w:szCs w:val="22"/>
              </w:rPr>
            </w:pPr>
            <w:r w:rsidRPr="00A94703">
              <w:rPr>
                <w:rFonts w:ascii="Arial Narrow" w:eastAsia="Arial Narrow" w:hAnsi="Arial Narrow" w:cs="Arial Narrow"/>
                <w:color w:val="000000"/>
                <w:sz w:val="22"/>
                <w:szCs w:val="22"/>
              </w:rPr>
              <w:t>FCFA 30 000 000</w:t>
            </w:r>
          </w:p>
        </w:tc>
        <w:tc>
          <w:tcPr>
            <w:tcW w:w="2212" w:type="dxa"/>
            <w:vAlign w:val="center"/>
          </w:tcPr>
          <w:p w:rsidR="00A94703" w:rsidRPr="00A94703" w:rsidRDefault="00A94703" w:rsidP="000B44AA">
            <w:pPr>
              <w:pStyle w:val="Normal1"/>
              <w:pBdr>
                <w:top w:val="nil"/>
                <w:left w:val="nil"/>
                <w:bottom w:val="nil"/>
                <w:right w:val="nil"/>
                <w:between w:val="nil"/>
              </w:pBdr>
              <w:spacing w:after="80"/>
              <w:jc w:val="center"/>
              <w:rPr>
                <w:rFonts w:ascii="Arial Narrow" w:eastAsia="Arial Narrow" w:hAnsi="Arial Narrow" w:cs="Arial Narrow"/>
                <w:color w:val="000000"/>
                <w:sz w:val="22"/>
                <w:szCs w:val="22"/>
              </w:rPr>
            </w:pPr>
            <w:r w:rsidRPr="00A94703">
              <w:rPr>
                <w:rFonts w:ascii="Arial Narrow" w:eastAsia="Arial Narrow" w:hAnsi="Arial Narrow" w:cs="Arial Narrow"/>
                <w:color w:val="000000"/>
                <w:sz w:val="22"/>
                <w:szCs w:val="22"/>
              </w:rPr>
              <w:t xml:space="preserve">FCFA 600 000 </w:t>
            </w:r>
          </w:p>
        </w:tc>
      </w:tr>
    </w:tbl>
    <w:p w:rsidR="00A94703" w:rsidRPr="00A94703" w:rsidRDefault="00A94703" w:rsidP="00A94703">
      <w:pPr>
        <w:pStyle w:val="Normal1"/>
        <w:spacing w:before="120" w:after="120"/>
        <w:jc w:val="both"/>
        <w:rPr>
          <w:rFonts w:ascii="Arial Narrow" w:eastAsia="Arial Narrow" w:hAnsi="Arial Narrow" w:cs="Arial Narrow"/>
          <w:sz w:val="22"/>
          <w:szCs w:val="22"/>
          <w:lang w:val="en-US"/>
        </w:rPr>
      </w:pPr>
      <w:r w:rsidRPr="00A94703">
        <w:rPr>
          <w:rFonts w:ascii="Arial Narrow" w:eastAsia="Arial Narrow" w:hAnsi="Arial Narrow" w:cs="Arial Narrow"/>
          <w:sz w:val="22"/>
          <w:szCs w:val="22"/>
          <w:lang w:val="en-US"/>
        </w:rPr>
        <w:t>The offers reached after the deposit date and hour, and any offer not in conformity with the presentation and the separation of offers will be declare inadmissible at the opening session.</w:t>
      </w:r>
    </w:p>
    <w:p w:rsidR="00A94703" w:rsidRPr="00A94703" w:rsidRDefault="00A94703" w:rsidP="00A94703">
      <w:pPr>
        <w:pStyle w:val="Normal1"/>
        <w:spacing w:after="120"/>
        <w:jc w:val="both"/>
        <w:rPr>
          <w:rFonts w:ascii="Arial Narrow" w:eastAsia="Arial Narrow" w:hAnsi="Arial Narrow" w:cs="Arial Narrow"/>
          <w:sz w:val="22"/>
          <w:szCs w:val="22"/>
          <w:lang w:val="en-US"/>
        </w:rPr>
      </w:pPr>
      <w:r w:rsidRPr="00A94703">
        <w:rPr>
          <w:rFonts w:ascii="Arial Narrow" w:eastAsia="Arial Narrow" w:hAnsi="Arial Narrow" w:cs="Arial Narrow"/>
          <w:sz w:val="22"/>
          <w:szCs w:val="22"/>
          <w:lang w:val="en-US"/>
        </w:rPr>
        <w:t>For fear of elimination, the required administrative documents shall be produced in original and copies certified conform by the emitting service, in conformity with the list provided on the particular invitation to tender regulation. They should be inevitably signed within a period of three (03) months.</w:t>
      </w:r>
    </w:p>
    <w:p w:rsidR="00A94703" w:rsidRPr="00A94703" w:rsidRDefault="00A94703" w:rsidP="00A94703">
      <w:pPr>
        <w:pStyle w:val="Normal1"/>
        <w:spacing w:after="120"/>
        <w:jc w:val="both"/>
        <w:rPr>
          <w:rFonts w:ascii="Arial Narrow" w:eastAsia="Arial Narrow" w:hAnsi="Arial Narrow" w:cs="Arial Narrow"/>
          <w:sz w:val="22"/>
          <w:szCs w:val="22"/>
          <w:lang w:val="en-US"/>
        </w:rPr>
      </w:pPr>
      <w:r w:rsidRPr="00A94703">
        <w:rPr>
          <w:rFonts w:ascii="Arial Narrow" w:eastAsia="Arial Narrow" w:hAnsi="Arial Narrow" w:cs="Arial Narrow"/>
          <w:sz w:val="22"/>
          <w:szCs w:val="22"/>
          <w:lang w:val="en-US"/>
        </w:rPr>
        <w:t>Any not complete bid or not in conformity with the specifications of this tenders notice and file will be eliminated.</w:t>
      </w:r>
    </w:p>
    <w:p w:rsidR="00A94703" w:rsidRPr="00A94703" w:rsidRDefault="00A94703" w:rsidP="00DB2FF4">
      <w:pPr>
        <w:pStyle w:val="Normal1"/>
        <w:numPr>
          <w:ilvl w:val="0"/>
          <w:numId w:val="28"/>
        </w:numPr>
        <w:pBdr>
          <w:top w:val="nil"/>
          <w:left w:val="nil"/>
          <w:bottom w:val="nil"/>
          <w:right w:val="nil"/>
          <w:between w:val="nil"/>
        </w:pBdr>
        <w:spacing w:after="120"/>
        <w:ind w:hanging="360"/>
        <w:jc w:val="both"/>
        <w:rPr>
          <w:rFonts w:ascii="Arial Narrow" w:eastAsia="Arial Narrow" w:hAnsi="Arial Narrow" w:cs="Arial Narrow"/>
          <w:color w:val="000000"/>
          <w:sz w:val="22"/>
          <w:szCs w:val="22"/>
        </w:rPr>
      </w:pPr>
      <w:r w:rsidRPr="00A94703">
        <w:rPr>
          <w:rFonts w:ascii="Arial Narrow" w:eastAsia="Arial Narrow" w:hAnsi="Arial Narrow" w:cs="Arial Narrow"/>
          <w:b/>
          <w:color w:val="000000"/>
          <w:sz w:val="22"/>
          <w:szCs w:val="22"/>
        </w:rPr>
        <w:t>OPENING OF BIDS</w:t>
      </w:r>
    </w:p>
    <w:p w:rsidR="00A94703" w:rsidRPr="00A94703" w:rsidRDefault="00A94703" w:rsidP="00A94703">
      <w:pPr>
        <w:pStyle w:val="Normal1"/>
        <w:spacing w:after="120"/>
        <w:jc w:val="both"/>
        <w:rPr>
          <w:rFonts w:ascii="Arial Narrow" w:eastAsia="Arial Narrow" w:hAnsi="Arial Narrow" w:cs="Arial Narrow"/>
          <w:sz w:val="22"/>
          <w:szCs w:val="22"/>
          <w:lang w:val="en-US"/>
        </w:rPr>
      </w:pPr>
      <w:r w:rsidRPr="00A94703">
        <w:rPr>
          <w:rFonts w:ascii="Arial Narrow" w:eastAsia="Arial Narrow" w:hAnsi="Arial Narrow" w:cs="Arial Narrow"/>
          <w:sz w:val="22"/>
          <w:szCs w:val="22"/>
          <w:lang w:val="en-US"/>
        </w:rPr>
        <w:t xml:space="preserve">The opening of the offers will be done in the conference room of the East Regional Delegation of Public Contracts, on the </w:t>
      </w:r>
      <w:r w:rsidRPr="00A94703">
        <w:rPr>
          <w:rFonts w:ascii="Arial Narrow" w:eastAsia="Arial Narrow" w:hAnsi="Arial Narrow" w:cs="Arial Narrow"/>
          <w:b/>
          <w:sz w:val="22"/>
          <w:szCs w:val="22"/>
          <w:lang w:val="en-US"/>
        </w:rPr>
        <w:t xml:space="preserve">____________________ at </w:t>
      </w:r>
      <w:r w:rsidRPr="00A94703">
        <w:rPr>
          <w:rFonts w:ascii="Arial Narrow" w:eastAsia="Arial Narrow" w:hAnsi="Arial Narrow" w:cs="Arial Narrow"/>
          <w:sz w:val="22"/>
          <w:szCs w:val="22"/>
          <w:lang w:val="en-US"/>
        </w:rPr>
        <w:t>___________ local time, by the Tenders Board meeting in the presence of bidders or their representatives duly mandated and having perfect knowledge of their file.</w:t>
      </w:r>
    </w:p>
    <w:p w:rsidR="00A94703" w:rsidRPr="00A94703" w:rsidRDefault="00A94703" w:rsidP="00DB2FF4">
      <w:pPr>
        <w:pStyle w:val="Normal1"/>
        <w:numPr>
          <w:ilvl w:val="0"/>
          <w:numId w:val="28"/>
        </w:numPr>
        <w:pBdr>
          <w:top w:val="nil"/>
          <w:left w:val="nil"/>
          <w:bottom w:val="nil"/>
          <w:right w:val="nil"/>
          <w:between w:val="nil"/>
        </w:pBdr>
        <w:spacing w:after="120"/>
        <w:ind w:hanging="360"/>
        <w:jc w:val="both"/>
        <w:rPr>
          <w:rFonts w:ascii="Arial Narrow" w:eastAsia="Arial Narrow" w:hAnsi="Arial Narrow" w:cs="Arial Narrow"/>
          <w:color w:val="000000"/>
          <w:sz w:val="22"/>
          <w:szCs w:val="22"/>
        </w:rPr>
      </w:pPr>
      <w:r w:rsidRPr="00A94703">
        <w:rPr>
          <w:rFonts w:ascii="Arial Narrow" w:eastAsia="Arial Narrow" w:hAnsi="Arial Narrow" w:cs="Arial Narrow"/>
          <w:b/>
          <w:color w:val="000000"/>
          <w:sz w:val="22"/>
          <w:szCs w:val="22"/>
        </w:rPr>
        <w:t>DELIVERY DEADLINE</w:t>
      </w:r>
    </w:p>
    <w:p w:rsidR="00A94703" w:rsidRPr="00A94703" w:rsidRDefault="00A94703" w:rsidP="00A94703">
      <w:pPr>
        <w:pStyle w:val="Normal1"/>
        <w:spacing w:after="120"/>
        <w:jc w:val="both"/>
        <w:rPr>
          <w:rFonts w:ascii="Arial Narrow" w:eastAsia="Arial Narrow" w:hAnsi="Arial Narrow" w:cs="Arial Narrow"/>
          <w:sz w:val="22"/>
          <w:szCs w:val="22"/>
          <w:lang w:val="en-US"/>
        </w:rPr>
      </w:pPr>
      <w:r w:rsidRPr="00A94703">
        <w:rPr>
          <w:rFonts w:ascii="Arial Narrow" w:eastAsia="Arial Narrow" w:hAnsi="Arial Narrow" w:cs="Arial Narrow"/>
          <w:sz w:val="22"/>
          <w:szCs w:val="22"/>
          <w:lang w:val="en-US"/>
        </w:rPr>
        <w:t xml:space="preserve">The execution deadline scheduled for the complete realization of services by the Contracting Authority is </w:t>
      </w:r>
      <w:r w:rsidRPr="00A94703">
        <w:rPr>
          <w:rFonts w:ascii="Arial Narrow" w:eastAsia="Arial Narrow" w:hAnsi="Arial Narrow" w:cs="Arial Narrow"/>
          <w:b/>
          <w:sz w:val="22"/>
          <w:szCs w:val="22"/>
          <w:lang w:val="en-US"/>
        </w:rPr>
        <w:t>TREE (03) MONTHS</w:t>
      </w:r>
      <w:r w:rsidRPr="00A94703">
        <w:rPr>
          <w:rFonts w:ascii="Arial Narrow" w:eastAsia="Arial Narrow" w:hAnsi="Arial Narrow" w:cs="Arial Narrow"/>
          <w:sz w:val="22"/>
          <w:szCs w:val="22"/>
          <w:lang w:val="en-US"/>
        </w:rPr>
        <w:t xml:space="preserve"> from the date of notification of the service order to start work.</w:t>
      </w:r>
    </w:p>
    <w:p w:rsidR="00A94703" w:rsidRPr="00A94703" w:rsidRDefault="00A94703" w:rsidP="00DB2FF4">
      <w:pPr>
        <w:pStyle w:val="Normal1"/>
        <w:numPr>
          <w:ilvl w:val="0"/>
          <w:numId w:val="28"/>
        </w:numPr>
        <w:pBdr>
          <w:top w:val="nil"/>
          <w:left w:val="nil"/>
          <w:bottom w:val="nil"/>
          <w:right w:val="nil"/>
          <w:between w:val="nil"/>
        </w:pBdr>
        <w:spacing w:after="120"/>
        <w:ind w:hanging="360"/>
        <w:jc w:val="both"/>
        <w:rPr>
          <w:rFonts w:ascii="Arial Narrow" w:eastAsia="Arial Narrow" w:hAnsi="Arial Narrow" w:cs="Arial Narrow"/>
          <w:color w:val="000000"/>
          <w:sz w:val="22"/>
          <w:szCs w:val="22"/>
        </w:rPr>
      </w:pPr>
      <w:r w:rsidRPr="00A94703">
        <w:rPr>
          <w:rFonts w:ascii="Arial Narrow" w:eastAsia="Arial Narrow" w:hAnsi="Arial Narrow" w:cs="Arial Narrow"/>
          <w:b/>
          <w:color w:val="000000"/>
          <w:sz w:val="22"/>
          <w:szCs w:val="22"/>
        </w:rPr>
        <w:t xml:space="preserve">EVALUATION CRITERIA OF OFFERS </w:t>
      </w:r>
    </w:p>
    <w:p w:rsidR="00A94703" w:rsidRPr="00A94703" w:rsidRDefault="00A94703" w:rsidP="00A94703">
      <w:pPr>
        <w:pStyle w:val="Normal1"/>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Narrow" w:eastAsia="Arial Narrow" w:hAnsi="Arial Narrow" w:cs="Arial Narrow"/>
          <w:color w:val="202124"/>
          <w:sz w:val="22"/>
          <w:szCs w:val="22"/>
          <w:lang w:val="en-US"/>
        </w:rPr>
      </w:pPr>
      <w:r w:rsidRPr="00A94703">
        <w:rPr>
          <w:rFonts w:ascii="Arial Narrow" w:eastAsia="Arial Narrow" w:hAnsi="Arial Narrow" w:cs="Arial Narrow"/>
          <w:color w:val="202124"/>
          <w:sz w:val="22"/>
          <w:szCs w:val="22"/>
          <w:lang w:val="en-US"/>
        </w:rPr>
        <w:t>The offer recognized as complying with the administrative requirements, the prescriptions of the technical description and the lowest evaluated will be proposed for award</w:t>
      </w:r>
    </w:p>
    <w:p w:rsidR="00A94703" w:rsidRPr="00A94703" w:rsidRDefault="00A94703" w:rsidP="00DB2FF4">
      <w:pPr>
        <w:pStyle w:val="Normal1"/>
        <w:numPr>
          <w:ilvl w:val="0"/>
          <w:numId w:val="28"/>
        </w:numPr>
        <w:pBdr>
          <w:top w:val="nil"/>
          <w:left w:val="nil"/>
          <w:bottom w:val="nil"/>
          <w:right w:val="nil"/>
          <w:between w:val="nil"/>
        </w:pBdr>
        <w:spacing w:after="120"/>
        <w:ind w:hanging="360"/>
        <w:jc w:val="both"/>
        <w:rPr>
          <w:rFonts w:ascii="Arial Narrow" w:eastAsia="Arial Narrow" w:hAnsi="Arial Narrow" w:cs="Arial Narrow"/>
          <w:color w:val="000000"/>
          <w:sz w:val="22"/>
          <w:szCs w:val="22"/>
        </w:rPr>
      </w:pPr>
      <w:r w:rsidRPr="00A94703">
        <w:rPr>
          <w:rFonts w:ascii="Arial Narrow" w:eastAsia="Arial Narrow" w:hAnsi="Arial Narrow" w:cs="Arial Narrow"/>
          <w:b/>
          <w:color w:val="000000"/>
          <w:sz w:val="22"/>
          <w:szCs w:val="22"/>
        </w:rPr>
        <w:t xml:space="preserve">CONTRACT ATTRIBUTION </w:t>
      </w:r>
    </w:p>
    <w:p w:rsidR="00A94703" w:rsidRPr="00A94703" w:rsidRDefault="00A94703" w:rsidP="00A94703">
      <w:pPr>
        <w:pStyle w:val="Normal1"/>
        <w:spacing w:after="120"/>
        <w:jc w:val="both"/>
        <w:rPr>
          <w:rFonts w:ascii="Arial Narrow" w:eastAsia="Arial Narrow" w:hAnsi="Arial Narrow" w:cs="Arial Narrow"/>
          <w:sz w:val="22"/>
          <w:szCs w:val="22"/>
          <w:lang w:val="en-US"/>
        </w:rPr>
      </w:pPr>
      <w:r w:rsidRPr="00A94703">
        <w:rPr>
          <w:rFonts w:ascii="Arial Narrow" w:eastAsia="Arial Narrow" w:hAnsi="Arial Narrow" w:cs="Arial Narrow"/>
          <w:sz w:val="22"/>
          <w:szCs w:val="22"/>
          <w:lang w:val="en-US"/>
        </w:rPr>
        <w:t xml:space="preserve">The contracting authority will attribute the contract to the bidder with the offer recognized to be in conformity with the essentials to the tender file, with the required financial and technical capacity to execute the contract in a satisfactory way, and that the offer were evaluated the less important.  </w:t>
      </w:r>
    </w:p>
    <w:p w:rsidR="00A94703" w:rsidRPr="00A94703" w:rsidRDefault="00A94703" w:rsidP="00DB2FF4">
      <w:pPr>
        <w:pStyle w:val="Normal1"/>
        <w:numPr>
          <w:ilvl w:val="0"/>
          <w:numId w:val="28"/>
        </w:numPr>
        <w:pBdr>
          <w:top w:val="nil"/>
          <w:left w:val="nil"/>
          <w:bottom w:val="nil"/>
          <w:right w:val="nil"/>
          <w:between w:val="nil"/>
        </w:pBdr>
        <w:spacing w:after="120"/>
        <w:ind w:hanging="360"/>
        <w:jc w:val="both"/>
        <w:rPr>
          <w:rFonts w:ascii="Arial Narrow" w:eastAsia="Arial Narrow" w:hAnsi="Arial Narrow" w:cs="Arial Narrow"/>
          <w:color w:val="000000"/>
          <w:sz w:val="22"/>
          <w:szCs w:val="22"/>
        </w:rPr>
      </w:pPr>
      <w:r w:rsidRPr="00A94703">
        <w:rPr>
          <w:rFonts w:ascii="Arial Narrow" w:eastAsia="Arial Narrow" w:hAnsi="Arial Narrow" w:cs="Arial Narrow"/>
          <w:b/>
          <w:color w:val="000000"/>
          <w:sz w:val="22"/>
          <w:szCs w:val="22"/>
        </w:rPr>
        <w:t xml:space="preserve">VALIDITY PERIOD OF TENDERS </w:t>
      </w:r>
    </w:p>
    <w:p w:rsidR="00A94703" w:rsidRPr="00A94703" w:rsidRDefault="00A94703" w:rsidP="00A94703">
      <w:pPr>
        <w:pStyle w:val="Normal1"/>
        <w:spacing w:after="120"/>
        <w:jc w:val="both"/>
        <w:rPr>
          <w:rFonts w:ascii="Arial Narrow" w:eastAsia="Arial Narrow" w:hAnsi="Arial Narrow" w:cs="Arial Narrow"/>
          <w:sz w:val="22"/>
          <w:szCs w:val="22"/>
          <w:lang w:val="en-US"/>
        </w:rPr>
      </w:pPr>
      <w:r w:rsidRPr="00A94703">
        <w:rPr>
          <w:rFonts w:ascii="Arial Narrow" w:eastAsia="Arial Narrow" w:hAnsi="Arial Narrow" w:cs="Arial Narrow"/>
          <w:sz w:val="22"/>
          <w:szCs w:val="22"/>
          <w:lang w:val="en-US"/>
        </w:rPr>
        <w:t>Bidders stay link to their offers during one on hundred and twenty (120) days starting at the limit date of opening of the offers.</w:t>
      </w:r>
    </w:p>
    <w:p w:rsidR="00A94703" w:rsidRPr="00A94703" w:rsidRDefault="00A94703" w:rsidP="00DB2FF4">
      <w:pPr>
        <w:pStyle w:val="Normal1"/>
        <w:numPr>
          <w:ilvl w:val="0"/>
          <w:numId w:val="28"/>
        </w:numPr>
        <w:pBdr>
          <w:top w:val="nil"/>
          <w:left w:val="nil"/>
          <w:bottom w:val="nil"/>
          <w:right w:val="nil"/>
          <w:between w:val="nil"/>
        </w:pBdr>
        <w:spacing w:after="120"/>
        <w:ind w:hanging="360"/>
        <w:jc w:val="both"/>
        <w:rPr>
          <w:rFonts w:ascii="Arial Narrow" w:eastAsia="Arial Narrow" w:hAnsi="Arial Narrow" w:cs="Arial Narrow"/>
          <w:color w:val="000000"/>
          <w:sz w:val="22"/>
          <w:szCs w:val="22"/>
        </w:rPr>
      </w:pPr>
      <w:r w:rsidRPr="00A94703">
        <w:rPr>
          <w:rFonts w:ascii="Arial Narrow" w:eastAsia="Arial Narrow" w:hAnsi="Arial Narrow" w:cs="Arial Narrow"/>
          <w:b/>
          <w:color w:val="000000"/>
          <w:sz w:val="22"/>
          <w:szCs w:val="22"/>
        </w:rPr>
        <w:t>ADDITIONAL INFORMATION</w:t>
      </w:r>
    </w:p>
    <w:p w:rsidR="00A94703" w:rsidRPr="00A94703" w:rsidRDefault="00A94703" w:rsidP="00A94703">
      <w:pPr>
        <w:pStyle w:val="Normal1"/>
        <w:widowControl w:val="0"/>
        <w:spacing w:after="80"/>
        <w:jc w:val="both"/>
        <w:rPr>
          <w:rFonts w:ascii="Arial Narrow" w:eastAsia="Arial Narrow" w:hAnsi="Arial Narrow" w:cs="Arial Narrow"/>
          <w:sz w:val="22"/>
          <w:szCs w:val="22"/>
          <w:lang w:val="en-US"/>
        </w:rPr>
      </w:pPr>
      <w:r w:rsidRPr="00A94703">
        <w:rPr>
          <w:rFonts w:ascii="Arial Narrow" w:eastAsia="Arial Narrow" w:hAnsi="Arial Narrow" w:cs="Arial Narrow"/>
          <w:sz w:val="22"/>
          <w:szCs w:val="22"/>
          <w:lang w:val="en-US"/>
        </w:rPr>
        <w:t xml:space="preserve">Complementary technical information may be obtained during working hours at the Governor’s Office (Economic, Social and Cultural Affairs Division, Tel.: 222 241 665). </w:t>
      </w:r>
    </w:p>
    <w:p w:rsidR="00A94703" w:rsidRPr="00A94703" w:rsidRDefault="00A94703" w:rsidP="00A94703">
      <w:pPr>
        <w:pStyle w:val="Normal1"/>
        <w:spacing w:after="120"/>
        <w:jc w:val="both"/>
        <w:rPr>
          <w:rFonts w:ascii="Arial Narrow" w:eastAsia="Arial Narrow" w:hAnsi="Arial Narrow" w:cs="Arial Narrow"/>
          <w:sz w:val="22"/>
          <w:szCs w:val="22"/>
          <w:lang w:val="en-US"/>
        </w:rPr>
      </w:pPr>
      <w:r w:rsidRPr="00A94703">
        <w:rPr>
          <w:rFonts w:ascii="Arial Narrow" w:eastAsia="Arial Narrow" w:hAnsi="Arial Narrow" w:cs="Arial Narrow"/>
          <w:b/>
          <w:sz w:val="22"/>
          <w:szCs w:val="22"/>
          <w:lang w:val="en-US"/>
        </w:rPr>
        <w:t>For all tentative of corruption either bad practice facts please call the Governor’s office at following number: 222 241 665 or CONAC by dialing the “1517”.</w:t>
      </w:r>
    </w:p>
    <w:tbl>
      <w:tblPr>
        <w:tblW w:w="9855" w:type="dxa"/>
        <w:tblInd w:w="-108" w:type="dxa"/>
        <w:tblLayout w:type="fixed"/>
        <w:tblLook w:val="0000" w:firstRow="0" w:lastRow="0" w:firstColumn="0" w:lastColumn="0" w:noHBand="0" w:noVBand="0"/>
      </w:tblPr>
      <w:tblGrid>
        <w:gridCol w:w="4890"/>
        <w:gridCol w:w="4965"/>
      </w:tblGrid>
      <w:tr w:rsidR="00A94703" w:rsidTr="000B44AA">
        <w:trPr>
          <w:cantSplit/>
          <w:tblHeader/>
        </w:trPr>
        <w:tc>
          <w:tcPr>
            <w:tcW w:w="4890" w:type="dxa"/>
          </w:tcPr>
          <w:p w:rsidR="00A94703" w:rsidRDefault="00A94703" w:rsidP="000B44AA">
            <w:pPr>
              <w:pStyle w:val="Normal1"/>
              <w:jc w:val="both"/>
              <w:rPr>
                <w:rFonts w:ascii="Arial Narrow" w:eastAsia="Arial Narrow" w:hAnsi="Arial Narrow" w:cs="Arial Narrow"/>
                <w:sz w:val="20"/>
                <w:szCs w:val="20"/>
              </w:rPr>
            </w:pPr>
            <w:r>
              <w:rPr>
                <w:rFonts w:ascii="Arial Narrow" w:eastAsia="Arial Narrow" w:hAnsi="Arial Narrow" w:cs="Arial Narrow"/>
                <w:b/>
                <w:sz w:val="20"/>
                <w:szCs w:val="20"/>
                <w:u w:val="single"/>
              </w:rPr>
              <w:t>AMPLIATIONS</w:t>
            </w:r>
            <w:r>
              <w:rPr>
                <w:rFonts w:ascii="Arial Narrow" w:eastAsia="Arial Narrow" w:hAnsi="Arial Narrow" w:cs="Arial Narrow"/>
                <w:b/>
                <w:sz w:val="20"/>
                <w:szCs w:val="20"/>
              </w:rPr>
              <w:t xml:space="preserve"> :</w:t>
            </w:r>
          </w:p>
          <w:p w:rsidR="00A94703" w:rsidRDefault="00A94703" w:rsidP="00DB2FF4">
            <w:pPr>
              <w:pStyle w:val="Normal1"/>
              <w:numPr>
                <w:ilvl w:val="0"/>
                <w:numId w:val="18"/>
              </w:numPr>
              <w:jc w:val="both"/>
              <w:rPr>
                <w:rFonts w:ascii="Arial Narrow" w:eastAsia="Arial Narrow" w:hAnsi="Arial Narrow" w:cs="Arial Narrow"/>
                <w:sz w:val="20"/>
                <w:szCs w:val="20"/>
              </w:rPr>
            </w:pPr>
            <w:r>
              <w:rPr>
                <w:rFonts w:ascii="Arial Narrow" w:eastAsia="Arial Narrow" w:hAnsi="Arial Narrow" w:cs="Arial Narrow"/>
                <w:sz w:val="20"/>
                <w:szCs w:val="20"/>
              </w:rPr>
              <w:t>DR/MINTP-EST</w:t>
            </w:r>
          </w:p>
          <w:p w:rsidR="00A94703" w:rsidRDefault="00A94703" w:rsidP="00DB2FF4">
            <w:pPr>
              <w:pStyle w:val="Normal1"/>
              <w:numPr>
                <w:ilvl w:val="0"/>
                <w:numId w:val="18"/>
              </w:numPr>
              <w:jc w:val="both"/>
              <w:rPr>
                <w:rFonts w:ascii="Arial Narrow" w:eastAsia="Arial Narrow" w:hAnsi="Arial Narrow" w:cs="Arial Narrow"/>
                <w:sz w:val="20"/>
                <w:szCs w:val="20"/>
              </w:rPr>
            </w:pPr>
            <w:r>
              <w:rPr>
                <w:rFonts w:ascii="Arial Narrow" w:eastAsia="Arial Narrow" w:hAnsi="Arial Narrow" w:cs="Arial Narrow"/>
                <w:sz w:val="20"/>
                <w:szCs w:val="20"/>
              </w:rPr>
              <w:t>DR/MINMAP/EST</w:t>
            </w:r>
          </w:p>
          <w:p w:rsidR="00A94703" w:rsidRDefault="00A94703" w:rsidP="00DB2FF4">
            <w:pPr>
              <w:pStyle w:val="Normal1"/>
              <w:numPr>
                <w:ilvl w:val="0"/>
                <w:numId w:val="18"/>
              </w:numPr>
              <w:jc w:val="both"/>
              <w:rPr>
                <w:rFonts w:ascii="Arial Narrow" w:eastAsia="Arial Narrow" w:hAnsi="Arial Narrow" w:cs="Arial Narrow"/>
                <w:sz w:val="20"/>
                <w:szCs w:val="20"/>
              </w:rPr>
            </w:pPr>
            <w:r>
              <w:rPr>
                <w:rFonts w:ascii="Arial Narrow" w:eastAsia="Arial Narrow" w:hAnsi="Arial Narrow" w:cs="Arial Narrow"/>
                <w:sz w:val="20"/>
                <w:szCs w:val="20"/>
              </w:rPr>
              <w:t xml:space="preserve">ARMP </w:t>
            </w:r>
          </w:p>
          <w:p w:rsidR="00A94703" w:rsidRDefault="00A94703" w:rsidP="00DB2FF4">
            <w:pPr>
              <w:pStyle w:val="Normal1"/>
              <w:numPr>
                <w:ilvl w:val="0"/>
                <w:numId w:val="18"/>
              </w:numPr>
              <w:jc w:val="both"/>
              <w:rPr>
                <w:rFonts w:ascii="Arial Narrow" w:eastAsia="Arial Narrow" w:hAnsi="Arial Narrow" w:cs="Arial Narrow"/>
                <w:sz w:val="20"/>
                <w:szCs w:val="20"/>
              </w:rPr>
            </w:pPr>
            <w:r>
              <w:rPr>
                <w:rFonts w:ascii="Arial Narrow" w:eastAsia="Arial Narrow" w:hAnsi="Arial Narrow" w:cs="Arial Narrow"/>
                <w:sz w:val="20"/>
                <w:szCs w:val="20"/>
              </w:rPr>
              <w:t xml:space="preserve">P/CRPM/EAST </w:t>
            </w:r>
          </w:p>
          <w:p w:rsidR="00A94703" w:rsidRDefault="00A94703" w:rsidP="00DB2FF4">
            <w:pPr>
              <w:pStyle w:val="Normal1"/>
              <w:numPr>
                <w:ilvl w:val="0"/>
                <w:numId w:val="18"/>
              </w:numPr>
              <w:jc w:val="both"/>
              <w:rPr>
                <w:rFonts w:ascii="Arial Narrow" w:eastAsia="Arial Narrow" w:hAnsi="Arial Narrow" w:cs="Arial Narrow"/>
                <w:sz w:val="20"/>
                <w:szCs w:val="20"/>
              </w:rPr>
            </w:pPr>
            <w:r>
              <w:rPr>
                <w:rFonts w:ascii="Arial Narrow" w:eastAsia="Arial Narrow" w:hAnsi="Arial Narrow" w:cs="Arial Narrow"/>
                <w:sz w:val="20"/>
                <w:szCs w:val="20"/>
              </w:rPr>
              <w:t xml:space="preserve">Affichage / Archives  </w:t>
            </w:r>
          </w:p>
          <w:p w:rsidR="00A94703" w:rsidRDefault="00A94703" w:rsidP="00DB2FF4">
            <w:pPr>
              <w:pStyle w:val="Normal1"/>
              <w:numPr>
                <w:ilvl w:val="0"/>
                <w:numId w:val="18"/>
              </w:numPr>
              <w:jc w:val="both"/>
              <w:rPr>
                <w:rFonts w:ascii="Arial Narrow" w:eastAsia="Arial Narrow" w:hAnsi="Arial Narrow" w:cs="Arial Narrow"/>
                <w:sz w:val="20"/>
                <w:szCs w:val="20"/>
              </w:rPr>
            </w:pPr>
            <w:r>
              <w:rPr>
                <w:rFonts w:ascii="Arial Narrow" w:eastAsia="Arial Narrow" w:hAnsi="Arial Narrow" w:cs="Arial Narrow"/>
                <w:sz w:val="20"/>
                <w:szCs w:val="20"/>
              </w:rPr>
              <w:t xml:space="preserve">Archives </w:t>
            </w:r>
          </w:p>
        </w:tc>
        <w:tc>
          <w:tcPr>
            <w:tcW w:w="4965" w:type="dxa"/>
          </w:tcPr>
          <w:p w:rsidR="00A94703" w:rsidRDefault="00A94703" w:rsidP="000B44AA">
            <w:pPr>
              <w:pStyle w:val="Normal1"/>
              <w:ind w:left="708"/>
              <w:jc w:val="both"/>
              <w:rPr>
                <w:rFonts w:ascii="Arial Narrow" w:eastAsia="Arial Narrow" w:hAnsi="Arial Narrow" w:cs="Arial Narrow"/>
                <w:sz w:val="22"/>
                <w:szCs w:val="22"/>
              </w:rPr>
            </w:pPr>
            <w:r>
              <w:rPr>
                <w:rFonts w:ascii="Arial Narrow" w:eastAsia="Arial Narrow" w:hAnsi="Arial Narrow" w:cs="Arial Narrow"/>
                <w:sz w:val="22"/>
                <w:szCs w:val="22"/>
              </w:rPr>
              <w:t xml:space="preserve">Bertoua, the___________________ </w:t>
            </w:r>
          </w:p>
          <w:p w:rsidR="00A94703" w:rsidRDefault="00A94703" w:rsidP="000B44AA">
            <w:pPr>
              <w:pStyle w:val="Normal1"/>
              <w:jc w:val="both"/>
              <w:rPr>
                <w:rFonts w:ascii="Arial Narrow" w:eastAsia="Arial Narrow" w:hAnsi="Arial Narrow" w:cs="Arial Narrow"/>
                <w:sz w:val="22"/>
                <w:szCs w:val="22"/>
              </w:rPr>
            </w:pPr>
          </w:p>
          <w:p w:rsidR="00A94703" w:rsidRPr="00C11C10" w:rsidRDefault="00A94703" w:rsidP="000B44AA">
            <w:pPr>
              <w:pStyle w:val="Normal1"/>
              <w:ind w:left="708"/>
              <w:jc w:val="both"/>
              <w:rPr>
                <w:rFonts w:ascii="Arial Narrow" w:eastAsia="Arial Narrow" w:hAnsi="Arial Narrow" w:cs="Arial Narrow"/>
                <w:sz w:val="22"/>
                <w:szCs w:val="22"/>
                <w:lang w:val="en-US"/>
              </w:rPr>
            </w:pPr>
            <w:r w:rsidRPr="00C11C10">
              <w:rPr>
                <w:rFonts w:ascii="Arial Narrow" w:eastAsia="Arial Narrow" w:hAnsi="Arial Narrow" w:cs="Arial Narrow"/>
                <w:b/>
                <w:sz w:val="22"/>
                <w:szCs w:val="22"/>
                <w:lang w:val="en-US"/>
              </w:rPr>
              <w:t xml:space="preserve">THE GOVERNOR OF THE EAST REGION </w:t>
            </w:r>
          </w:p>
          <w:p w:rsidR="00A94703" w:rsidRDefault="00A94703" w:rsidP="000B44AA">
            <w:pPr>
              <w:pStyle w:val="Normal1"/>
              <w:jc w:val="center"/>
              <w:rPr>
                <w:rFonts w:ascii="Arial Narrow" w:eastAsia="Arial Narrow" w:hAnsi="Arial Narrow" w:cs="Arial Narrow"/>
                <w:sz w:val="22"/>
                <w:szCs w:val="22"/>
              </w:rPr>
            </w:pPr>
            <w:r>
              <w:rPr>
                <w:rFonts w:ascii="Arial Narrow" w:eastAsia="Arial Narrow" w:hAnsi="Arial Narrow" w:cs="Arial Narrow"/>
                <w:sz w:val="22"/>
                <w:szCs w:val="22"/>
              </w:rPr>
              <w:t>(</w:t>
            </w:r>
            <w:proofErr w:type="spellStart"/>
            <w:r>
              <w:rPr>
                <w:rFonts w:ascii="Arial Narrow" w:eastAsia="Arial Narrow" w:hAnsi="Arial Narrow" w:cs="Arial Narrow"/>
                <w:sz w:val="22"/>
                <w:szCs w:val="22"/>
              </w:rPr>
              <w:t>Contracting</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Authority</w:t>
            </w:r>
            <w:proofErr w:type="spellEnd"/>
            <w:r>
              <w:rPr>
                <w:rFonts w:ascii="Arial Narrow" w:eastAsia="Arial Narrow" w:hAnsi="Arial Narrow" w:cs="Arial Narrow"/>
                <w:sz w:val="22"/>
                <w:szCs w:val="22"/>
              </w:rPr>
              <w:t>)</w:t>
            </w:r>
          </w:p>
        </w:tc>
      </w:tr>
    </w:tbl>
    <w:p w:rsidR="001B32B1" w:rsidRDefault="001B32B1">
      <w:pPr>
        <w:pStyle w:val="Normal1"/>
        <w:rPr>
          <w:sz w:val="28"/>
          <w:szCs w:val="28"/>
        </w:rPr>
      </w:pPr>
    </w:p>
    <w:p w:rsidR="001B32B1" w:rsidRDefault="001B32B1">
      <w:pPr>
        <w:pStyle w:val="Normal1"/>
        <w:rPr>
          <w:sz w:val="28"/>
          <w:szCs w:val="28"/>
        </w:rPr>
      </w:pPr>
    </w:p>
    <w:p w:rsidR="001B32B1" w:rsidRDefault="001B32B1">
      <w:pPr>
        <w:pStyle w:val="Normal1"/>
        <w:rPr>
          <w:rFonts w:ascii="Arial Narrow" w:eastAsia="Arial Narrow" w:hAnsi="Arial Narrow" w:cs="Arial Narrow"/>
        </w:rPr>
      </w:pPr>
    </w:p>
    <w:p w:rsidR="001B32B1" w:rsidRDefault="001B32B1">
      <w:pPr>
        <w:pStyle w:val="Normal1"/>
        <w:spacing w:before="120" w:after="120"/>
        <w:jc w:val="both"/>
        <w:rPr>
          <w:rFonts w:ascii="Tahoma" w:eastAsia="Tahoma" w:hAnsi="Tahoma" w:cs="Tahoma"/>
          <w:sz w:val="20"/>
          <w:szCs w:val="20"/>
          <w:u w:val="single"/>
        </w:rPr>
      </w:pPr>
    </w:p>
    <w:p w:rsidR="001B32B1" w:rsidRDefault="001B32B1">
      <w:pPr>
        <w:pStyle w:val="Normal1"/>
        <w:spacing w:before="120" w:after="120"/>
        <w:jc w:val="both"/>
        <w:rPr>
          <w:rFonts w:ascii="Tahoma" w:eastAsia="Tahoma" w:hAnsi="Tahoma" w:cs="Tahoma"/>
          <w:sz w:val="20"/>
          <w:szCs w:val="20"/>
          <w:u w:val="single"/>
        </w:rPr>
      </w:pPr>
    </w:p>
    <w:p w:rsidR="001B32B1" w:rsidRDefault="001B32B1">
      <w:pPr>
        <w:pStyle w:val="Normal1"/>
        <w:spacing w:before="120" w:after="120"/>
        <w:jc w:val="both"/>
        <w:rPr>
          <w:rFonts w:ascii="Tahoma" w:eastAsia="Tahoma" w:hAnsi="Tahoma" w:cs="Tahoma"/>
          <w:sz w:val="20"/>
          <w:szCs w:val="20"/>
          <w:u w:val="single"/>
        </w:rPr>
      </w:pPr>
    </w:p>
    <w:p w:rsidR="001B32B1" w:rsidRDefault="001B32B1">
      <w:pPr>
        <w:pStyle w:val="Normal1"/>
        <w:spacing w:before="120" w:after="120"/>
        <w:jc w:val="both"/>
        <w:rPr>
          <w:rFonts w:ascii="Tahoma" w:eastAsia="Tahoma" w:hAnsi="Tahoma" w:cs="Tahoma"/>
          <w:sz w:val="20"/>
          <w:szCs w:val="20"/>
          <w:u w:val="single"/>
        </w:rPr>
      </w:pPr>
    </w:p>
    <w:p w:rsidR="001B32B1" w:rsidRDefault="001B32B1">
      <w:pPr>
        <w:pStyle w:val="Normal1"/>
        <w:spacing w:before="120" w:after="120"/>
        <w:jc w:val="both"/>
        <w:rPr>
          <w:rFonts w:ascii="Tahoma" w:eastAsia="Tahoma" w:hAnsi="Tahoma" w:cs="Tahoma"/>
          <w:sz w:val="20"/>
          <w:szCs w:val="20"/>
          <w:u w:val="single"/>
        </w:rPr>
      </w:pPr>
    </w:p>
    <w:p w:rsidR="001B32B1" w:rsidRDefault="001B32B1">
      <w:pPr>
        <w:pStyle w:val="Normal1"/>
        <w:spacing w:before="120" w:after="120"/>
        <w:jc w:val="both"/>
        <w:rPr>
          <w:rFonts w:ascii="Tahoma" w:eastAsia="Tahoma" w:hAnsi="Tahoma" w:cs="Tahoma"/>
          <w:sz w:val="20"/>
          <w:szCs w:val="20"/>
          <w:u w:val="single"/>
        </w:rPr>
      </w:pPr>
    </w:p>
    <w:p w:rsidR="001B32B1" w:rsidRDefault="001B32B1">
      <w:pPr>
        <w:pStyle w:val="Normal1"/>
        <w:spacing w:before="120" w:after="120"/>
        <w:jc w:val="both"/>
        <w:rPr>
          <w:rFonts w:ascii="Tahoma" w:eastAsia="Tahoma" w:hAnsi="Tahoma" w:cs="Tahoma"/>
          <w:sz w:val="20"/>
          <w:szCs w:val="20"/>
          <w:u w:val="single"/>
        </w:rPr>
      </w:pPr>
    </w:p>
    <w:p w:rsidR="001B32B1" w:rsidRDefault="001B32B1">
      <w:pPr>
        <w:pStyle w:val="Normal1"/>
        <w:spacing w:before="120" w:after="120"/>
        <w:jc w:val="both"/>
        <w:rPr>
          <w:rFonts w:ascii="Tahoma" w:eastAsia="Tahoma" w:hAnsi="Tahoma" w:cs="Tahoma"/>
          <w:sz w:val="20"/>
          <w:szCs w:val="20"/>
          <w:u w:val="single"/>
        </w:rPr>
      </w:pPr>
    </w:p>
    <w:p w:rsidR="001B32B1" w:rsidRDefault="001B32B1">
      <w:pPr>
        <w:pStyle w:val="Normal1"/>
        <w:spacing w:before="120" w:after="120"/>
        <w:jc w:val="both"/>
        <w:rPr>
          <w:rFonts w:ascii="Tahoma" w:eastAsia="Tahoma" w:hAnsi="Tahoma" w:cs="Tahoma"/>
          <w:sz w:val="20"/>
          <w:szCs w:val="20"/>
          <w:u w:val="single"/>
        </w:rPr>
      </w:pPr>
    </w:p>
    <w:p w:rsidR="001B32B1" w:rsidRDefault="001B32B1">
      <w:pPr>
        <w:pStyle w:val="Normal1"/>
        <w:spacing w:before="120" w:after="120"/>
        <w:jc w:val="both"/>
        <w:rPr>
          <w:rFonts w:ascii="Tahoma" w:eastAsia="Tahoma" w:hAnsi="Tahoma" w:cs="Tahoma"/>
          <w:sz w:val="20"/>
          <w:szCs w:val="20"/>
          <w:u w:val="single"/>
        </w:rPr>
      </w:pPr>
    </w:p>
    <w:p w:rsidR="001B32B1" w:rsidRDefault="001B32B1">
      <w:pPr>
        <w:pStyle w:val="Normal1"/>
        <w:spacing w:before="120" w:after="120"/>
        <w:jc w:val="both"/>
        <w:rPr>
          <w:rFonts w:ascii="Tahoma" w:eastAsia="Tahoma" w:hAnsi="Tahoma" w:cs="Tahoma"/>
          <w:sz w:val="20"/>
          <w:szCs w:val="20"/>
          <w:u w:val="single"/>
        </w:rPr>
      </w:pPr>
    </w:p>
    <w:p w:rsidR="001B32B1" w:rsidRDefault="001B32B1">
      <w:pPr>
        <w:pStyle w:val="Normal1"/>
        <w:spacing w:before="120" w:after="120"/>
        <w:jc w:val="both"/>
        <w:rPr>
          <w:rFonts w:ascii="Tahoma" w:eastAsia="Tahoma" w:hAnsi="Tahoma" w:cs="Tahoma"/>
          <w:sz w:val="20"/>
          <w:szCs w:val="20"/>
          <w:u w:val="single"/>
        </w:rPr>
      </w:pPr>
    </w:p>
    <w:p w:rsidR="001B32B1" w:rsidRDefault="001B32B1">
      <w:pPr>
        <w:pStyle w:val="Normal1"/>
        <w:spacing w:before="120" w:after="120"/>
        <w:jc w:val="both"/>
        <w:rPr>
          <w:rFonts w:ascii="Tahoma" w:eastAsia="Tahoma" w:hAnsi="Tahoma" w:cs="Tahoma"/>
          <w:sz w:val="20"/>
          <w:szCs w:val="20"/>
          <w:u w:val="single"/>
        </w:rPr>
      </w:pPr>
    </w:p>
    <w:p w:rsidR="001B32B1" w:rsidRDefault="001B32B1">
      <w:pPr>
        <w:pStyle w:val="Normal1"/>
        <w:spacing w:before="120" w:after="120"/>
        <w:jc w:val="both"/>
        <w:rPr>
          <w:rFonts w:ascii="Tahoma" w:eastAsia="Tahoma" w:hAnsi="Tahoma" w:cs="Tahoma"/>
          <w:sz w:val="20"/>
          <w:szCs w:val="20"/>
          <w:u w:val="single"/>
        </w:rPr>
      </w:pPr>
    </w:p>
    <w:p w:rsidR="001B32B1" w:rsidRDefault="001B32B1">
      <w:pPr>
        <w:pStyle w:val="Normal1"/>
        <w:spacing w:before="120" w:after="120"/>
        <w:jc w:val="both"/>
        <w:rPr>
          <w:rFonts w:ascii="Tahoma" w:eastAsia="Tahoma" w:hAnsi="Tahoma" w:cs="Tahoma"/>
          <w:sz w:val="20"/>
          <w:szCs w:val="20"/>
          <w:u w:val="single"/>
        </w:rPr>
      </w:pPr>
    </w:p>
    <w:p w:rsidR="001B32B1" w:rsidRDefault="001B32B1">
      <w:pPr>
        <w:pStyle w:val="Normal1"/>
        <w:pBdr>
          <w:top w:val="nil"/>
          <w:left w:val="nil"/>
          <w:bottom w:val="nil"/>
          <w:right w:val="nil"/>
          <w:between w:val="nil"/>
        </w:pBdr>
        <w:jc w:val="center"/>
        <w:rPr>
          <w:rFonts w:ascii="Tahoma" w:eastAsia="Tahoma" w:hAnsi="Tahoma" w:cs="Tahoma"/>
          <w:color w:val="000000"/>
          <w:u w:val="single"/>
        </w:rPr>
      </w:pPr>
    </w:p>
    <w:p w:rsidR="001B32B1" w:rsidRDefault="00C73883">
      <w:pPr>
        <w:pStyle w:val="Normal1"/>
        <w:pBdr>
          <w:top w:val="nil"/>
          <w:left w:val="nil"/>
          <w:bottom w:val="nil"/>
          <w:right w:val="nil"/>
          <w:between w:val="nil"/>
        </w:pBdr>
        <w:jc w:val="center"/>
        <w:rPr>
          <w:rFonts w:ascii="Tahoma" w:eastAsia="Tahoma" w:hAnsi="Tahoma" w:cs="Tahoma"/>
          <w:color w:val="000000"/>
          <w:u w:val="single"/>
        </w:rPr>
      </w:pPr>
      <w:r>
        <w:rPr>
          <w:rFonts w:ascii="Tahoma" w:eastAsia="Tahoma" w:hAnsi="Tahoma" w:cs="Tahoma"/>
          <w:noProof/>
          <w:color w:val="000000"/>
          <w:u w:val="single"/>
        </w:rPr>
        <mc:AlternateContent>
          <mc:Choice Requires="wps">
            <w:drawing>
              <wp:anchor distT="0" distB="0" distL="114300" distR="114300" simplePos="0" relativeHeight="251676672" behindDoc="0" locked="0" layoutInCell="1" hidden="0" allowOverlap="1">
                <wp:simplePos x="0" y="0"/>
                <wp:positionH relativeFrom="column">
                  <wp:posOffset>908685</wp:posOffset>
                </wp:positionH>
                <wp:positionV relativeFrom="paragraph">
                  <wp:posOffset>60325</wp:posOffset>
                </wp:positionV>
                <wp:extent cx="4543425" cy="152463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4543425" cy="1524635"/>
                        </a:xfrm>
                        <a:prstGeom prst="flowChartMultidocument">
                          <a:avLst/>
                        </a:prstGeom>
                        <a:solidFill>
                          <a:srgbClr val="FFFFFF"/>
                        </a:solidFill>
                        <a:ln w="28575" cap="flat" cmpd="sng" algn="ctr">
                          <a:solidFill>
                            <a:srgbClr val="000000"/>
                          </a:solidFill>
                          <a:miter lim="800000"/>
                          <a:headEnd/>
                          <a:tailEnd/>
                        </a:ln>
                      </wps:spPr>
                      <wps:txbx>
                        <w:txbxContent>
                          <w:p w:rsidR="00814E06" w:rsidRDefault="00814E06" w:rsidP="000B44AA">
                            <w:pPr>
                              <w:suppressAutoHyphens/>
                              <w:spacing w:line="1" w:lineRule="atLeast"/>
                              <w:ind w:leftChars="-1" w:left="-1" w:hangingChars="1" w:hanging="1"/>
                              <w:jc w:val="center"/>
                              <w:textDirection w:val="btLr"/>
                              <w:textAlignment w:val="top"/>
                              <w:outlineLvl w:val="0"/>
                              <w:rPr>
                                <w:rFonts w:ascii="Rockwell Extra Bold" w:hAnsi="Rockwell Extra Bold"/>
                                <w:position w:val="-1"/>
                                <w:sz w:val="12"/>
                              </w:rPr>
                            </w:pPr>
                          </w:p>
                          <w:p w:rsidR="00814E06" w:rsidRDefault="00814E06" w:rsidP="000B44AA">
                            <w:pPr>
                              <w:suppressAutoHyphens/>
                              <w:spacing w:after="120" w:line="1" w:lineRule="atLeast"/>
                              <w:ind w:leftChars="-1" w:left="1" w:hangingChars="1" w:hanging="3"/>
                              <w:jc w:val="center"/>
                              <w:textDirection w:val="btLr"/>
                              <w:textAlignment w:val="top"/>
                              <w:outlineLvl w:val="0"/>
                              <w:rPr>
                                <w:rFonts w:ascii="Tahoma" w:hAnsi="Tahoma" w:cs="Tahoma"/>
                                <w:position w:val="-1"/>
                                <w:sz w:val="32"/>
                              </w:rPr>
                            </w:pPr>
                            <w:r w:rsidRPr="14232729" w:rsidDel="FFFFFFFF">
                              <w:rPr>
                                <w:rFonts w:ascii="Tahoma" w:hAnsi="Tahoma" w:cs="Tahoma"/>
                                <w:b/>
                                <w:position w:val="-1"/>
                                <w:sz w:val="32"/>
                              </w:rPr>
                              <w:t>Pièce n°2 :</w:t>
                            </w:r>
                          </w:p>
                          <w:p w:rsidR="00814E06" w:rsidRDefault="00814E06" w:rsidP="000B44AA">
                            <w:pPr>
                              <w:suppressAutoHyphens/>
                              <w:spacing w:line="1" w:lineRule="atLeast"/>
                              <w:ind w:leftChars="-1" w:left="1" w:hangingChars="1" w:hanging="3"/>
                              <w:jc w:val="center"/>
                              <w:textDirection w:val="btLr"/>
                              <w:textAlignment w:val="top"/>
                              <w:outlineLvl w:val="0"/>
                              <w:rPr>
                                <w:rFonts w:ascii="Tahoma" w:hAnsi="Tahoma" w:cs="Tahoma"/>
                                <w:position w:val="-1"/>
                                <w:sz w:val="32"/>
                              </w:rPr>
                            </w:pPr>
                            <w:r w:rsidRPr="14232729" w:rsidDel="FFFFFFFF">
                              <w:rPr>
                                <w:rFonts w:ascii="Tahoma" w:hAnsi="Tahoma" w:cs="Tahoma"/>
                                <w:b/>
                                <w:position w:val="-1"/>
                                <w:sz w:val="32"/>
                              </w:rPr>
                              <w:t xml:space="preserve">Règlement </w:t>
                            </w:r>
                            <w:r w:rsidRPr="FFFFFFFF" w:rsidDel="FFFFFFFF">
                              <w:rPr>
                                <w:rFonts w:ascii="Tahoma" w:hAnsi="Tahoma" w:cs="Tahoma"/>
                                <w:b/>
                                <w:position w:val="-1"/>
                                <w:sz w:val="32"/>
                              </w:rPr>
                              <w:t xml:space="preserve">Particulier </w:t>
                            </w:r>
                            <w:r w:rsidRPr="14232729" w:rsidDel="FFFFFFFF">
                              <w:rPr>
                                <w:rFonts w:ascii="Tahoma" w:hAnsi="Tahoma" w:cs="Tahoma"/>
                                <w:b/>
                                <w:position w:val="-1"/>
                                <w:sz w:val="32"/>
                              </w:rPr>
                              <w:t>de</w:t>
                            </w:r>
                          </w:p>
                          <w:p w:rsidR="00814E06" w:rsidRDefault="00814E06" w:rsidP="000B44AA">
                            <w:pPr>
                              <w:suppressAutoHyphens/>
                              <w:spacing w:line="1" w:lineRule="atLeast"/>
                              <w:ind w:leftChars="-1" w:left="1" w:hangingChars="1" w:hanging="3"/>
                              <w:jc w:val="center"/>
                              <w:textDirection w:val="btLr"/>
                              <w:textAlignment w:val="top"/>
                              <w:outlineLvl w:val="0"/>
                              <w:rPr>
                                <w:rFonts w:ascii="Tahoma" w:hAnsi="Tahoma" w:cs="Tahoma"/>
                                <w:position w:val="-1"/>
                                <w:sz w:val="32"/>
                              </w:rPr>
                            </w:pPr>
                            <w:proofErr w:type="gramStart"/>
                            <w:r w:rsidRPr="14232729" w:rsidDel="FFFFFFFF">
                              <w:rPr>
                                <w:rFonts w:ascii="Tahoma" w:hAnsi="Tahoma" w:cs="Tahoma"/>
                                <w:b/>
                                <w:position w:val="-1"/>
                                <w:sz w:val="32"/>
                              </w:rPr>
                              <w:t>la</w:t>
                            </w:r>
                            <w:proofErr w:type="gramEnd"/>
                            <w:r w:rsidRPr="14232729" w:rsidDel="FFFFFFFF">
                              <w:rPr>
                                <w:rFonts w:ascii="Tahoma" w:hAnsi="Tahoma" w:cs="Tahoma"/>
                                <w:b/>
                                <w:position w:val="-1"/>
                                <w:sz w:val="32"/>
                              </w:rPr>
                              <w:t xml:space="preserve"> Consultation</w:t>
                            </w:r>
                          </w:p>
                          <w:p w:rsidR="00814E06" w:rsidRDefault="00814E06">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id="Zone de texte 8" o:spid="_x0000_s1027" type="#_x0000_t115" style="position:absolute;left:0;text-align:left;margin-left:71.55pt;margin-top:4.75pt;width:357.75pt;height:120.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" strokeweight="2.25pt">
                <v:textbox>
                  <w:txbxContent>
                    <w:p w:rsidR="00814E06" w:rsidRDefault="00814E06" w:rsidP="000B44AA">
                      <w:pPr>
                        <w:suppressAutoHyphens/>
                        <w:spacing w:line="1" w:lineRule="atLeast"/>
                        <w:ind w:leftChars="-1" w:left="-1" w:hangingChars="1" w:hanging="1"/>
                        <w:jc w:val="center"/>
                        <w:textDirection w:val="btLr"/>
                        <w:textAlignment w:val="top"/>
                        <w:outlineLvl w:val="0"/>
                        <w:rPr>
                          <w:rFonts w:ascii="Rockwell Extra Bold" w:hAnsi="Rockwell Extra Bold"/>
                          <w:position w:val="-1"/>
                          <w:sz w:val="12"/>
                        </w:rPr>
                      </w:pPr>
                    </w:p>
                    <w:p w:rsidR="00814E06" w:rsidRDefault="00814E06" w:rsidP="000B44AA">
                      <w:pPr>
                        <w:suppressAutoHyphens/>
                        <w:spacing w:after="120" w:line="1" w:lineRule="atLeast"/>
                        <w:ind w:leftChars="-1" w:left="1" w:hangingChars="1" w:hanging="3"/>
                        <w:jc w:val="center"/>
                        <w:textDirection w:val="btLr"/>
                        <w:textAlignment w:val="top"/>
                        <w:outlineLvl w:val="0"/>
                        <w:rPr>
                          <w:rFonts w:ascii="Tahoma" w:hAnsi="Tahoma" w:cs="Tahoma"/>
                          <w:position w:val="-1"/>
                          <w:sz w:val="32"/>
                        </w:rPr>
                      </w:pPr>
                      <w:r w:rsidRPr="14232729" w:rsidDel="FFFFFFFF">
                        <w:rPr>
                          <w:rFonts w:ascii="Tahoma" w:hAnsi="Tahoma" w:cs="Tahoma"/>
                          <w:b/>
                          <w:position w:val="-1"/>
                          <w:sz w:val="32"/>
                        </w:rPr>
                        <w:t>Pièce n°2 :</w:t>
                      </w:r>
                    </w:p>
                    <w:p w:rsidR="00814E06" w:rsidRDefault="00814E06" w:rsidP="000B44AA">
                      <w:pPr>
                        <w:suppressAutoHyphens/>
                        <w:spacing w:line="1" w:lineRule="atLeast"/>
                        <w:ind w:leftChars="-1" w:left="1" w:hangingChars="1" w:hanging="3"/>
                        <w:jc w:val="center"/>
                        <w:textDirection w:val="btLr"/>
                        <w:textAlignment w:val="top"/>
                        <w:outlineLvl w:val="0"/>
                        <w:rPr>
                          <w:rFonts w:ascii="Tahoma" w:hAnsi="Tahoma" w:cs="Tahoma"/>
                          <w:position w:val="-1"/>
                          <w:sz w:val="32"/>
                        </w:rPr>
                      </w:pPr>
                      <w:r w:rsidRPr="14232729" w:rsidDel="FFFFFFFF">
                        <w:rPr>
                          <w:rFonts w:ascii="Tahoma" w:hAnsi="Tahoma" w:cs="Tahoma"/>
                          <w:b/>
                          <w:position w:val="-1"/>
                          <w:sz w:val="32"/>
                        </w:rPr>
                        <w:t xml:space="preserve">Règlement </w:t>
                      </w:r>
                      <w:r w:rsidRPr="FFFFFFFF" w:rsidDel="FFFFFFFF">
                        <w:rPr>
                          <w:rFonts w:ascii="Tahoma" w:hAnsi="Tahoma" w:cs="Tahoma"/>
                          <w:b/>
                          <w:position w:val="-1"/>
                          <w:sz w:val="32"/>
                        </w:rPr>
                        <w:t xml:space="preserve">Particulier </w:t>
                      </w:r>
                      <w:r w:rsidRPr="14232729" w:rsidDel="FFFFFFFF">
                        <w:rPr>
                          <w:rFonts w:ascii="Tahoma" w:hAnsi="Tahoma" w:cs="Tahoma"/>
                          <w:b/>
                          <w:position w:val="-1"/>
                          <w:sz w:val="32"/>
                        </w:rPr>
                        <w:t>de</w:t>
                      </w:r>
                    </w:p>
                    <w:p w:rsidR="00814E06" w:rsidRDefault="00814E06" w:rsidP="000B44AA">
                      <w:pPr>
                        <w:suppressAutoHyphens/>
                        <w:spacing w:line="1" w:lineRule="atLeast"/>
                        <w:ind w:leftChars="-1" w:left="1" w:hangingChars="1" w:hanging="3"/>
                        <w:jc w:val="center"/>
                        <w:textDirection w:val="btLr"/>
                        <w:textAlignment w:val="top"/>
                        <w:outlineLvl w:val="0"/>
                        <w:rPr>
                          <w:rFonts w:ascii="Tahoma" w:hAnsi="Tahoma" w:cs="Tahoma"/>
                          <w:position w:val="-1"/>
                          <w:sz w:val="32"/>
                        </w:rPr>
                      </w:pPr>
                      <w:proofErr w:type="gramStart"/>
                      <w:r w:rsidRPr="14232729" w:rsidDel="FFFFFFFF">
                        <w:rPr>
                          <w:rFonts w:ascii="Tahoma" w:hAnsi="Tahoma" w:cs="Tahoma"/>
                          <w:b/>
                          <w:position w:val="-1"/>
                          <w:sz w:val="32"/>
                        </w:rPr>
                        <w:t>la</w:t>
                      </w:r>
                      <w:proofErr w:type="gramEnd"/>
                      <w:r w:rsidRPr="14232729" w:rsidDel="FFFFFFFF">
                        <w:rPr>
                          <w:rFonts w:ascii="Tahoma" w:hAnsi="Tahoma" w:cs="Tahoma"/>
                          <w:b/>
                          <w:position w:val="-1"/>
                          <w:sz w:val="32"/>
                        </w:rPr>
                        <w:t xml:space="preserve"> Consultation</w:t>
                      </w:r>
                    </w:p>
                    <w:p w:rsidR="00814E06" w:rsidRDefault="00814E06">
                      <w:pPr>
                        <w:suppressAutoHyphens/>
                        <w:spacing w:line="1" w:lineRule="atLeast"/>
                        <w:ind w:leftChars="-1" w:hangingChars="1" w:hanging="2"/>
                        <w:textDirection w:val="btLr"/>
                        <w:textAlignment w:val="top"/>
                        <w:outlineLvl w:val="0"/>
                        <w:rPr>
                          <w:position w:val="-1"/>
                        </w:rPr>
                      </w:pPr>
                    </w:p>
                  </w:txbxContent>
                </v:textbox>
              </v:shape>
            </w:pict>
          </mc:Fallback>
        </mc:AlternateContent>
      </w:r>
      <w:r w:rsidR="00B6053F">
        <w:br w:type="page"/>
      </w:r>
      <w:r w:rsidR="00B6053F">
        <w:rPr>
          <w:rFonts w:ascii="Tahoma" w:eastAsia="Tahoma" w:hAnsi="Tahoma" w:cs="Tahoma"/>
          <w:b/>
          <w:color w:val="000000"/>
          <w:u w:val="single"/>
        </w:rPr>
        <w:lastRenderedPageBreak/>
        <w:t>SOMMAIRE</w:t>
      </w:r>
    </w:p>
    <w:p w:rsidR="001B32B1" w:rsidRDefault="001B32B1">
      <w:pPr>
        <w:pStyle w:val="Normal1"/>
        <w:pBdr>
          <w:top w:val="nil"/>
          <w:left w:val="nil"/>
          <w:bottom w:val="nil"/>
          <w:right w:val="nil"/>
          <w:between w:val="nil"/>
        </w:pBdr>
        <w:jc w:val="center"/>
        <w:rPr>
          <w:rFonts w:ascii="Tahoma" w:eastAsia="Tahoma" w:hAnsi="Tahoma" w:cs="Tahoma"/>
          <w:color w:val="000000"/>
          <w:sz w:val="20"/>
          <w:szCs w:val="20"/>
          <w:u w:val="single"/>
        </w:rPr>
      </w:pPr>
    </w:p>
    <w:p w:rsidR="001B32B1" w:rsidRDefault="001B32B1">
      <w:pPr>
        <w:pStyle w:val="Normal1"/>
        <w:pBdr>
          <w:top w:val="nil"/>
          <w:left w:val="nil"/>
          <w:bottom w:val="nil"/>
          <w:right w:val="nil"/>
          <w:between w:val="nil"/>
        </w:pBdr>
        <w:jc w:val="center"/>
        <w:rPr>
          <w:rFonts w:ascii="Tahoma" w:eastAsia="Tahoma" w:hAnsi="Tahoma" w:cs="Tahoma"/>
          <w:color w:val="000000"/>
          <w:sz w:val="20"/>
          <w:szCs w:val="20"/>
          <w:u w:val="single"/>
        </w:rPr>
      </w:pPr>
    </w:p>
    <w:tbl>
      <w:tblPr>
        <w:tblStyle w:val="a9"/>
        <w:tblW w:w="8506"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6237"/>
        <w:gridCol w:w="851"/>
      </w:tblGrid>
      <w:tr w:rsidR="001B32B1">
        <w:trPr>
          <w:cantSplit/>
          <w:tblHeader/>
        </w:trPr>
        <w:tc>
          <w:tcPr>
            <w:tcW w:w="1418" w:type="dxa"/>
            <w:vAlign w:val="center"/>
          </w:tcPr>
          <w:p w:rsidR="001B32B1" w:rsidRDefault="00B6053F">
            <w:pPr>
              <w:pStyle w:val="Normal1"/>
              <w:pBdr>
                <w:top w:val="nil"/>
                <w:left w:val="nil"/>
                <w:bottom w:val="nil"/>
                <w:right w:val="nil"/>
                <w:between w:val="nil"/>
              </w:pBdr>
              <w:spacing w:before="60" w:after="60"/>
              <w:ind w:left="34" w:right="34"/>
              <w:jc w:val="center"/>
              <w:rPr>
                <w:rFonts w:ascii="Tahoma" w:eastAsia="Tahoma" w:hAnsi="Tahoma" w:cs="Tahoma"/>
                <w:color w:val="000000"/>
                <w:sz w:val="20"/>
                <w:szCs w:val="20"/>
              </w:rPr>
            </w:pPr>
            <w:r>
              <w:rPr>
                <w:rFonts w:ascii="Tahoma" w:eastAsia="Tahoma" w:hAnsi="Tahoma" w:cs="Tahoma"/>
                <w:color w:val="000000"/>
                <w:sz w:val="20"/>
                <w:szCs w:val="20"/>
              </w:rPr>
              <w:t>Article 1</w:t>
            </w:r>
            <w:r>
              <w:rPr>
                <w:rFonts w:ascii="Tahoma" w:eastAsia="Tahoma" w:hAnsi="Tahoma" w:cs="Tahoma"/>
                <w:color w:val="000000"/>
                <w:sz w:val="20"/>
                <w:szCs w:val="20"/>
                <w:vertAlign w:val="superscript"/>
              </w:rPr>
              <w:t>er</w:t>
            </w:r>
            <w:r>
              <w:rPr>
                <w:rFonts w:ascii="Tahoma" w:eastAsia="Tahoma" w:hAnsi="Tahoma" w:cs="Tahoma"/>
                <w:color w:val="000000"/>
                <w:sz w:val="20"/>
                <w:szCs w:val="20"/>
              </w:rPr>
              <w:t> :</w:t>
            </w: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Portée de la soumission ………………………………………………..…….…….</w:t>
            </w:r>
          </w:p>
        </w:tc>
        <w:tc>
          <w:tcPr>
            <w:tcW w:w="851" w:type="dxa"/>
            <w:vMerge w:val="restart"/>
            <w:vAlign w:val="center"/>
          </w:tcPr>
          <w:p w:rsidR="001B32B1" w:rsidRDefault="00B6053F">
            <w:pPr>
              <w:pStyle w:val="Normal1"/>
              <w:pBdr>
                <w:top w:val="nil"/>
                <w:left w:val="nil"/>
                <w:bottom w:val="nil"/>
                <w:right w:val="nil"/>
                <w:between w:val="nil"/>
              </w:pBdr>
              <w:jc w:val="center"/>
              <w:rPr>
                <w:rFonts w:ascii="Tahoma" w:eastAsia="Tahoma" w:hAnsi="Tahoma" w:cs="Tahoma"/>
                <w:color w:val="000000"/>
                <w:sz w:val="20"/>
                <w:szCs w:val="20"/>
              </w:rPr>
            </w:pPr>
            <w:r>
              <w:rPr>
                <w:rFonts w:ascii="Tahoma" w:eastAsia="Tahoma" w:hAnsi="Tahoma" w:cs="Tahoma"/>
                <w:color w:val="000000"/>
                <w:sz w:val="20"/>
                <w:szCs w:val="20"/>
              </w:rPr>
              <w:t>12</w:t>
            </w: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Financement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Fraude et corruption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Candidats admis à concourir ……………………………………………..….……</w:t>
            </w:r>
          </w:p>
        </w:tc>
        <w:tc>
          <w:tcPr>
            <w:tcW w:w="851" w:type="dxa"/>
            <w:vMerge w:val="restart"/>
            <w:vAlign w:val="center"/>
          </w:tcPr>
          <w:p w:rsidR="001B32B1" w:rsidRDefault="00B6053F">
            <w:pPr>
              <w:pStyle w:val="Normal1"/>
              <w:pBdr>
                <w:top w:val="nil"/>
                <w:left w:val="nil"/>
                <w:bottom w:val="nil"/>
                <w:right w:val="nil"/>
                <w:between w:val="nil"/>
              </w:pBdr>
              <w:jc w:val="center"/>
              <w:rPr>
                <w:rFonts w:ascii="Tahoma" w:eastAsia="Tahoma" w:hAnsi="Tahoma" w:cs="Tahoma"/>
                <w:color w:val="000000"/>
                <w:sz w:val="20"/>
                <w:szCs w:val="20"/>
              </w:rPr>
            </w:pPr>
            <w:r>
              <w:rPr>
                <w:rFonts w:ascii="Tahoma" w:eastAsia="Tahoma" w:hAnsi="Tahoma" w:cs="Tahoma"/>
                <w:color w:val="000000"/>
                <w:sz w:val="20"/>
                <w:szCs w:val="20"/>
              </w:rPr>
              <w:t>13</w:t>
            </w: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Fournitures et Services connexes répondant aux critères d’origine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Qualification du Soumissionnaire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Contenu du Dossier de consultation ………………………………..………….</w:t>
            </w:r>
          </w:p>
        </w:tc>
        <w:tc>
          <w:tcPr>
            <w:tcW w:w="851" w:type="dxa"/>
            <w:vMerge w:val="restart"/>
            <w:vAlign w:val="center"/>
          </w:tcPr>
          <w:p w:rsidR="001B32B1" w:rsidRDefault="00B6053F">
            <w:pPr>
              <w:pStyle w:val="Normal1"/>
              <w:pBdr>
                <w:top w:val="nil"/>
                <w:left w:val="nil"/>
                <w:bottom w:val="nil"/>
                <w:right w:val="nil"/>
                <w:between w:val="nil"/>
              </w:pBdr>
              <w:jc w:val="center"/>
              <w:rPr>
                <w:rFonts w:ascii="Tahoma" w:eastAsia="Tahoma" w:hAnsi="Tahoma" w:cs="Tahoma"/>
                <w:color w:val="000000"/>
                <w:sz w:val="20"/>
                <w:szCs w:val="20"/>
              </w:rPr>
            </w:pPr>
            <w:r>
              <w:rPr>
                <w:rFonts w:ascii="Tahoma" w:eastAsia="Tahoma" w:hAnsi="Tahoma" w:cs="Tahoma"/>
                <w:color w:val="000000"/>
                <w:sz w:val="20"/>
                <w:szCs w:val="20"/>
              </w:rPr>
              <w:t>14</w:t>
            </w: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Modification du Dossier de Demande de Cotation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Frais de soumission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Langue de l’offre……………………………………………………………………….</w:t>
            </w:r>
          </w:p>
        </w:tc>
        <w:tc>
          <w:tcPr>
            <w:tcW w:w="851" w:type="dxa"/>
            <w:vMerge w:val="restart"/>
            <w:vAlign w:val="center"/>
          </w:tcPr>
          <w:p w:rsidR="001B32B1" w:rsidRDefault="00B6053F">
            <w:pPr>
              <w:pStyle w:val="Normal1"/>
              <w:pBdr>
                <w:top w:val="nil"/>
                <w:left w:val="nil"/>
                <w:bottom w:val="nil"/>
                <w:right w:val="nil"/>
                <w:between w:val="nil"/>
              </w:pBdr>
              <w:jc w:val="center"/>
              <w:rPr>
                <w:rFonts w:ascii="Tahoma" w:eastAsia="Tahoma" w:hAnsi="Tahoma" w:cs="Tahoma"/>
                <w:color w:val="000000"/>
                <w:sz w:val="20"/>
                <w:szCs w:val="20"/>
              </w:rPr>
            </w:pPr>
            <w:r>
              <w:rPr>
                <w:rFonts w:ascii="Tahoma" w:eastAsia="Tahoma" w:hAnsi="Tahoma" w:cs="Tahoma"/>
                <w:color w:val="000000"/>
                <w:sz w:val="20"/>
                <w:szCs w:val="20"/>
              </w:rPr>
              <w:t>15</w:t>
            </w: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Documents constituants l’offre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Prix de l’offre ……………………………………………………………………………</w:t>
            </w:r>
          </w:p>
        </w:tc>
        <w:tc>
          <w:tcPr>
            <w:tcW w:w="851" w:type="dxa"/>
            <w:vMerge w:val="restart"/>
            <w:vAlign w:val="center"/>
          </w:tcPr>
          <w:p w:rsidR="001B32B1" w:rsidRDefault="00B6053F">
            <w:pPr>
              <w:pStyle w:val="Normal1"/>
              <w:pBdr>
                <w:top w:val="nil"/>
                <w:left w:val="nil"/>
                <w:bottom w:val="nil"/>
                <w:right w:val="nil"/>
                <w:between w:val="nil"/>
              </w:pBdr>
              <w:jc w:val="center"/>
              <w:rPr>
                <w:rFonts w:ascii="Tahoma" w:eastAsia="Tahoma" w:hAnsi="Tahoma" w:cs="Tahoma"/>
                <w:color w:val="000000"/>
                <w:sz w:val="20"/>
                <w:szCs w:val="20"/>
              </w:rPr>
            </w:pPr>
            <w:r>
              <w:rPr>
                <w:rFonts w:ascii="Tahoma" w:eastAsia="Tahoma" w:hAnsi="Tahoma" w:cs="Tahoma"/>
                <w:color w:val="000000"/>
                <w:sz w:val="20"/>
                <w:szCs w:val="20"/>
              </w:rPr>
              <w:t>16</w:t>
            </w: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Monnaie de l’offre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Caution de soumission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Délai de validité des offres …………………………………………………………</w:t>
            </w:r>
          </w:p>
        </w:tc>
        <w:tc>
          <w:tcPr>
            <w:tcW w:w="851" w:type="dxa"/>
            <w:vMerge w:val="restart"/>
            <w:vAlign w:val="center"/>
          </w:tcPr>
          <w:p w:rsidR="001B32B1" w:rsidRDefault="00B6053F">
            <w:pPr>
              <w:pStyle w:val="Normal1"/>
              <w:pBdr>
                <w:top w:val="nil"/>
                <w:left w:val="nil"/>
                <w:bottom w:val="nil"/>
                <w:right w:val="nil"/>
                <w:between w:val="nil"/>
              </w:pBdr>
              <w:jc w:val="center"/>
              <w:rPr>
                <w:rFonts w:ascii="Tahoma" w:eastAsia="Tahoma" w:hAnsi="Tahoma" w:cs="Tahoma"/>
                <w:color w:val="000000"/>
                <w:sz w:val="20"/>
                <w:szCs w:val="20"/>
              </w:rPr>
            </w:pPr>
            <w:r>
              <w:rPr>
                <w:rFonts w:ascii="Tahoma" w:eastAsia="Tahoma" w:hAnsi="Tahoma" w:cs="Tahoma"/>
                <w:color w:val="000000"/>
                <w:sz w:val="20"/>
                <w:szCs w:val="20"/>
              </w:rPr>
              <w:t>17</w:t>
            </w: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Forme et signature de l’offre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Cachetage et marquage des offres……………………………………………..</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Date et heure limites de dépôt des offres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Offres hors délai ……………………………………………………………………….</w:t>
            </w:r>
          </w:p>
        </w:tc>
        <w:tc>
          <w:tcPr>
            <w:tcW w:w="851" w:type="dxa"/>
            <w:vMerge w:val="restart"/>
            <w:vAlign w:val="center"/>
          </w:tcPr>
          <w:p w:rsidR="001B32B1" w:rsidRDefault="00B6053F">
            <w:pPr>
              <w:pStyle w:val="Normal1"/>
              <w:pBdr>
                <w:top w:val="nil"/>
                <w:left w:val="nil"/>
                <w:bottom w:val="nil"/>
                <w:right w:val="nil"/>
                <w:between w:val="nil"/>
              </w:pBdr>
              <w:jc w:val="center"/>
              <w:rPr>
                <w:rFonts w:ascii="Tahoma" w:eastAsia="Tahoma" w:hAnsi="Tahoma" w:cs="Tahoma"/>
                <w:color w:val="000000"/>
                <w:sz w:val="20"/>
                <w:szCs w:val="20"/>
              </w:rPr>
            </w:pPr>
            <w:r>
              <w:rPr>
                <w:rFonts w:ascii="Tahoma" w:eastAsia="Tahoma" w:hAnsi="Tahoma" w:cs="Tahoma"/>
                <w:color w:val="000000"/>
                <w:sz w:val="20"/>
                <w:szCs w:val="20"/>
              </w:rPr>
              <w:t>18</w:t>
            </w: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Ouverture des plis et recours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Caractère confidentiel de la procédure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Eclaircissements sur les offres et contacts avec l’Autorité  Contractante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Qualification du soumissionnaire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Correction des erreurs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Comparaison des offres ……………………………………………………………..</w:t>
            </w:r>
          </w:p>
        </w:tc>
        <w:tc>
          <w:tcPr>
            <w:tcW w:w="851" w:type="dxa"/>
            <w:vMerge w:val="restart"/>
            <w:vAlign w:val="center"/>
          </w:tcPr>
          <w:p w:rsidR="001B32B1" w:rsidRDefault="00B6053F">
            <w:pPr>
              <w:pStyle w:val="Normal1"/>
              <w:pBdr>
                <w:top w:val="nil"/>
                <w:left w:val="nil"/>
                <w:bottom w:val="nil"/>
                <w:right w:val="nil"/>
                <w:between w:val="nil"/>
              </w:pBdr>
              <w:jc w:val="center"/>
              <w:rPr>
                <w:rFonts w:ascii="Tahoma" w:eastAsia="Tahoma" w:hAnsi="Tahoma" w:cs="Tahoma"/>
                <w:color w:val="000000"/>
                <w:sz w:val="20"/>
                <w:szCs w:val="20"/>
              </w:rPr>
            </w:pPr>
            <w:r>
              <w:rPr>
                <w:rFonts w:ascii="Tahoma" w:eastAsia="Tahoma" w:hAnsi="Tahoma" w:cs="Tahoma"/>
                <w:color w:val="000000"/>
                <w:sz w:val="20"/>
                <w:szCs w:val="20"/>
              </w:rPr>
              <w:t>19</w:t>
            </w: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Attribution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Droit de l’Autorité Contractante de déclarer la consultation ou  d’annuler la procédure...…………………………………………………………….</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Droit de modification des quantités lors de l’attribution  de la Lettre-Commande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Publication des résultats d’attribution  de la Lettre-Commande et recours …………………………………………………………………………………….</w:t>
            </w:r>
          </w:p>
        </w:tc>
        <w:tc>
          <w:tcPr>
            <w:tcW w:w="851" w:type="dxa"/>
            <w:vMerge w:val="restart"/>
            <w:vAlign w:val="center"/>
          </w:tcPr>
          <w:p w:rsidR="001B32B1" w:rsidRDefault="00B6053F">
            <w:pPr>
              <w:pStyle w:val="Normal1"/>
              <w:pBdr>
                <w:top w:val="nil"/>
                <w:left w:val="nil"/>
                <w:bottom w:val="nil"/>
                <w:right w:val="nil"/>
                <w:between w:val="nil"/>
              </w:pBdr>
              <w:jc w:val="center"/>
              <w:rPr>
                <w:rFonts w:ascii="Tahoma" w:eastAsia="Tahoma" w:hAnsi="Tahoma" w:cs="Tahoma"/>
                <w:color w:val="000000"/>
                <w:sz w:val="20"/>
                <w:szCs w:val="20"/>
              </w:rPr>
            </w:pPr>
            <w:r>
              <w:rPr>
                <w:rFonts w:ascii="Tahoma" w:eastAsia="Tahoma" w:hAnsi="Tahoma" w:cs="Tahoma"/>
                <w:color w:val="000000"/>
                <w:sz w:val="20"/>
                <w:szCs w:val="20"/>
              </w:rPr>
              <w:t>20</w:t>
            </w: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Signature de la Lettre-Commande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r w:rsidR="001B32B1">
        <w:trPr>
          <w:cantSplit/>
          <w:tblHeader/>
        </w:trPr>
        <w:tc>
          <w:tcPr>
            <w:tcW w:w="1418" w:type="dxa"/>
            <w:vAlign w:val="center"/>
          </w:tcPr>
          <w:p w:rsidR="001B32B1" w:rsidRDefault="001B32B1" w:rsidP="00DB2FF4">
            <w:pPr>
              <w:pStyle w:val="Normal1"/>
              <w:numPr>
                <w:ilvl w:val="0"/>
                <w:numId w:val="4"/>
              </w:numPr>
              <w:pBdr>
                <w:top w:val="nil"/>
                <w:left w:val="nil"/>
                <w:bottom w:val="nil"/>
                <w:right w:val="nil"/>
                <w:between w:val="nil"/>
              </w:pBdr>
              <w:tabs>
                <w:tab w:val="left" w:pos="34"/>
              </w:tabs>
              <w:spacing w:before="60" w:after="60"/>
              <w:ind w:left="34" w:right="-108" w:hanging="1134"/>
              <w:jc w:val="right"/>
              <w:rPr>
                <w:rFonts w:ascii="Tahoma" w:eastAsia="Tahoma" w:hAnsi="Tahoma" w:cs="Tahoma"/>
                <w:color w:val="000000"/>
                <w:sz w:val="20"/>
                <w:szCs w:val="20"/>
              </w:rPr>
            </w:pPr>
          </w:p>
        </w:tc>
        <w:tc>
          <w:tcPr>
            <w:tcW w:w="6237" w:type="dxa"/>
            <w:vAlign w:val="center"/>
          </w:tcPr>
          <w:p w:rsidR="001B32B1" w:rsidRDefault="00B6053F">
            <w:pPr>
              <w:pStyle w:val="Normal1"/>
              <w:pBdr>
                <w:top w:val="nil"/>
                <w:left w:val="nil"/>
                <w:bottom w:val="nil"/>
                <w:right w:val="nil"/>
                <w:between w:val="nil"/>
              </w:pBdr>
              <w:spacing w:before="60" w:after="60"/>
              <w:rPr>
                <w:rFonts w:ascii="Tahoma" w:eastAsia="Tahoma" w:hAnsi="Tahoma" w:cs="Tahoma"/>
                <w:color w:val="000000"/>
                <w:sz w:val="20"/>
                <w:szCs w:val="20"/>
              </w:rPr>
            </w:pPr>
            <w:r>
              <w:rPr>
                <w:rFonts w:ascii="Tahoma" w:eastAsia="Tahoma" w:hAnsi="Tahoma" w:cs="Tahoma"/>
                <w:color w:val="000000"/>
                <w:sz w:val="20"/>
                <w:szCs w:val="20"/>
              </w:rPr>
              <w:t>Cautionnement définitif ……………………………………………………………..</w:t>
            </w:r>
          </w:p>
        </w:tc>
        <w:tc>
          <w:tcPr>
            <w:tcW w:w="851" w:type="dxa"/>
            <w:vMerge/>
            <w:vAlign w:val="center"/>
          </w:tcPr>
          <w:p w:rsidR="001B32B1" w:rsidRDefault="001B32B1">
            <w:pPr>
              <w:pStyle w:val="Normal1"/>
              <w:widowControl w:val="0"/>
              <w:pBdr>
                <w:top w:val="nil"/>
                <w:left w:val="nil"/>
                <w:bottom w:val="nil"/>
                <w:right w:val="nil"/>
                <w:between w:val="nil"/>
              </w:pBdr>
              <w:spacing w:line="276" w:lineRule="auto"/>
              <w:rPr>
                <w:rFonts w:ascii="Tahoma" w:eastAsia="Tahoma" w:hAnsi="Tahoma" w:cs="Tahoma"/>
                <w:color w:val="000000"/>
                <w:sz w:val="20"/>
                <w:szCs w:val="20"/>
              </w:rPr>
            </w:pPr>
          </w:p>
        </w:tc>
      </w:tr>
    </w:tbl>
    <w:p w:rsidR="001B32B1" w:rsidRDefault="001B32B1">
      <w:pPr>
        <w:pStyle w:val="Normal1"/>
        <w:spacing w:before="120"/>
        <w:jc w:val="both"/>
        <w:rPr>
          <w:rFonts w:ascii="Tahoma" w:eastAsia="Tahoma" w:hAnsi="Tahoma" w:cs="Tahoma"/>
          <w:sz w:val="20"/>
          <w:szCs w:val="20"/>
        </w:rPr>
      </w:pPr>
    </w:p>
    <w:p w:rsidR="001B32B1" w:rsidRDefault="001B32B1">
      <w:pPr>
        <w:pStyle w:val="Normal1"/>
        <w:spacing w:before="120"/>
        <w:jc w:val="both"/>
        <w:rPr>
          <w:rFonts w:ascii="Tahoma" w:eastAsia="Tahoma" w:hAnsi="Tahoma" w:cs="Tahoma"/>
          <w:sz w:val="20"/>
          <w:szCs w:val="20"/>
        </w:rPr>
      </w:pPr>
    </w:p>
    <w:p w:rsidR="001B32B1" w:rsidRDefault="001B32B1">
      <w:pPr>
        <w:pStyle w:val="Normal1"/>
        <w:spacing w:before="120"/>
        <w:jc w:val="both"/>
        <w:rPr>
          <w:rFonts w:ascii="Tahoma" w:eastAsia="Tahoma" w:hAnsi="Tahoma" w:cs="Tahoma"/>
          <w:sz w:val="20"/>
          <w:szCs w:val="20"/>
        </w:rPr>
      </w:pPr>
    </w:p>
    <w:p w:rsidR="001B32B1" w:rsidRDefault="00B6053F">
      <w:pPr>
        <w:pStyle w:val="Normal1"/>
        <w:spacing w:before="120" w:after="120"/>
        <w:jc w:val="both"/>
        <w:rPr>
          <w:rFonts w:ascii="Tahoma" w:eastAsia="Tahoma" w:hAnsi="Tahoma" w:cs="Tahoma"/>
        </w:rPr>
      </w:pPr>
      <w:r>
        <w:rPr>
          <w:rFonts w:ascii="Tahoma" w:eastAsia="Tahoma" w:hAnsi="Tahoma" w:cs="Tahoma"/>
          <w:b/>
        </w:rPr>
        <w:lastRenderedPageBreak/>
        <w:t>Article 1</w:t>
      </w:r>
      <w:r>
        <w:rPr>
          <w:rFonts w:ascii="Tahoma" w:eastAsia="Tahoma" w:hAnsi="Tahoma" w:cs="Tahoma"/>
          <w:b/>
          <w:vertAlign w:val="superscript"/>
        </w:rPr>
        <w:t>er</w:t>
      </w:r>
      <w:r>
        <w:rPr>
          <w:rFonts w:ascii="Tahoma" w:eastAsia="Tahoma" w:hAnsi="Tahoma" w:cs="Tahoma"/>
        </w:rPr>
        <w:t xml:space="preserve"> : </w:t>
      </w:r>
      <w:r>
        <w:rPr>
          <w:rFonts w:ascii="Tahoma" w:eastAsia="Tahoma" w:hAnsi="Tahoma" w:cs="Tahoma"/>
          <w:b/>
        </w:rPr>
        <w:t>Portée de la soumission</w:t>
      </w:r>
    </w:p>
    <w:p w:rsidR="001B32B1" w:rsidRDefault="00B6053F" w:rsidP="00DB2FF4">
      <w:pPr>
        <w:pStyle w:val="Normal1"/>
        <w:numPr>
          <w:ilvl w:val="1"/>
          <w:numId w:val="15"/>
        </w:numPr>
        <w:pBdr>
          <w:top w:val="nil"/>
          <w:left w:val="nil"/>
          <w:bottom w:val="nil"/>
          <w:right w:val="nil"/>
          <w:between w:val="nil"/>
        </w:pBdr>
        <w:spacing w:after="120"/>
        <w:ind w:left="567" w:hanging="567"/>
        <w:jc w:val="both"/>
        <w:rPr>
          <w:rFonts w:ascii="Tahoma" w:eastAsia="Tahoma" w:hAnsi="Tahoma" w:cs="Tahoma"/>
          <w:color w:val="000000"/>
        </w:rPr>
      </w:pPr>
      <w:r>
        <w:rPr>
          <w:rFonts w:ascii="Tahoma" w:eastAsia="Tahoma" w:hAnsi="Tahoma" w:cs="Tahoma"/>
          <w:color w:val="000000"/>
        </w:rPr>
        <w:t xml:space="preserve">Le présent dossier de demande de cotation décrit </w:t>
      </w:r>
      <w:r w:rsidR="004412DE">
        <w:rPr>
          <w:rFonts w:ascii="Tahoma" w:eastAsia="Tahoma" w:hAnsi="Tahoma" w:cs="Tahoma"/>
          <w:color w:val="000000"/>
        </w:rPr>
        <w:t>les travaux</w:t>
      </w:r>
      <w:r>
        <w:rPr>
          <w:rFonts w:ascii="Tahoma" w:eastAsia="Tahoma" w:hAnsi="Tahoma" w:cs="Tahoma"/>
          <w:color w:val="000000"/>
        </w:rPr>
        <w:t xml:space="preserve"> devant faire l'objet d’une lettre-commande, fixe les conditions de dépôt des offres, d’ouverture des plis et d’évaluation des offres et d’attribution de la Lettre-Commande en projet, et stipule également les conditions de contrat applicables à ladite Lettre-Commande. Par sa participation, le soumissionnaire reconnaît avoir examiné et accepté les instructions, les conditions et les spécifications contenues dans le dossier de demande de cotation.</w:t>
      </w:r>
    </w:p>
    <w:p w:rsidR="001B32B1" w:rsidRDefault="00B6053F" w:rsidP="00DB2FF4">
      <w:pPr>
        <w:pStyle w:val="Normal1"/>
        <w:numPr>
          <w:ilvl w:val="1"/>
          <w:numId w:val="15"/>
        </w:numPr>
        <w:spacing w:before="120" w:after="120"/>
        <w:ind w:left="567" w:hanging="567"/>
        <w:jc w:val="both"/>
        <w:rPr>
          <w:rFonts w:ascii="Tahoma" w:eastAsia="Tahoma" w:hAnsi="Tahoma" w:cs="Tahoma"/>
        </w:rPr>
      </w:pPr>
      <w:r>
        <w:rPr>
          <w:rFonts w:ascii="Tahoma" w:eastAsia="Tahoma" w:hAnsi="Tahoma" w:cs="Tahoma"/>
        </w:rPr>
        <w:t xml:space="preserve">Le Soumissionnaire retenu, ou attributaire, doit </w:t>
      </w:r>
      <w:r w:rsidR="00DC21DB">
        <w:rPr>
          <w:rFonts w:ascii="Tahoma" w:eastAsia="Tahoma" w:hAnsi="Tahoma" w:cs="Tahoma"/>
        </w:rPr>
        <w:t>exécuter les travaux</w:t>
      </w:r>
      <w:r>
        <w:rPr>
          <w:rFonts w:ascii="Tahoma" w:eastAsia="Tahoma" w:hAnsi="Tahoma" w:cs="Tahoma"/>
        </w:rPr>
        <w:t xml:space="preserve"> dans un délai maximum de</w:t>
      </w:r>
      <w:r>
        <w:rPr>
          <w:rFonts w:ascii="Tahoma" w:eastAsia="Tahoma" w:hAnsi="Tahoma" w:cs="Tahoma"/>
          <w:b/>
        </w:rPr>
        <w:t xml:space="preserve"> trois (03) mois</w:t>
      </w:r>
      <w:r>
        <w:rPr>
          <w:rFonts w:ascii="Tahoma" w:eastAsia="Tahoma" w:hAnsi="Tahoma" w:cs="Tahoma"/>
        </w:rPr>
        <w:t xml:space="preserve"> qui court à compter de la date de notification de l’ordre de service d’effectuer la livraison desdits matériels ou dans celle fixée dans ledit ordre de service.</w:t>
      </w:r>
    </w:p>
    <w:p w:rsidR="001B32B1" w:rsidRDefault="00B6053F" w:rsidP="00DB2FF4">
      <w:pPr>
        <w:pStyle w:val="Normal1"/>
        <w:numPr>
          <w:ilvl w:val="0"/>
          <w:numId w:val="19"/>
        </w:numPr>
        <w:pBdr>
          <w:top w:val="nil"/>
          <w:left w:val="nil"/>
          <w:bottom w:val="nil"/>
          <w:right w:val="nil"/>
          <w:between w:val="nil"/>
        </w:pBdr>
        <w:tabs>
          <w:tab w:val="left" w:pos="1134"/>
        </w:tabs>
        <w:spacing w:before="120" w:after="120"/>
        <w:jc w:val="both"/>
        <w:rPr>
          <w:rFonts w:ascii="Tahoma" w:eastAsia="Tahoma" w:hAnsi="Tahoma" w:cs="Tahoma"/>
          <w:color w:val="000000"/>
        </w:rPr>
      </w:pPr>
      <w:r>
        <w:rPr>
          <w:rFonts w:ascii="Tahoma" w:eastAsia="Tahoma" w:hAnsi="Tahoma" w:cs="Tahoma"/>
          <w:b/>
          <w:color w:val="000000"/>
        </w:rPr>
        <w:t>Financement</w:t>
      </w:r>
    </w:p>
    <w:p w:rsidR="001B32B1" w:rsidRDefault="00B6053F">
      <w:pPr>
        <w:pStyle w:val="Normal1"/>
        <w:spacing w:before="120" w:after="120"/>
        <w:jc w:val="both"/>
        <w:rPr>
          <w:rFonts w:ascii="Tahoma" w:eastAsia="Tahoma" w:hAnsi="Tahoma" w:cs="Tahoma"/>
        </w:rPr>
      </w:pPr>
      <w:r>
        <w:rPr>
          <w:rFonts w:ascii="Tahoma" w:eastAsia="Tahoma" w:hAnsi="Tahoma" w:cs="Tahoma"/>
        </w:rPr>
        <w:t>L’</w:t>
      </w:r>
      <w:r w:rsidR="00F727AD">
        <w:rPr>
          <w:rFonts w:ascii="Tahoma" w:eastAsia="Tahoma" w:hAnsi="Tahoma" w:cs="Tahoma"/>
        </w:rPr>
        <w:t xml:space="preserve">exécution des travaux </w:t>
      </w:r>
      <w:r>
        <w:rPr>
          <w:rFonts w:ascii="Tahoma" w:eastAsia="Tahoma" w:hAnsi="Tahoma" w:cs="Tahoma"/>
        </w:rPr>
        <w:t xml:space="preserve">objets de la présente consultation est financée par le </w:t>
      </w:r>
      <w:r w:rsidR="00A17CEE">
        <w:rPr>
          <w:rFonts w:ascii="Tahoma" w:eastAsia="Tahoma" w:hAnsi="Tahoma" w:cs="Tahoma"/>
        </w:rPr>
        <w:t>Budget de l'Etat</w:t>
      </w:r>
      <w:r>
        <w:rPr>
          <w:rFonts w:ascii="Tahoma" w:eastAsia="Tahoma" w:hAnsi="Tahoma" w:cs="Tahoma"/>
        </w:rPr>
        <w:t>, Exercice 2024.</w:t>
      </w:r>
    </w:p>
    <w:p w:rsidR="001B32B1" w:rsidRDefault="00B6053F" w:rsidP="00DB2FF4">
      <w:pPr>
        <w:pStyle w:val="Normal1"/>
        <w:numPr>
          <w:ilvl w:val="0"/>
          <w:numId w:val="19"/>
        </w:numPr>
        <w:pBdr>
          <w:top w:val="nil"/>
          <w:left w:val="nil"/>
          <w:bottom w:val="nil"/>
          <w:right w:val="nil"/>
          <w:between w:val="nil"/>
        </w:pBdr>
        <w:tabs>
          <w:tab w:val="left" w:pos="1134"/>
        </w:tabs>
        <w:spacing w:before="120" w:after="120"/>
        <w:ind w:left="1134" w:hanging="1134"/>
        <w:jc w:val="both"/>
        <w:rPr>
          <w:rFonts w:ascii="Tahoma" w:eastAsia="Tahoma" w:hAnsi="Tahoma" w:cs="Tahoma"/>
          <w:color w:val="000000"/>
        </w:rPr>
      </w:pPr>
      <w:r>
        <w:rPr>
          <w:rFonts w:ascii="Tahoma" w:eastAsia="Tahoma" w:hAnsi="Tahoma" w:cs="Tahoma"/>
          <w:b/>
          <w:color w:val="000000"/>
        </w:rPr>
        <w:t xml:space="preserve">Fraude et corruption </w:t>
      </w:r>
    </w:p>
    <w:p w:rsidR="001B32B1" w:rsidRDefault="00B6053F">
      <w:pPr>
        <w:pStyle w:val="Normal1"/>
        <w:spacing w:before="120" w:after="120"/>
        <w:jc w:val="both"/>
        <w:rPr>
          <w:rFonts w:ascii="Tahoma" w:eastAsia="Tahoma" w:hAnsi="Tahoma" w:cs="Tahoma"/>
        </w:rPr>
      </w:pPr>
      <w:r>
        <w:rPr>
          <w:rFonts w:ascii="Tahoma" w:eastAsia="Tahoma" w:hAnsi="Tahoma" w:cs="Tahoma"/>
        </w:rPr>
        <w:t xml:space="preserve">3.1. L’Autorité Contractante exige des soumissionnaires et de ses co-contractants, qu’ils respectent les règles d’éthique professionnelle les plus strictes durant la passation et l’exécution de la Lettre-Commande. En vertu de ce principe, l’Autorité Contractante : </w:t>
      </w:r>
    </w:p>
    <w:p w:rsidR="001B32B1" w:rsidRDefault="00B6053F" w:rsidP="00DB2FF4">
      <w:pPr>
        <w:pStyle w:val="Normal1"/>
        <w:numPr>
          <w:ilvl w:val="0"/>
          <w:numId w:val="16"/>
        </w:numPr>
        <w:spacing w:before="120" w:after="120"/>
        <w:jc w:val="both"/>
        <w:rPr>
          <w:rFonts w:ascii="Tahoma" w:eastAsia="Tahoma" w:hAnsi="Tahoma" w:cs="Tahoma"/>
        </w:rPr>
      </w:pPr>
      <w:r>
        <w:rPr>
          <w:rFonts w:ascii="Tahoma" w:eastAsia="Tahoma" w:hAnsi="Tahoma" w:cs="Tahoma"/>
        </w:rPr>
        <w:t xml:space="preserve">Définit, aux fins de cette clause, les expressions ci-dessous de la façon suivante : </w:t>
      </w:r>
    </w:p>
    <w:p w:rsidR="001B32B1" w:rsidRDefault="00B6053F" w:rsidP="00DB2FF4">
      <w:pPr>
        <w:pStyle w:val="Normal1"/>
        <w:numPr>
          <w:ilvl w:val="0"/>
          <w:numId w:val="2"/>
        </w:numPr>
        <w:tabs>
          <w:tab w:val="left" w:pos="1134"/>
        </w:tabs>
        <w:spacing w:before="120" w:after="120"/>
        <w:ind w:left="1134" w:hanging="283"/>
        <w:jc w:val="both"/>
        <w:rPr>
          <w:rFonts w:ascii="Tahoma" w:eastAsia="Tahoma" w:hAnsi="Tahoma" w:cs="Tahoma"/>
        </w:rPr>
      </w:pPr>
      <w:r>
        <w:rPr>
          <w:rFonts w:ascii="Tahoma" w:eastAsia="Tahoma" w:hAnsi="Tahoma" w:cs="Tahoma"/>
        </w:rPr>
        <w:t>Est coupable de « corruption » qui conque offre, donne, sollicite ou accepte un quelconque avantage en vue d’influencer l’action d’un agent public au cours de l’attribution ou de l’exécution d’une lettre-commande ;</w:t>
      </w:r>
    </w:p>
    <w:p w:rsidR="001B32B1" w:rsidRDefault="00B6053F" w:rsidP="00DB2FF4">
      <w:pPr>
        <w:pStyle w:val="Normal1"/>
        <w:numPr>
          <w:ilvl w:val="0"/>
          <w:numId w:val="2"/>
        </w:numPr>
        <w:tabs>
          <w:tab w:val="left" w:pos="1134"/>
        </w:tabs>
        <w:spacing w:before="120" w:after="120"/>
        <w:ind w:left="1134" w:hanging="283"/>
        <w:jc w:val="both"/>
        <w:rPr>
          <w:rFonts w:ascii="Tahoma" w:eastAsia="Tahoma" w:hAnsi="Tahoma" w:cs="Tahoma"/>
        </w:rPr>
      </w:pPr>
      <w:r>
        <w:rPr>
          <w:rFonts w:ascii="Tahoma" w:eastAsia="Tahoma" w:hAnsi="Tahoma" w:cs="Tahoma"/>
        </w:rPr>
        <w:t xml:space="preserve">Se livre à des « manœuvres frauduleuses » quiconque déforme ou dénature des faits afin d’influencer l’attribution ou l’exécution d’une lettre-commande ; </w:t>
      </w:r>
    </w:p>
    <w:p w:rsidR="001B32B1" w:rsidRDefault="00B6053F" w:rsidP="00DB2FF4">
      <w:pPr>
        <w:pStyle w:val="Normal1"/>
        <w:numPr>
          <w:ilvl w:val="0"/>
          <w:numId w:val="2"/>
        </w:numPr>
        <w:tabs>
          <w:tab w:val="left" w:pos="1134"/>
        </w:tabs>
        <w:spacing w:before="120" w:after="120"/>
        <w:ind w:left="1134" w:hanging="283"/>
        <w:jc w:val="both"/>
        <w:rPr>
          <w:rFonts w:ascii="Tahoma" w:eastAsia="Tahoma" w:hAnsi="Tahoma" w:cs="Tahoma"/>
        </w:rPr>
      </w:pPr>
      <w:r>
        <w:rPr>
          <w:rFonts w:ascii="Tahoma" w:eastAsia="Tahoma" w:hAnsi="Tahoma" w:cs="Tahoma"/>
        </w:rPr>
        <w:t xml:space="preserve">«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 ; et </w:t>
      </w:r>
    </w:p>
    <w:p w:rsidR="001B32B1" w:rsidRDefault="00B6053F" w:rsidP="00DB2FF4">
      <w:pPr>
        <w:pStyle w:val="Normal1"/>
        <w:numPr>
          <w:ilvl w:val="0"/>
          <w:numId w:val="2"/>
        </w:numPr>
        <w:tabs>
          <w:tab w:val="left" w:pos="1134"/>
        </w:tabs>
        <w:spacing w:before="120" w:after="120"/>
        <w:ind w:left="1134" w:hanging="283"/>
        <w:jc w:val="both"/>
        <w:rPr>
          <w:rFonts w:ascii="Tahoma" w:eastAsia="Tahoma" w:hAnsi="Tahoma" w:cs="Tahoma"/>
        </w:rPr>
      </w:pPr>
      <w:r>
        <w:rPr>
          <w:rFonts w:ascii="Tahoma" w:eastAsia="Tahoma" w:hAnsi="Tahoma" w:cs="Tahoma"/>
        </w:rPr>
        <w:t>« Pratiques coercitives » désignent toute forme d’atteinte aux personnes ou à leurs biens ou de menaces à leur encontre afin d’influencer leur action au cours de l’attribution ou de l’exécution d’une lettre-commande.</w:t>
      </w:r>
    </w:p>
    <w:p w:rsidR="001B32B1" w:rsidRDefault="00B6053F" w:rsidP="00DB2FF4">
      <w:pPr>
        <w:pStyle w:val="Normal1"/>
        <w:numPr>
          <w:ilvl w:val="0"/>
          <w:numId w:val="16"/>
        </w:numPr>
        <w:spacing w:before="120" w:after="120" w:line="276" w:lineRule="auto"/>
        <w:jc w:val="both"/>
        <w:rPr>
          <w:rFonts w:ascii="Tahoma" w:eastAsia="Tahoma" w:hAnsi="Tahoma" w:cs="Tahoma"/>
        </w:rPr>
      </w:pPr>
      <w:r>
        <w:rPr>
          <w:rFonts w:ascii="Tahoma" w:eastAsia="Tahoma" w:hAnsi="Tahoma" w:cs="Tahoma"/>
        </w:rPr>
        <w:t>Rejettera une proposition d’attribution si elle détermine que l’attributaire proposé est, directement ou par l’intermédiaire d’un agent, coupable de corruption ou s’est livré à des manœuvres frauduleuses, des pratiques collusoires ou coercitives pour l’attribution de cette lettre-commande.</w:t>
      </w:r>
    </w:p>
    <w:p w:rsidR="001B32B1" w:rsidRDefault="00B6053F">
      <w:pPr>
        <w:pStyle w:val="Normal1"/>
        <w:spacing w:before="120" w:after="120" w:line="276" w:lineRule="auto"/>
        <w:jc w:val="both"/>
        <w:rPr>
          <w:rFonts w:ascii="Tahoma" w:eastAsia="Tahoma" w:hAnsi="Tahoma" w:cs="Tahoma"/>
        </w:rPr>
      </w:pPr>
      <w:r>
        <w:rPr>
          <w:rFonts w:ascii="Tahoma" w:eastAsia="Tahoma" w:hAnsi="Tahoma" w:cs="Tahoma"/>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1B32B1" w:rsidRDefault="00B6053F" w:rsidP="00DB2FF4">
      <w:pPr>
        <w:pStyle w:val="Normal1"/>
        <w:numPr>
          <w:ilvl w:val="0"/>
          <w:numId w:val="19"/>
        </w:numPr>
        <w:pBdr>
          <w:top w:val="nil"/>
          <w:left w:val="nil"/>
          <w:bottom w:val="nil"/>
          <w:right w:val="nil"/>
          <w:between w:val="nil"/>
        </w:pBdr>
        <w:tabs>
          <w:tab w:val="left" w:pos="1134"/>
        </w:tabs>
        <w:spacing w:before="120" w:after="120"/>
        <w:ind w:left="1134" w:hanging="1134"/>
        <w:jc w:val="both"/>
        <w:rPr>
          <w:rFonts w:ascii="Tahoma" w:eastAsia="Tahoma" w:hAnsi="Tahoma" w:cs="Tahoma"/>
          <w:color w:val="000000"/>
        </w:rPr>
      </w:pPr>
      <w:r>
        <w:rPr>
          <w:rFonts w:ascii="Tahoma" w:eastAsia="Tahoma" w:hAnsi="Tahoma" w:cs="Tahoma"/>
          <w:b/>
          <w:color w:val="000000"/>
        </w:rPr>
        <w:lastRenderedPageBreak/>
        <w:t xml:space="preserve">Candidats admis à concourir </w:t>
      </w:r>
    </w:p>
    <w:p w:rsidR="001B32B1" w:rsidRDefault="00B6053F">
      <w:pPr>
        <w:pStyle w:val="Normal1"/>
        <w:spacing w:before="120" w:after="120" w:line="276" w:lineRule="auto"/>
        <w:jc w:val="both"/>
        <w:rPr>
          <w:rFonts w:ascii="Tahoma" w:eastAsia="Tahoma" w:hAnsi="Tahoma" w:cs="Tahoma"/>
        </w:rPr>
      </w:pPr>
      <w:r>
        <w:rPr>
          <w:rFonts w:ascii="Tahoma" w:eastAsia="Tahoma" w:hAnsi="Tahoma" w:cs="Tahoma"/>
        </w:rPr>
        <w:t>La participation à la présente consultation est ouverte à égalité de conditions à toutes les petites et moyennes entreprises de droit camerounais, jouissant des capacités juridiques, techniques et financières requises.</w:t>
      </w:r>
    </w:p>
    <w:p w:rsidR="001B32B1" w:rsidRDefault="00B6053F">
      <w:pPr>
        <w:pStyle w:val="Normal1"/>
        <w:spacing w:before="120" w:after="120"/>
        <w:ind w:left="360"/>
        <w:jc w:val="both"/>
        <w:rPr>
          <w:rFonts w:ascii="Tahoma" w:eastAsia="Tahoma" w:hAnsi="Tahoma" w:cs="Tahoma"/>
        </w:rPr>
      </w:pPr>
      <w:r>
        <w:rPr>
          <w:rFonts w:ascii="Tahoma" w:eastAsia="Tahoma" w:hAnsi="Tahoma" w:cs="Tahoma"/>
        </w:rPr>
        <w:t>c) Le soumissionnaire ne doit pas être sous le coup d’une décision d’exclusion.</w:t>
      </w:r>
    </w:p>
    <w:p w:rsidR="001B32B1" w:rsidRDefault="00B6053F">
      <w:pPr>
        <w:pStyle w:val="Normal1"/>
        <w:spacing w:before="120" w:after="120"/>
        <w:ind w:left="360"/>
        <w:jc w:val="both"/>
        <w:rPr>
          <w:rFonts w:ascii="Tahoma" w:eastAsia="Tahoma" w:hAnsi="Tahoma" w:cs="Tahoma"/>
        </w:rPr>
      </w:pPr>
      <w:r>
        <w:rPr>
          <w:rFonts w:ascii="Tahoma" w:eastAsia="Tahoma" w:hAnsi="Tahoma" w:cs="Tahoma"/>
        </w:rPr>
        <w:t>d) Une entreprise publique camerounaise peut participer à la consultation si elle peut démontrer qu’elle :</w:t>
      </w:r>
    </w:p>
    <w:p w:rsidR="001B32B1" w:rsidRDefault="00B6053F">
      <w:pPr>
        <w:pStyle w:val="Normal1"/>
        <w:ind w:left="992"/>
        <w:jc w:val="both"/>
        <w:rPr>
          <w:rFonts w:ascii="Tahoma" w:eastAsia="Tahoma" w:hAnsi="Tahoma" w:cs="Tahoma"/>
        </w:rPr>
      </w:pPr>
      <w:r>
        <w:rPr>
          <w:rFonts w:ascii="Tahoma" w:eastAsia="Tahoma" w:hAnsi="Tahoma" w:cs="Tahoma"/>
        </w:rPr>
        <w:t>(i) est juridiquement et financièrement autonome,</w:t>
      </w:r>
    </w:p>
    <w:p w:rsidR="001B32B1" w:rsidRDefault="00B6053F">
      <w:pPr>
        <w:pStyle w:val="Normal1"/>
        <w:ind w:left="992"/>
        <w:jc w:val="both"/>
        <w:rPr>
          <w:rFonts w:ascii="Tahoma" w:eastAsia="Tahoma" w:hAnsi="Tahoma" w:cs="Tahoma"/>
        </w:rPr>
      </w:pPr>
      <w:r>
        <w:rPr>
          <w:rFonts w:ascii="Tahoma" w:eastAsia="Tahoma" w:hAnsi="Tahoma" w:cs="Tahoma"/>
        </w:rPr>
        <w:t>(ii) est administrée selon les règles du droit commercial et</w:t>
      </w:r>
    </w:p>
    <w:p w:rsidR="001B32B1" w:rsidRDefault="00B6053F">
      <w:pPr>
        <w:pStyle w:val="Normal1"/>
        <w:ind w:left="992"/>
        <w:jc w:val="both"/>
        <w:rPr>
          <w:rFonts w:ascii="Tahoma" w:eastAsia="Tahoma" w:hAnsi="Tahoma" w:cs="Tahoma"/>
        </w:rPr>
      </w:pPr>
      <w:r>
        <w:rPr>
          <w:rFonts w:ascii="Tahoma" w:eastAsia="Tahoma" w:hAnsi="Tahoma" w:cs="Tahoma"/>
        </w:rPr>
        <w:t>(iii) n’est pas sous la tutelle ou l’autorité directe voire indirecte du Maître d’Ouvrage.</w:t>
      </w:r>
    </w:p>
    <w:p w:rsidR="001B32B1" w:rsidRDefault="001B32B1">
      <w:pPr>
        <w:pStyle w:val="Normal1"/>
        <w:ind w:left="992"/>
        <w:jc w:val="both"/>
        <w:rPr>
          <w:rFonts w:ascii="Tahoma" w:eastAsia="Tahoma" w:hAnsi="Tahoma" w:cs="Tahoma"/>
        </w:rPr>
      </w:pPr>
    </w:p>
    <w:p w:rsidR="001B32B1" w:rsidRDefault="00B6053F" w:rsidP="00DB2FF4">
      <w:pPr>
        <w:pStyle w:val="Normal1"/>
        <w:numPr>
          <w:ilvl w:val="0"/>
          <w:numId w:val="19"/>
        </w:numPr>
        <w:pBdr>
          <w:top w:val="nil"/>
          <w:left w:val="nil"/>
          <w:bottom w:val="nil"/>
          <w:right w:val="nil"/>
          <w:between w:val="nil"/>
        </w:pBdr>
        <w:tabs>
          <w:tab w:val="left" w:pos="1134"/>
        </w:tabs>
        <w:spacing w:before="120" w:after="120"/>
        <w:ind w:left="1134" w:hanging="1134"/>
        <w:jc w:val="both"/>
        <w:rPr>
          <w:rFonts w:ascii="Tahoma" w:eastAsia="Tahoma" w:hAnsi="Tahoma" w:cs="Tahoma"/>
          <w:color w:val="000000"/>
        </w:rPr>
      </w:pPr>
      <w:r>
        <w:rPr>
          <w:rFonts w:ascii="Tahoma" w:eastAsia="Tahoma" w:hAnsi="Tahoma" w:cs="Tahoma"/>
          <w:b/>
          <w:color w:val="000000"/>
        </w:rPr>
        <w:t>Fournitures et Services connexes répondant aux critères d’origine</w:t>
      </w:r>
    </w:p>
    <w:p w:rsidR="001B32B1" w:rsidRDefault="009B7E9F">
      <w:pPr>
        <w:pStyle w:val="Normal1"/>
        <w:spacing w:before="120" w:after="120"/>
        <w:jc w:val="both"/>
        <w:rPr>
          <w:rFonts w:ascii="Tahoma" w:eastAsia="Tahoma" w:hAnsi="Tahoma" w:cs="Tahoma"/>
        </w:rPr>
      </w:pPr>
      <w:r>
        <w:rPr>
          <w:rFonts w:ascii="Tahoma" w:eastAsia="Tahoma" w:hAnsi="Tahoma" w:cs="Tahoma"/>
        </w:rPr>
        <w:t>N.A</w:t>
      </w:r>
    </w:p>
    <w:p w:rsidR="001B32B1" w:rsidRDefault="00B6053F" w:rsidP="00DB2FF4">
      <w:pPr>
        <w:pStyle w:val="Normal1"/>
        <w:numPr>
          <w:ilvl w:val="0"/>
          <w:numId w:val="19"/>
        </w:numPr>
        <w:pBdr>
          <w:top w:val="nil"/>
          <w:left w:val="nil"/>
          <w:bottom w:val="nil"/>
          <w:right w:val="nil"/>
          <w:between w:val="nil"/>
        </w:pBdr>
        <w:tabs>
          <w:tab w:val="left" w:pos="1134"/>
        </w:tabs>
        <w:spacing w:after="120"/>
        <w:ind w:left="1134" w:hanging="1134"/>
        <w:jc w:val="both"/>
        <w:rPr>
          <w:rFonts w:ascii="Tahoma" w:eastAsia="Tahoma" w:hAnsi="Tahoma" w:cs="Tahoma"/>
          <w:color w:val="000000"/>
        </w:rPr>
      </w:pPr>
      <w:r>
        <w:rPr>
          <w:rFonts w:ascii="Tahoma" w:eastAsia="Tahoma" w:hAnsi="Tahoma" w:cs="Tahoma"/>
          <w:b/>
          <w:color w:val="000000"/>
        </w:rPr>
        <w:t>Qualification du Soumissionnaire</w:t>
      </w:r>
    </w:p>
    <w:p w:rsidR="001B32B1" w:rsidRDefault="00B6053F" w:rsidP="00DB2FF4">
      <w:pPr>
        <w:pStyle w:val="Normal1"/>
        <w:numPr>
          <w:ilvl w:val="0"/>
          <w:numId w:val="23"/>
        </w:numPr>
        <w:spacing w:after="120"/>
        <w:jc w:val="both"/>
        <w:rPr>
          <w:rFonts w:ascii="Tahoma" w:eastAsia="Tahoma" w:hAnsi="Tahoma" w:cs="Tahoma"/>
        </w:rPr>
      </w:pPr>
      <w:r>
        <w:rPr>
          <w:rFonts w:ascii="Tahoma" w:eastAsia="Tahoma" w:hAnsi="Tahoma" w:cs="Tahoma"/>
          <w:b/>
          <w:i/>
        </w:rPr>
        <w:t>Examen de la conformité des pièces administratives (Partie A)</w:t>
      </w:r>
    </w:p>
    <w:p w:rsidR="001B32B1" w:rsidRDefault="00B6053F" w:rsidP="00DB2FF4">
      <w:pPr>
        <w:pStyle w:val="Normal1"/>
        <w:numPr>
          <w:ilvl w:val="0"/>
          <w:numId w:val="23"/>
        </w:numPr>
        <w:spacing w:after="120"/>
        <w:jc w:val="both"/>
        <w:rPr>
          <w:rFonts w:ascii="Tahoma" w:eastAsia="Tahoma" w:hAnsi="Tahoma" w:cs="Tahoma"/>
        </w:rPr>
      </w:pPr>
      <w:r>
        <w:rPr>
          <w:rFonts w:ascii="Tahoma" w:eastAsia="Tahoma" w:hAnsi="Tahoma" w:cs="Tahoma"/>
          <w:b/>
          <w:i/>
        </w:rPr>
        <w:t>Evaluation des offres techniques (Partie B)</w:t>
      </w:r>
    </w:p>
    <w:p w:rsidR="001B32B1" w:rsidRDefault="00B6053F">
      <w:pPr>
        <w:pStyle w:val="Normal1"/>
        <w:pBdr>
          <w:top w:val="nil"/>
          <w:left w:val="nil"/>
          <w:bottom w:val="nil"/>
          <w:right w:val="nil"/>
          <w:between w:val="nil"/>
        </w:pBdr>
        <w:spacing w:after="120"/>
        <w:jc w:val="both"/>
        <w:rPr>
          <w:rFonts w:ascii="Tahoma" w:eastAsia="Tahoma" w:hAnsi="Tahoma" w:cs="Tahoma"/>
          <w:color w:val="000000"/>
        </w:rPr>
      </w:pPr>
      <w:r>
        <w:rPr>
          <w:rFonts w:ascii="Tahoma" w:eastAsia="Tahoma" w:hAnsi="Tahoma" w:cs="Tahoma"/>
          <w:color w:val="000000"/>
        </w:rPr>
        <w:t>Les offres seront évaluées selon les principaux critères ci-après :</w:t>
      </w:r>
    </w:p>
    <w:p w:rsidR="001B32B1" w:rsidRDefault="00B6053F">
      <w:pPr>
        <w:pStyle w:val="Normal1"/>
        <w:spacing w:after="120"/>
        <w:jc w:val="both"/>
        <w:rPr>
          <w:rFonts w:ascii="Tahoma" w:eastAsia="Tahoma" w:hAnsi="Tahoma" w:cs="Tahoma"/>
          <w:u w:val="single"/>
        </w:rPr>
      </w:pPr>
      <w:r>
        <w:rPr>
          <w:rFonts w:ascii="Tahoma" w:eastAsia="Tahoma" w:hAnsi="Tahoma" w:cs="Tahoma"/>
          <w:b/>
        </w:rPr>
        <w:t>I – Chiffre d’affaire du soumissionnaire …………………………….</w:t>
      </w:r>
      <w:r>
        <w:rPr>
          <w:rFonts w:ascii="Tahoma" w:eastAsia="Tahoma" w:hAnsi="Tahoma" w:cs="Tahoma"/>
        </w:rPr>
        <w:t>………Oui/non </w:t>
      </w:r>
    </w:p>
    <w:p w:rsidR="001B32B1" w:rsidRDefault="00B6053F">
      <w:pPr>
        <w:pStyle w:val="Normal1"/>
        <w:spacing w:after="120"/>
        <w:jc w:val="both"/>
        <w:rPr>
          <w:rFonts w:ascii="Tahoma" w:eastAsia="Tahoma" w:hAnsi="Tahoma" w:cs="Tahoma"/>
        </w:rPr>
      </w:pPr>
      <w:r>
        <w:rPr>
          <w:rFonts w:ascii="Tahoma" w:eastAsia="Tahoma" w:hAnsi="Tahoma" w:cs="Tahoma"/>
          <w:i/>
        </w:rPr>
        <w:t>Condition remplie si le soumissionnaire justifie des prestations/Fournitures cumulées d’au moins trente millions (30 000 000) de Francs CFA pendant les Trois dernières années.</w:t>
      </w:r>
    </w:p>
    <w:p w:rsidR="001B32B1" w:rsidRDefault="00B6053F">
      <w:pPr>
        <w:pStyle w:val="Normal1"/>
        <w:spacing w:after="120" w:line="276" w:lineRule="auto"/>
        <w:ind w:left="315"/>
        <w:jc w:val="both"/>
        <w:rPr>
          <w:rFonts w:ascii="Tahoma" w:eastAsia="Tahoma" w:hAnsi="Tahoma" w:cs="Tahoma"/>
        </w:rPr>
      </w:pPr>
      <w:r>
        <w:rPr>
          <w:rFonts w:ascii="Tahoma" w:eastAsia="Tahoma" w:hAnsi="Tahoma" w:cs="Tahoma"/>
          <w:b/>
          <w:u w:val="single"/>
        </w:rPr>
        <w:t>NB</w:t>
      </w:r>
      <w:r>
        <w:rPr>
          <w:rFonts w:ascii="Tahoma" w:eastAsia="Tahoma" w:hAnsi="Tahoma" w:cs="Tahoma"/>
        </w:rPr>
        <w:t> : Les justificatifs du chiffre d’affaires comprennent notamment :</w:t>
      </w:r>
    </w:p>
    <w:p w:rsidR="001B32B1" w:rsidRDefault="00B6053F" w:rsidP="00DB2FF4">
      <w:pPr>
        <w:pStyle w:val="Normal1"/>
        <w:numPr>
          <w:ilvl w:val="0"/>
          <w:numId w:val="17"/>
        </w:numPr>
        <w:spacing w:after="120" w:line="276" w:lineRule="auto"/>
        <w:ind w:left="1166" w:hanging="140"/>
        <w:jc w:val="both"/>
      </w:pPr>
      <w:r>
        <w:rPr>
          <w:rFonts w:ascii="Tahoma" w:eastAsia="Tahoma" w:hAnsi="Tahoma" w:cs="Tahoma"/>
        </w:rPr>
        <w:t>Les contrats (première et dernière pages) ou bons de commandes ;</w:t>
      </w:r>
    </w:p>
    <w:p w:rsidR="001B32B1" w:rsidRDefault="00B6053F" w:rsidP="00DB2FF4">
      <w:pPr>
        <w:pStyle w:val="Normal1"/>
        <w:numPr>
          <w:ilvl w:val="0"/>
          <w:numId w:val="17"/>
        </w:numPr>
        <w:spacing w:after="120" w:line="276" w:lineRule="auto"/>
        <w:ind w:left="1166" w:hanging="140"/>
        <w:jc w:val="both"/>
      </w:pPr>
      <w:r>
        <w:rPr>
          <w:rFonts w:ascii="Tahoma" w:eastAsia="Tahoma" w:hAnsi="Tahoma" w:cs="Tahoma"/>
        </w:rPr>
        <w:t>Les procès-verbaux de réceptions (provisoire ou définitive) pour chaque contrat ou bon de commande</w:t>
      </w:r>
    </w:p>
    <w:p w:rsidR="001B32B1" w:rsidRDefault="00B6053F">
      <w:pPr>
        <w:pStyle w:val="Normal1"/>
        <w:spacing w:after="120"/>
        <w:jc w:val="both"/>
        <w:rPr>
          <w:rFonts w:ascii="Tahoma" w:eastAsia="Tahoma" w:hAnsi="Tahoma" w:cs="Tahoma"/>
        </w:rPr>
      </w:pPr>
      <w:r>
        <w:rPr>
          <w:rFonts w:ascii="Tahoma" w:eastAsia="Tahoma" w:hAnsi="Tahoma" w:cs="Tahoma"/>
          <w:b/>
        </w:rPr>
        <w:t>II - Solvabilité Financière</w:t>
      </w:r>
      <w:r>
        <w:rPr>
          <w:rFonts w:ascii="Tahoma" w:eastAsia="Tahoma" w:hAnsi="Tahoma" w:cs="Tahoma"/>
        </w:rPr>
        <w:t xml:space="preserve"> …………………………………………………………………. Oui/non</w:t>
      </w:r>
      <w:r>
        <w:rPr>
          <w:rFonts w:ascii="Tahoma" w:eastAsia="Tahoma" w:hAnsi="Tahoma" w:cs="Tahoma"/>
          <w:i/>
        </w:rPr>
        <w:t> </w:t>
      </w:r>
    </w:p>
    <w:p w:rsidR="001B32B1" w:rsidRDefault="00B6053F">
      <w:pPr>
        <w:pStyle w:val="Normal1"/>
        <w:spacing w:after="120"/>
        <w:jc w:val="both"/>
        <w:rPr>
          <w:rFonts w:ascii="Tahoma" w:eastAsia="Tahoma" w:hAnsi="Tahoma" w:cs="Tahoma"/>
        </w:rPr>
      </w:pPr>
      <w:r>
        <w:rPr>
          <w:rFonts w:ascii="Tahoma" w:eastAsia="Tahoma" w:hAnsi="Tahoma" w:cs="Tahoma"/>
          <w:i/>
        </w:rPr>
        <w:t xml:space="preserve">Condition remplie si le soumissionnaire dispose d’une attestation de solvabilité d’au moins </w:t>
      </w:r>
      <w:r w:rsidR="001E000C">
        <w:rPr>
          <w:rFonts w:ascii="Tahoma" w:eastAsia="Tahoma" w:hAnsi="Tahoma" w:cs="Tahoma"/>
          <w:i/>
        </w:rPr>
        <w:t>quinze</w:t>
      </w:r>
      <w:r>
        <w:rPr>
          <w:rFonts w:ascii="Tahoma" w:eastAsia="Tahoma" w:hAnsi="Tahoma" w:cs="Tahoma"/>
          <w:i/>
        </w:rPr>
        <w:t xml:space="preserve"> (</w:t>
      </w:r>
      <w:r w:rsidR="001E000C">
        <w:rPr>
          <w:rFonts w:ascii="Tahoma" w:eastAsia="Tahoma" w:hAnsi="Tahoma" w:cs="Tahoma"/>
          <w:i/>
        </w:rPr>
        <w:t>15</w:t>
      </w:r>
      <w:r>
        <w:rPr>
          <w:rFonts w:ascii="Tahoma" w:eastAsia="Tahoma" w:hAnsi="Tahoma" w:cs="Tahoma"/>
          <w:i/>
        </w:rPr>
        <w:t xml:space="preserve">) millions délivrée par un établissement financier agréé par le MINFI. </w:t>
      </w:r>
    </w:p>
    <w:p w:rsidR="001B32B1" w:rsidRDefault="00B6053F">
      <w:pPr>
        <w:pStyle w:val="Normal1"/>
        <w:spacing w:after="120"/>
        <w:jc w:val="both"/>
        <w:rPr>
          <w:rFonts w:ascii="Tahoma" w:eastAsia="Tahoma" w:hAnsi="Tahoma" w:cs="Tahoma"/>
          <w:sz w:val="22"/>
          <w:szCs w:val="22"/>
        </w:rPr>
      </w:pPr>
      <w:r>
        <w:rPr>
          <w:rFonts w:ascii="Tahoma" w:eastAsia="Tahoma" w:hAnsi="Tahoma" w:cs="Tahoma"/>
          <w:b/>
          <w:sz w:val="22"/>
          <w:szCs w:val="22"/>
        </w:rPr>
        <w:t>III - Conformité de</w:t>
      </w:r>
      <w:r w:rsidR="006E1347">
        <w:rPr>
          <w:rFonts w:ascii="Tahoma" w:eastAsia="Tahoma" w:hAnsi="Tahoma" w:cs="Tahoma"/>
          <w:b/>
          <w:sz w:val="22"/>
          <w:szCs w:val="22"/>
        </w:rPr>
        <w:t>s tr</w:t>
      </w:r>
      <w:r w:rsidR="00262337">
        <w:rPr>
          <w:rFonts w:ascii="Tahoma" w:eastAsia="Tahoma" w:hAnsi="Tahoma" w:cs="Tahoma"/>
          <w:b/>
          <w:sz w:val="22"/>
          <w:szCs w:val="22"/>
        </w:rPr>
        <w:t>a</w:t>
      </w:r>
      <w:r w:rsidR="006E1347">
        <w:rPr>
          <w:rFonts w:ascii="Tahoma" w:eastAsia="Tahoma" w:hAnsi="Tahoma" w:cs="Tahoma"/>
          <w:b/>
          <w:sz w:val="22"/>
          <w:szCs w:val="22"/>
        </w:rPr>
        <w:t xml:space="preserve">vaux </w:t>
      </w:r>
      <w:r>
        <w:rPr>
          <w:rFonts w:ascii="Tahoma" w:eastAsia="Tahoma" w:hAnsi="Tahoma" w:cs="Tahoma"/>
          <w:b/>
          <w:sz w:val="22"/>
          <w:szCs w:val="22"/>
        </w:rPr>
        <w:t xml:space="preserve">aux spécifications techniques minimales </w:t>
      </w:r>
      <w:r>
        <w:rPr>
          <w:rFonts w:ascii="Tahoma" w:eastAsia="Tahoma" w:hAnsi="Tahoma" w:cs="Tahoma"/>
          <w:sz w:val="22"/>
          <w:szCs w:val="22"/>
        </w:rPr>
        <w:t>…….. Oui/Non</w:t>
      </w:r>
    </w:p>
    <w:p w:rsidR="001B32B1" w:rsidRDefault="00B6053F">
      <w:pPr>
        <w:pStyle w:val="Normal1"/>
        <w:spacing w:after="120"/>
        <w:ind w:left="272"/>
        <w:jc w:val="both"/>
        <w:rPr>
          <w:rFonts w:ascii="Tahoma" w:eastAsia="Tahoma" w:hAnsi="Tahoma" w:cs="Tahoma"/>
        </w:rPr>
      </w:pPr>
      <w:r>
        <w:rPr>
          <w:rFonts w:ascii="Tahoma" w:eastAsia="Tahoma" w:hAnsi="Tahoma" w:cs="Tahoma"/>
          <w:i/>
        </w:rPr>
        <w:t>Condition remplie si le soumissionnaire produit :</w:t>
      </w:r>
    </w:p>
    <w:p w:rsidR="001B32B1" w:rsidRDefault="00B6053F" w:rsidP="00DB2FF4">
      <w:pPr>
        <w:pStyle w:val="Normal1"/>
        <w:numPr>
          <w:ilvl w:val="3"/>
          <w:numId w:val="1"/>
        </w:numPr>
        <w:spacing w:after="120"/>
        <w:ind w:left="710" w:hanging="142"/>
        <w:jc w:val="both"/>
        <w:rPr>
          <w:rFonts w:ascii="Tahoma" w:eastAsia="Tahoma" w:hAnsi="Tahoma" w:cs="Tahoma"/>
        </w:rPr>
      </w:pPr>
      <w:r>
        <w:rPr>
          <w:rFonts w:ascii="Tahoma" w:eastAsia="Tahoma" w:hAnsi="Tahoma" w:cs="Tahoma"/>
          <w:i/>
        </w:rPr>
        <w:t>le Descriptif Technique paraphé à toutes les pages daté et signé à la dernière page.</w:t>
      </w:r>
    </w:p>
    <w:p w:rsidR="001B32B1" w:rsidRDefault="00B6053F">
      <w:pPr>
        <w:pStyle w:val="Normal1"/>
        <w:spacing w:after="120"/>
        <w:ind w:left="459" w:hanging="459"/>
        <w:jc w:val="both"/>
        <w:rPr>
          <w:rFonts w:ascii="Tahoma" w:eastAsia="Tahoma" w:hAnsi="Tahoma" w:cs="Tahoma"/>
        </w:rPr>
      </w:pPr>
      <w:r>
        <w:rPr>
          <w:rFonts w:ascii="Tahoma" w:eastAsia="Tahoma" w:hAnsi="Tahoma" w:cs="Tahoma"/>
          <w:b/>
          <w:i/>
        </w:rPr>
        <w:t xml:space="preserve">IV – </w:t>
      </w:r>
      <w:r w:rsidR="000C1294">
        <w:rPr>
          <w:rFonts w:ascii="Tahoma" w:eastAsia="Tahoma" w:hAnsi="Tahoma" w:cs="Tahoma"/>
          <w:b/>
          <w:i/>
        </w:rPr>
        <w:t>Garantie</w:t>
      </w:r>
      <w:r>
        <w:rPr>
          <w:rFonts w:ascii="Tahoma" w:eastAsia="Tahoma" w:hAnsi="Tahoma" w:cs="Tahoma"/>
        </w:rPr>
        <w:t>….……………………………………………………………………Oui/Non</w:t>
      </w:r>
    </w:p>
    <w:p w:rsidR="001B32B1" w:rsidRDefault="00B6053F">
      <w:pPr>
        <w:pStyle w:val="Normal1"/>
        <w:spacing w:after="120"/>
        <w:ind w:left="459" w:hanging="459"/>
        <w:jc w:val="both"/>
        <w:rPr>
          <w:rFonts w:ascii="Tahoma" w:eastAsia="Tahoma" w:hAnsi="Tahoma" w:cs="Tahoma"/>
        </w:rPr>
      </w:pPr>
      <w:r>
        <w:rPr>
          <w:rFonts w:ascii="Tahoma" w:eastAsia="Tahoma" w:hAnsi="Tahoma" w:cs="Tahoma"/>
          <w:i/>
        </w:rPr>
        <w:t xml:space="preserve">Condition remplie si le soumissionnaire présente une </w:t>
      </w:r>
      <w:r w:rsidR="004E5A87">
        <w:rPr>
          <w:rFonts w:ascii="Tahoma" w:eastAsia="Tahoma" w:hAnsi="Tahoma" w:cs="Tahoma"/>
          <w:i/>
        </w:rPr>
        <w:t>caution de retenue de garanti</w:t>
      </w:r>
      <w:r w:rsidR="00C56631">
        <w:rPr>
          <w:rFonts w:ascii="Tahoma" w:eastAsia="Tahoma" w:hAnsi="Tahoma" w:cs="Tahoma"/>
          <w:i/>
        </w:rPr>
        <w:t xml:space="preserve">e </w:t>
      </w:r>
      <w:r>
        <w:rPr>
          <w:rFonts w:ascii="Tahoma" w:eastAsia="Tahoma" w:hAnsi="Tahoma" w:cs="Tahoma"/>
          <w:i/>
        </w:rPr>
        <w:t>d’une durée de six (06) mois (model proposé et signé par le prestataire).</w:t>
      </w:r>
    </w:p>
    <w:p w:rsidR="001B32B1" w:rsidRDefault="00B6053F">
      <w:pPr>
        <w:pStyle w:val="Normal1"/>
        <w:widowControl w:val="0"/>
        <w:spacing w:after="120"/>
        <w:ind w:firstLine="426"/>
        <w:jc w:val="both"/>
        <w:rPr>
          <w:rFonts w:ascii="Tahoma" w:eastAsia="Tahoma" w:hAnsi="Tahoma" w:cs="Tahoma"/>
        </w:rPr>
      </w:pPr>
      <w:r>
        <w:rPr>
          <w:rFonts w:ascii="Tahoma" w:eastAsia="Tahoma" w:hAnsi="Tahoma" w:cs="Tahoma"/>
          <w:b/>
          <w:u w:val="single"/>
        </w:rPr>
        <w:t>NB</w:t>
      </w:r>
      <w:r>
        <w:rPr>
          <w:rFonts w:ascii="Tahoma" w:eastAsia="Tahoma" w:hAnsi="Tahoma" w:cs="Tahoma"/>
        </w:rPr>
        <w:t xml:space="preserve"> : </w:t>
      </w:r>
      <w:r>
        <w:rPr>
          <w:rFonts w:ascii="Tahoma" w:eastAsia="Tahoma" w:hAnsi="Tahoma" w:cs="Tahoma"/>
          <w:b/>
        </w:rPr>
        <w:t>L’offre reconnue entièrement conforme aux exigences administratives, aux prescriptions du descriptif technique et évaluée la moins-</w:t>
      </w:r>
      <w:proofErr w:type="spellStart"/>
      <w:r>
        <w:rPr>
          <w:rFonts w:ascii="Tahoma" w:eastAsia="Tahoma" w:hAnsi="Tahoma" w:cs="Tahoma"/>
          <w:b/>
        </w:rPr>
        <w:t>disante</w:t>
      </w:r>
      <w:proofErr w:type="spellEnd"/>
      <w:r>
        <w:rPr>
          <w:rFonts w:ascii="Tahoma" w:eastAsia="Tahoma" w:hAnsi="Tahoma" w:cs="Tahoma"/>
          <w:b/>
        </w:rPr>
        <w:t xml:space="preserve"> sera proposée à l’attribution.</w:t>
      </w:r>
    </w:p>
    <w:p w:rsidR="001B32B1" w:rsidRDefault="001B32B1">
      <w:pPr>
        <w:pStyle w:val="Normal1"/>
        <w:spacing w:after="120"/>
        <w:jc w:val="both"/>
        <w:rPr>
          <w:rFonts w:ascii="Tahoma" w:eastAsia="Tahoma" w:hAnsi="Tahoma" w:cs="Tahoma"/>
        </w:rPr>
      </w:pPr>
    </w:p>
    <w:p w:rsidR="00513E35" w:rsidRDefault="00513E35">
      <w:pPr>
        <w:pStyle w:val="Normal1"/>
        <w:spacing w:after="120"/>
        <w:jc w:val="both"/>
        <w:rPr>
          <w:rFonts w:ascii="Tahoma" w:eastAsia="Tahoma" w:hAnsi="Tahoma" w:cs="Tahoma"/>
        </w:rPr>
      </w:pPr>
    </w:p>
    <w:p w:rsidR="001B32B1" w:rsidRDefault="00B6053F" w:rsidP="00DB2FF4">
      <w:pPr>
        <w:pStyle w:val="Normal1"/>
        <w:numPr>
          <w:ilvl w:val="0"/>
          <w:numId w:val="23"/>
        </w:numPr>
        <w:spacing w:after="120"/>
        <w:ind w:left="0" w:firstLine="0"/>
        <w:jc w:val="both"/>
        <w:rPr>
          <w:rFonts w:ascii="Tahoma" w:eastAsia="Tahoma" w:hAnsi="Tahoma" w:cs="Tahoma"/>
        </w:rPr>
      </w:pPr>
      <w:r>
        <w:rPr>
          <w:rFonts w:ascii="Tahoma" w:eastAsia="Tahoma" w:hAnsi="Tahoma" w:cs="Tahoma"/>
          <w:b/>
          <w:i/>
        </w:rPr>
        <w:lastRenderedPageBreak/>
        <w:t>Evaluation de l’offre financière (Partie C)</w:t>
      </w:r>
    </w:p>
    <w:p w:rsidR="001B32B1" w:rsidRDefault="00B6053F" w:rsidP="00DB2FF4">
      <w:pPr>
        <w:pStyle w:val="Normal1"/>
        <w:numPr>
          <w:ilvl w:val="0"/>
          <w:numId w:val="19"/>
        </w:numPr>
        <w:pBdr>
          <w:top w:val="nil"/>
          <w:left w:val="nil"/>
          <w:bottom w:val="nil"/>
          <w:right w:val="nil"/>
          <w:between w:val="nil"/>
        </w:pBdr>
        <w:tabs>
          <w:tab w:val="left" w:pos="1134"/>
        </w:tabs>
        <w:spacing w:before="120" w:after="120"/>
        <w:ind w:left="1134" w:hanging="1134"/>
        <w:jc w:val="both"/>
        <w:rPr>
          <w:rFonts w:ascii="Tahoma" w:eastAsia="Tahoma" w:hAnsi="Tahoma" w:cs="Tahoma"/>
          <w:color w:val="000000"/>
        </w:rPr>
      </w:pPr>
      <w:r>
        <w:rPr>
          <w:rFonts w:ascii="Tahoma" w:eastAsia="Tahoma" w:hAnsi="Tahoma" w:cs="Tahoma"/>
          <w:b/>
          <w:color w:val="000000"/>
        </w:rPr>
        <w:t>Contenu du Dossier de consultation</w:t>
      </w:r>
    </w:p>
    <w:p w:rsidR="001B32B1" w:rsidRDefault="00B6053F">
      <w:pPr>
        <w:pStyle w:val="Normal1"/>
        <w:spacing w:before="120" w:after="120"/>
        <w:jc w:val="both"/>
        <w:rPr>
          <w:rFonts w:ascii="Tahoma" w:eastAsia="Tahoma" w:hAnsi="Tahoma" w:cs="Tahoma"/>
        </w:rPr>
      </w:pPr>
      <w:r>
        <w:rPr>
          <w:rFonts w:ascii="Tahoma" w:eastAsia="Tahoma" w:hAnsi="Tahoma" w:cs="Tahoma"/>
        </w:rPr>
        <w:t xml:space="preserve">Le Dossier de consultation décrit </w:t>
      </w:r>
      <w:r w:rsidR="00833F85">
        <w:rPr>
          <w:rFonts w:ascii="Tahoma" w:eastAsia="Tahoma" w:hAnsi="Tahoma" w:cs="Tahoma"/>
        </w:rPr>
        <w:t>l'exécution des travaux</w:t>
      </w:r>
      <w:r>
        <w:rPr>
          <w:rFonts w:ascii="Tahoma" w:eastAsia="Tahoma" w:hAnsi="Tahoma" w:cs="Tahoma"/>
        </w:rPr>
        <w:t xml:space="preserve"> faisant l’objet  de la Lettre-Commande en projet, fixe les procédures de consultation des fournisseurs et précise les conditions  de ladite Lettre-Commande. Outre l’(les) additif(s) publié(s) conformément à l’article 8, il comprend les documents énumérés ci-après : </w:t>
      </w:r>
    </w:p>
    <w:tbl>
      <w:tblPr>
        <w:tblStyle w:val="aa"/>
        <w:tblW w:w="8788" w:type="dxa"/>
        <w:tblInd w:w="425" w:type="dxa"/>
        <w:tblLayout w:type="fixed"/>
        <w:tblLook w:val="0000" w:firstRow="0" w:lastRow="0" w:firstColumn="0" w:lastColumn="0" w:noHBand="0" w:noVBand="0"/>
      </w:tblPr>
      <w:tblGrid>
        <w:gridCol w:w="1417"/>
        <w:gridCol w:w="7371"/>
      </w:tblGrid>
      <w:tr w:rsidR="001B32B1">
        <w:trPr>
          <w:cantSplit/>
          <w:tblHeader/>
        </w:trPr>
        <w:tc>
          <w:tcPr>
            <w:tcW w:w="1417" w:type="dxa"/>
            <w:vAlign w:val="center"/>
          </w:tcPr>
          <w:p w:rsidR="001B32B1" w:rsidRDefault="00B6053F">
            <w:pPr>
              <w:pStyle w:val="Normal1"/>
              <w:jc w:val="right"/>
              <w:rPr>
                <w:rFonts w:ascii="Tahoma" w:eastAsia="Tahoma" w:hAnsi="Tahoma" w:cs="Tahoma"/>
              </w:rPr>
            </w:pPr>
            <w:r>
              <w:rPr>
                <w:rFonts w:ascii="Tahoma" w:eastAsia="Tahoma" w:hAnsi="Tahoma" w:cs="Tahoma"/>
              </w:rPr>
              <w:t>Pièce n°1 :</w:t>
            </w:r>
          </w:p>
        </w:tc>
        <w:tc>
          <w:tcPr>
            <w:tcW w:w="7371" w:type="dxa"/>
          </w:tcPr>
          <w:p w:rsidR="001B32B1" w:rsidRDefault="00B6053F">
            <w:pPr>
              <w:pStyle w:val="Normal1"/>
              <w:tabs>
                <w:tab w:val="left" w:pos="2127"/>
              </w:tabs>
              <w:spacing w:before="60" w:after="60"/>
              <w:ind w:left="34" w:hanging="34"/>
              <w:jc w:val="both"/>
              <w:rPr>
                <w:rFonts w:ascii="Tahoma" w:eastAsia="Tahoma" w:hAnsi="Tahoma" w:cs="Tahoma"/>
              </w:rPr>
            </w:pPr>
            <w:r>
              <w:rPr>
                <w:rFonts w:ascii="Tahoma" w:eastAsia="Tahoma" w:hAnsi="Tahoma" w:cs="Tahoma"/>
              </w:rPr>
              <w:t xml:space="preserve">Avis de consultation </w:t>
            </w:r>
          </w:p>
        </w:tc>
      </w:tr>
      <w:tr w:rsidR="001B32B1">
        <w:trPr>
          <w:cantSplit/>
          <w:tblHeader/>
        </w:trPr>
        <w:tc>
          <w:tcPr>
            <w:tcW w:w="1417" w:type="dxa"/>
            <w:vAlign w:val="center"/>
          </w:tcPr>
          <w:p w:rsidR="001B32B1" w:rsidRDefault="00B6053F">
            <w:pPr>
              <w:pStyle w:val="Normal1"/>
              <w:jc w:val="right"/>
              <w:rPr>
                <w:rFonts w:ascii="Tahoma" w:eastAsia="Tahoma" w:hAnsi="Tahoma" w:cs="Tahoma"/>
              </w:rPr>
            </w:pPr>
            <w:r>
              <w:rPr>
                <w:rFonts w:ascii="Tahoma" w:eastAsia="Tahoma" w:hAnsi="Tahoma" w:cs="Tahoma"/>
              </w:rPr>
              <w:t>Pièce n°2 :</w:t>
            </w:r>
          </w:p>
        </w:tc>
        <w:tc>
          <w:tcPr>
            <w:tcW w:w="7371" w:type="dxa"/>
          </w:tcPr>
          <w:p w:rsidR="001B32B1" w:rsidRDefault="00B6053F">
            <w:pPr>
              <w:pStyle w:val="Normal1"/>
              <w:tabs>
                <w:tab w:val="left" w:pos="2127"/>
              </w:tabs>
              <w:spacing w:before="60" w:after="60"/>
              <w:ind w:left="34" w:hanging="34"/>
              <w:jc w:val="both"/>
              <w:rPr>
                <w:rFonts w:ascii="Tahoma" w:eastAsia="Tahoma" w:hAnsi="Tahoma" w:cs="Tahoma"/>
              </w:rPr>
            </w:pPr>
            <w:r>
              <w:rPr>
                <w:rFonts w:ascii="Tahoma" w:eastAsia="Tahoma" w:hAnsi="Tahoma" w:cs="Tahoma"/>
              </w:rPr>
              <w:t xml:space="preserve">Règlement Particulier de la consultation </w:t>
            </w:r>
          </w:p>
        </w:tc>
      </w:tr>
      <w:tr w:rsidR="001B32B1">
        <w:trPr>
          <w:cantSplit/>
          <w:tblHeader/>
        </w:trPr>
        <w:tc>
          <w:tcPr>
            <w:tcW w:w="1417" w:type="dxa"/>
            <w:vAlign w:val="center"/>
          </w:tcPr>
          <w:p w:rsidR="001B32B1" w:rsidRDefault="00B6053F">
            <w:pPr>
              <w:pStyle w:val="Normal1"/>
              <w:jc w:val="right"/>
              <w:rPr>
                <w:rFonts w:ascii="Tahoma" w:eastAsia="Tahoma" w:hAnsi="Tahoma" w:cs="Tahoma"/>
              </w:rPr>
            </w:pPr>
            <w:r>
              <w:rPr>
                <w:rFonts w:ascii="Tahoma" w:eastAsia="Tahoma" w:hAnsi="Tahoma" w:cs="Tahoma"/>
              </w:rPr>
              <w:t>Pièce n°3 :</w:t>
            </w:r>
          </w:p>
        </w:tc>
        <w:tc>
          <w:tcPr>
            <w:tcW w:w="7371" w:type="dxa"/>
          </w:tcPr>
          <w:p w:rsidR="001B32B1" w:rsidRDefault="00B6053F">
            <w:pPr>
              <w:pStyle w:val="Normal1"/>
              <w:tabs>
                <w:tab w:val="left" w:pos="2127"/>
              </w:tabs>
              <w:spacing w:before="60" w:after="60"/>
              <w:ind w:left="34" w:hanging="34"/>
              <w:jc w:val="both"/>
              <w:rPr>
                <w:rFonts w:ascii="Tahoma" w:eastAsia="Tahoma" w:hAnsi="Tahoma" w:cs="Tahoma"/>
              </w:rPr>
            </w:pPr>
            <w:r>
              <w:rPr>
                <w:rFonts w:ascii="Tahoma" w:eastAsia="Tahoma" w:hAnsi="Tahoma" w:cs="Tahoma"/>
              </w:rPr>
              <w:t xml:space="preserve">Modèles d’annexes </w:t>
            </w:r>
          </w:p>
        </w:tc>
      </w:tr>
      <w:tr w:rsidR="001B32B1">
        <w:trPr>
          <w:cantSplit/>
          <w:tblHeader/>
        </w:trPr>
        <w:tc>
          <w:tcPr>
            <w:tcW w:w="1417" w:type="dxa"/>
            <w:vAlign w:val="center"/>
          </w:tcPr>
          <w:p w:rsidR="001B32B1" w:rsidRDefault="00B6053F">
            <w:pPr>
              <w:pStyle w:val="Normal1"/>
              <w:jc w:val="right"/>
              <w:rPr>
                <w:rFonts w:ascii="Tahoma" w:eastAsia="Tahoma" w:hAnsi="Tahoma" w:cs="Tahoma"/>
              </w:rPr>
            </w:pPr>
            <w:r>
              <w:rPr>
                <w:rFonts w:ascii="Tahoma" w:eastAsia="Tahoma" w:hAnsi="Tahoma" w:cs="Tahoma"/>
              </w:rPr>
              <w:t>Pièce n°4 :</w:t>
            </w:r>
          </w:p>
        </w:tc>
        <w:tc>
          <w:tcPr>
            <w:tcW w:w="7371" w:type="dxa"/>
          </w:tcPr>
          <w:p w:rsidR="001B32B1" w:rsidRDefault="00B6053F">
            <w:pPr>
              <w:pStyle w:val="Normal1"/>
              <w:tabs>
                <w:tab w:val="left" w:pos="2127"/>
              </w:tabs>
              <w:spacing w:before="60" w:after="60"/>
              <w:ind w:left="34" w:hanging="34"/>
              <w:jc w:val="both"/>
              <w:rPr>
                <w:rFonts w:ascii="Tahoma" w:eastAsia="Tahoma" w:hAnsi="Tahoma" w:cs="Tahoma"/>
              </w:rPr>
            </w:pPr>
            <w:r>
              <w:rPr>
                <w:rFonts w:ascii="Tahoma" w:eastAsia="Tahoma" w:hAnsi="Tahoma" w:cs="Tahoma"/>
              </w:rPr>
              <w:t>Projet de Lettre-Commande</w:t>
            </w:r>
          </w:p>
        </w:tc>
      </w:tr>
      <w:tr w:rsidR="001B32B1">
        <w:trPr>
          <w:cantSplit/>
          <w:tblHeader/>
        </w:trPr>
        <w:tc>
          <w:tcPr>
            <w:tcW w:w="1417" w:type="dxa"/>
            <w:vAlign w:val="center"/>
          </w:tcPr>
          <w:p w:rsidR="001B32B1" w:rsidRDefault="001B32B1">
            <w:pPr>
              <w:pStyle w:val="Normal1"/>
              <w:jc w:val="right"/>
              <w:rPr>
                <w:rFonts w:ascii="Tahoma" w:eastAsia="Tahoma" w:hAnsi="Tahoma" w:cs="Tahoma"/>
              </w:rPr>
            </w:pPr>
          </w:p>
        </w:tc>
        <w:tc>
          <w:tcPr>
            <w:tcW w:w="7371" w:type="dxa"/>
          </w:tcPr>
          <w:p w:rsidR="001B32B1" w:rsidRDefault="00B6053F">
            <w:pPr>
              <w:pStyle w:val="Normal1"/>
              <w:tabs>
                <w:tab w:val="left" w:pos="2127"/>
              </w:tabs>
              <w:spacing w:before="60" w:after="60"/>
              <w:ind w:left="34" w:hanging="34"/>
              <w:jc w:val="both"/>
              <w:rPr>
                <w:rFonts w:ascii="Tahoma" w:eastAsia="Tahoma" w:hAnsi="Tahoma" w:cs="Tahoma"/>
              </w:rPr>
            </w:pPr>
            <w:r>
              <w:rPr>
                <w:rFonts w:ascii="Tahoma" w:eastAsia="Tahoma" w:hAnsi="Tahoma" w:cs="Tahoma"/>
              </w:rPr>
              <w:t>Titre1 : Cahier des Clauses Administratives Particulières (CCAP)</w:t>
            </w:r>
          </w:p>
        </w:tc>
      </w:tr>
      <w:tr w:rsidR="001B32B1">
        <w:trPr>
          <w:cantSplit/>
          <w:tblHeader/>
        </w:trPr>
        <w:tc>
          <w:tcPr>
            <w:tcW w:w="1417" w:type="dxa"/>
            <w:vAlign w:val="center"/>
          </w:tcPr>
          <w:p w:rsidR="001B32B1" w:rsidRDefault="001B32B1">
            <w:pPr>
              <w:pStyle w:val="Normal1"/>
              <w:jc w:val="right"/>
              <w:rPr>
                <w:rFonts w:ascii="Tahoma" w:eastAsia="Tahoma" w:hAnsi="Tahoma" w:cs="Tahoma"/>
              </w:rPr>
            </w:pPr>
          </w:p>
        </w:tc>
        <w:tc>
          <w:tcPr>
            <w:tcW w:w="7371" w:type="dxa"/>
          </w:tcPr>
          <w:p w:rsidR="001B32B1" w:rsidRDefault="00B6053F">
            <w:pPr>
              <w:pStyle w:val="Normal1"/>
              <w:tabs>
                <w:tab w:val="left" w:pos="2127"/>
              </w:tabs>
              <w:spacing w:before="60" w:after="60"/>
              <w:ind w:left="34" w:hanging="34"/>
              <w:jc w:val="both"/>
              <w:rPr>
                <w:rFonts w:ascii="Tahoma" w:eastAsia="Tahoma" w:hAnsi="Tahoma" w:cs="Tahoma"/>
              </w:rPr>
            </w:pPr>
            <w:r>
              <w:rPr>
                <w:rFonts w:ascii="Tahoma" w:eastAsia="Tahoma" w:hAnsi="Tahoma" w:cs="Tahoma"/>
              </w:rPr>
              <w:t xml:space="preserve">Titre 2 : Spécifications Techniques (ST) </w:t>
            </w:r>
          </w:p>
        </w:tc>
      </w:tr>
      <w:tr w:rsidR="001B32B1">
        <w:trPr>
          <w:cantSplit/>
          <w:tblHeader/>
        </w:trPr>
        <w:tc>
          <w:tcPr>
            <w:tcW w:w="1417" w:type="dxa"/>
            <w:vAlign w:val="center"/>
          </w:tcPr>
          <w:p w:rsidR="001B32B1" w:rsidRDefault="001B32B1">
            <w:pPr>
              <w:pStyle w:val="Normal1"/>
              <w:jc w:val="right"/>
              <w:rPr>
                <w:rFonts w:ascii="Tahoma" w:eastAsia="Tahoma" w:hAnsi="Tahoma" w:cs="Tahoma"/>
              </w:rPr>
            </w:pPr>
          </w:p>
        </w:tc>
        <w:tc>
          <w:tcPr>
            <w:tcW w:w="7371" w:type="dxa"/>
          </w:tcPr>
          <w:p w:rsidR="001B32B1" w:rsidRDefault="00B6053F">
            <w:pPr>
              <w:pStyle w:val="Normal1"/>
              <w:tabs>
                <w:tab w:val="left" w:pos="2127"/>
              </w:tabs>
              <w:spacing w:before="60" w:after="60"/>
              <w:ind w:left="34" w:hanging="34"/>
              <w:jc w:val="both"/>
              <w:rPr>
                <w:rFonts w:ascii="Tahoma" w:eastAsia="Tahoma" w:hAnsi="Tahoma" w:cs="Tahoma"/>
              </w:rPr>
            </w:pPr>
            <w:r>
              <w:rPr>
                <w:rFonts w:ascii="Tahoma" w:eastAsia="Tahoma" w:hAnsi="Tahoma" w:cs="Tahoma"/>
              </w:rPr>
              <w:t xml:space="preserve">Titre 3 : Cadre du Bordereau des prix unitaires (CBPU) </w:t>
            </w:r>
          </w:p>
        </w:tc>
      </w:tr>
      <w:tr w:rsidR="001B32B1">
        <w:trPr>
          <w:cantSplit/>
          <w:tblHeader/>
        </w:trPr>
        <w:tc>
          <w:tcPr>
            <w:tcW w:w="1417" w:type="dxa"/>
            <w:vAlign w:val="center"/>
          </w:tcPr>
          <w:p w:rsidR="001B32B1" w:rsidRDefault="001B32B1">
            <w:pPr>
              <w:pStyle w:val="Normal1"/>
              <w:jc w:val="right"/>
              <w:rPr>
                <w:rFonts w:ascii="Tahoma" w:eastAsia="Tahoma" w:hAnsi="Tahoma" w:cs="Tahoma"/>
              </w:rPr>
            </w:pPr>
          </w:p>
        </w:tc>
        <w:tc>
          <w:tcPr>
            <w:tcW w:w="7371" w:type="dxa"/>
          </w:tcPr>
          <w:p w:rsidR="001B32B1" w:rsidRDefault="00B6053F">
            <w:pPr>
              <w:pStyle w:val="Normal1"/>
              <w:tabs>
                <w:tab w:val="left" w:pos="2127"/>
              </w:tabs>
              <w:spacing w:before="60" w:after="60"/>
              <w:ind w:left="34" w:hanging="34"/>
              <w:jc w:val="both"/>
              <w:rPr>
                <w:rFonts w:ascii="Tahoma" w:eastAsia="Tahoma" w:hAnsi="Tahoma" w:cs="Tahoma"/>
              </w:rPr>
            </w:pPr>
            <w:r>
              <w:rPr>
                <w:rFonts w:ascii="Tahoma" w:eastAsia="Tahoma" w:hAnsi="Tahoma" w:cs="Tahoma"/>
              </w:rPr>
              <w:t xml:space="preserve">Titre 4 : Cadre du Détail estimatif (CDE) </w:t>
            </w:r>
          </w:p>
        </w:tc>
      </w:tr>
      <w:tr w:rsidR="001B32B1">
        <w:trPr>
          <w:cantSplit/>
          <w:tblHeader/>
        </w:trPr>
        <w:tc>
          <w:tcPr>
            <w:tcW w:w="1417" w:type="dxa"/>
            <w:vAlign w:val="center"/>
          </w:tcPr>
          <w:p w:rsidR="001B32B1" w:rsidRDefault="00B6053F">
            <w:pPr>
              <w:pStyle w:val="Normal1"/>
              <w:jc w:val="right"/>
              <w:rPr>
                <w:rFonts w:ascii="Tahoma" w:eastAsia="Tahoma" w:hAnsi="Tahoma" w:cs="Tahoma"/>
              </w:rPr>
            </w:pPr>
            <w:r>
              <w:rPr>
                <w:rFonts w:ascii="Tahoma" w:eastAsia="Tahoma" w:hAnsi="Tahoma" w:cs="Tahoma"/>
              </w:rPr>
              <w:t>Pièce n°5 :</w:t>
            </w:r>
          </w:p>
        </w:tc>
        <w:tc>
          <w:tcPr>
            <w:tcW w:w="7371" w:type="dxa"/>
          </w:tcPr>
          <w:p w:rsidR="001B32B1" w:rsidRDefault="00B6053F">
            <w:pPr>
              <w:pStyle w:val="Normal1"/>
              <w:tabs>
                <w:tab w:val="left" w:pos="2127"/>
              </w:tabs>
              <w:spacing w:before="60" w:after="60"/>
              <w:ind w:left="34" w:hanging="34"/>
              <w:jc w:val="both"/>
              <w:rPr>
                <w:rFonts w:ascii="Tahoma" w:eastAsia="Tahoma" w:hAnsi="Tahoma" w:cs="Tahoma"/>
              </w:rPr>
            </w:pPr>
            <w:r>
              <w:rPr>
                <w:rFonts w:ascii="Tahoma" w:eastAsia="Tahoma" w:hAnsi="Tahoma" w:cs="Tahoma"/>
              </w:rPr>
              <w:t>Grille d’évaluation des offres</w:t>
            </w:r>
          </w:p>
        </w:tc>
      </w:tr>
      <w:tr w:rsidR="001B32B1">
        <w:trPr>
          <w:cantSplit/>
          <w:tblHeader/>
        </w:trPr>
        <w:tc>
          <w:tcPr>
            <w:tcW w:w="1417" w:type="dxa"/>
            <w:vAlign w:val="center"/>
          </w:tcPr>
          <w:p w:rsidR="001B32B1" w:rsidRDefault="00B6053F">
            <w:pPr>
              <w:pStyle w:val="Normal1"/>
              <w:jc w:val="right"/>
              <w:rPr>
                <w:rFonts w:ascii="Tahoma" w:eastAsia="Tahoma" w:hAnsi="Tahoma" w:cs="Tahoma"/>
              </w:rPr>
            </w:pPr>
            <w:r>
              <w:rPr>
                <w:rFonts w:ascii="Tahoma" w:eastAsia="Tahoma" w:hAnsi="Tahoma" w:cs="Tahoma"/>
              </w:rPr>
              <w:t>Pièce n°6 :</w:t>
            </w:r>
          </w:p>
        </w:tc>
        <w:tc>
          <w:tcPr>
            <w:tcW w:w="7371" w:type="dxa"/>
          </w:tcPr>
          <w:p w:rsidR="001B32B1" w:rsidRDefault="00B6053F">
            <w:pPr>
              <w:pStyle w:val="Normal1"/>
              <w:tabs>
                <w:tab w:val="left" w:pos="2127"/>
              </w:tabs>
              <w:spacing w:before="60" w:after="60"/>
              <w:ind w:left="34" w:hanging="34"/>
              <w:jc w:val="both"/>
              <w:rPr>
                <w:rFonts w:ascii="Tahoma" w:eastAsia="Tahoma" w:hAnsi="Tahoma" w:cs="Tahoma"/>
              </w:rPr>
            </w:pPr>
            <w:r>
              <w:rPr>
                <w:rFonts w:ascii="Tahoma" w:eastAsia="Tahoma" w:hAnsi="Tahoma" w:cs="Tahoma"/>
              </w:rPr>
              <w:t xml:space="preserve">Liste des établissements bancaires et organismes financiers autorisés à émettre les cautions dans le cadre des marchés publics </w:t>
            </w:r>
          </w:p>
        </w:tc>
      </w:tr>
      <w:tr w:rsidR="001B32B1">
        <w:trPr>
          <w:cantSplit/>
          <w:tblHeader/>
        </w:trPr>
        <w:tc>
          <w:tcPr>
            <w:tcW w:w="1417" w:type="dxa"/>
            <w:vAlign w:val="center"/>
          </w:tcPr>
          <w:p w:rsidR="001B32B1" w:rsidRDefault="00B6053F">
            <w:pPr>
              <w:pStyle w:val="Normal1"/>
              <w:jc w:val="right"/>
              <w:rPr>
                <w:rFonts w:ascii="Tahoma" w:eastAsia="Tahoma" w:hAnsi="Tahoma" w:cs="Tahoma"/>
              </w:rPr>
            </w:pPr>
            <w:r>
              <w:rPr>
                <w:rFonts w:ascii="Tahoma" w:eastAsia="Tahoma" w:hAnsi="Tahoma" w:cs="Tahoma"/>
              </w:rPr>
              <w:t>Pièce n°7 :</w:t>
            </w:r>
          </w:p>
        </w:tc>
        <w:tc>
          <w:tcPr>
            <w:tcW w:w="7371" w:type="dxa"/>
          </w:tcPr>
          <w:p w:rsidR="001B32B1" w:rsidRDefault="00B6053F">
            <w:pPr>
              <w:pStyle w:val="Normal1"/>
              <w:tabs>
                <w:tab w:val="left" w:pos="2127"/>
              </w:tabs>
              <w:spacing w:before="60" w:after="60"/>
              <w:ind w:left="34" w:hanging="34"/>
              <w:jc w:val="both"/>
              <w:rPr>
                <w:rFonts w:ascii="Tahoma" w:eastAsia="Tahoma" w:hAnsi="Tahoma" w:cs="Tahoma"/>
              </w:rPr>
            </w:pPr>
            <w:r>
              <w:rPr>
                <w:rFonts w:ascii="Tahoma" w:eastAsia="Tahoma" w:hAnsi="Tahoma" w:cs="Tahoma"/>
              </w:rPr>
              <w:t>Preuves de la disponibilité du financement.</w:t>
            </w:r>
          </w:p>
        </w:tc>
      </w:tr>
    </w:tbl>
    <w:p w:rsidR="001B32B1" w:rsidRDefault="00B6053F">
      <w:pPr>
        <w:pStyle w:val="Normal1"/>
        <w:spacing w:before="120" w:after="120" w:line="276" w:lineRule="auto"/>
        <w:jc w:val="both"/>
        <w:rPr>
          <w:rFonts w:ascii="Tahoma" w:eastAsia="Tahoma" w:hAnsi="Tahoma" w:cs="Tahoma"/>
        </w:rPr>
      </w:pPr>
      <w:r>
        <w:rPr>
          <w:rFonts w:ascii="Tahoma" w:eastAsia="Tahoma" w:hAnsi="Tahoma" w:cs="Tahoma"/>
        </w:rPr>
        <w:t>Le Soumissionnaire doit examiner l’ensemble des règlements, formulaires, conditions et spécifications contenus dans le DDC. Il lui appartient de fournir tous les renseignements demandés et de préparer une offre conforme à tous égards audit dossier. Toute carence peut entraîner le rejet de son offre.</w:t>
      </w:r>
    </w:p>
    <w:p w:rsidR="001B32B1" w:rsidRDefault="001B32B1">
      <w:pPr>
        <w:pStyle w:val="Normal1"/>
        <w:spacing w:before="120" w:after="120" w:line="276" w:lineRule="auto"/>
        <w:jc w:val="both"/>
        <w:rPr>
          <w:rFonts w:ascii="Tahoma" w:eastAsia="Tahoma" w:hAnsi="Tahoma" w:cs="Tahoma"/>
        </w:rPr>
      </w:pPr>
    </w:p>
    <w:p w:rsidR="001B32B1" w:rsidRDefault="00B6053F" w:rsidP="00DB2FF4">
      <w:pPr>
        <w:pStyle w:val="Normal1"/>
        <w:numPr>
          <w:ilvl w:val="0"/>
          <w:numId w:val="19"/>
        </w:numPr>
        <w:pBdr>
          <w:top w:val="nil"/>
          <w:left w:val="nil"/>
          <w:bottom w:val="nil"/>
          <w:right w:val="nil"/>
          <w:between w:val="nil"/>
        </w:pBdr>
        <w:tabs>
          <w:tab w:val="left" w:pos="1134"/>
        </w:tabs>
        <w:spacing w:before="120" w:after="120"/>
        <w:ind w:left="1134" w:hanging="1134"/>
        <w:jc w:val="both"/>
        <w:rPr>
          <w:rFonts w:ascii="Tahoma" w:eastAsia="Tahoma" w:hAnsi="Tahoma" w:cs="Tahoma"/>
          <w:color w:val="000000"/>
        </w:rPr>
      </w:pPr>
      <w:r>
        <w:rPr>
          <w:rFonts w:ascii="Tahoma" w:eastAsia="Tahoma" w:hAnsi="Tahoma" w:cs="Tahoma"/>
          <w:b/>
          <w:color w:val="000000"/>
        </w:rPr>
        <w:t>Modification du Dossier de Demande de Cotation</w:t>
      </w:r>
    </w:p>
    <w:p w:rsidR="001B32B1" w:rsidRDefault="00B6053F">
      <w:pPr>
        <w:pStyle w:val="Normal1"/>
        <w:spacing w:before="120" w:after="120"/>
        <w:jc w:val="both"/>
        <w:rPr>
          <w:rFonts w:ascii="Tahoma" w:eastAsia="Tahoma" w:hAnsi="Tahoma" w:cs="Tahoma"/>
        </w:rPr>
      </w:pPr>
      <w:r>
        <w:rPr>
          <w:rFonts w:ascii="Tahoma" w:eastAsia="Tahoma" w:hAnsi="Tahoma" w:cs="Tahoma"/>
        </w:rPr>
        <w:t>9.1. L’Autorité Contractante peut, à tout moment avant la date limite de dépôt des offres et pour tout motif, que ce soit à son initiative ou en réponse à une demande d’éclaircissements formulée par un soumissionnaire, modifier le Dossier de Demande de Cotation en publiant un additif.</w:t>
      </w:r>
    </w:p>
    <w:p w:rsidR="001B32B1" w:rsidRDefault="00B6053F">
      <w:pPr>
        <w:pStyle w:val="Normal1"/>
        <w:spacing w:before="120" w:after="120"/>
        <w:jc w:val="both"/>
        <w:rPr>
          <w:rFonts w:ascii="Tahoma" w:eastAsia="Tahoma" w:hAnsi="Tahoma" w:cs="Tahoma"/>
        </w:rPr>
      </w:pPr>
      <w:r>
        <w:rPr>
          <w:rFonts w:ascii="Tahoma" w:eastAsia="Tahoma" w:hAnsi="Tahoma" w:cs="Tahoma"/>
        </w:rPr>
        <w:t>9.2. Tout additif ainsi publié fera partie intégrante du Dossier de Demande de Cotation, et doit être communiqué par écrit ou signifié à tous les soumissionnaires qui ont acheté le Dossier de Demande de Cotation. Ces derniers accuseront réception de chacun des additifs à l’Autorité Contractante par écrit.</w:t>
      </w:r>
    </w:p>
    <w:p w:rsidR="001B32B1" w:rsidRDefault="00B6053F">
      <w:pPr>
        <w:pStyle w:val="Normal1"/>
        <w:spacing w:before="120" w:after="120" w:line="276" w:lineRule="auto"/>
        <w:jc w:val="both"/>
        <w:rPr>
          <w:rFonts w:ascii="Tahoma" w:eastAsia="Tahoma" w:hAnsi="Tahoma" w:cs="Tahoma"/>
        </w:rPr>
      </w:pPr>
      <w:r>
        <w:rPr>
          <w:rFonts w:ascii="Tahoma" w:eastAsia="Tahoma" w:hAnsi="Tahoma" w:cs="Tahoma"/>
        </w:rPr>
        <w:t>9.3. Afin de donner aux soumissionnaires suffisamment de temps, compte tenu de l’additif, pour la préparation de leur offre, l’Autorité Contractante pourra reporter, autant que nécessaire, la date limite de dépôt des offres.</w:t>
      </w:r>
    </w:p>
    <w:p w:rsidR="001B32B1" w:rsidRDefault="00B6053F" w:rsidP="00DB2FF4">
      <w:pPr>
        <w:pStyle w:val="Normal1"/>
        <w:numPr>
          <w:ilvl w:val="0"/>
          <w:numId w:val="19"/>
        </w:numPr>
        <w:pBdr>
          <w:top w:val="nil"/>
          <w:left w:val="nil"/>
          <w:bottom w:val="nil"/>
          <w:right w:val="nil"/>
          <w:between w:val="nil"/>
        </w:pBdr>
        <w:tabs>
          <w:tab w:val="left" w:pos="1134"/>
        </w:tabs>
        <w:spacing w:before="120" w:after="120"/>
        <w:ind w:left="1134" w:hanging="1134"/>
        <w:jc w:val="both"/>
        <w:rPr>
          <w:rFonts w:ascii="Tahoma" w:eastAsia="Tahoma" w:hAnsi="Tahoma" w:cs="Tahoma"/>
          <w:color w:val="000000"/>
        </w:rPr>
      </w:pPr>
      <w:r>
        <w:rPr>
          <w:rFonts w:ascii="Tahoma" w:eastAsia="Tahoma" w:hAnsi="Tahoma" w:cs="Tahoma"/>
          <w:b/>
          <w:color w:val="000000"/>
        </w:rPr>
        <w:t xml:space="preserve">Frais de soumission </w:t>
      </w:r>
    </w:p>
    <w:p w:rsidR="001B32B1" w:rsidRDefault="00B6053F">
      <w:pPr>
        <w:pStyle w:val="Normal1"/>
        <w:spacing w:before="120" w:after="120" w:line="276" w:lineRule="auto"/>
        <w:jc w:val="both"/>
        <w:rPr>
          <w:rFonts w:ascii="Tahoma" w:eastAsia="Tahoma" w:hAnsi="Tahoma" w:cs="Tahoma"/>
        </w:rPr>
      </w:pPr>
      <w:r>
        <w:rPr>
          <w:rFonts w:ascii="Tahoma" w:eastAsia="Tahoma" w:hAnsi="Tahoma" w:cs="Tahoma"/>
        </w:rPr>
        <w:t>Le candidat supportera tous les frais afférents à la préparation et à la présentation de son offre, et ni le Maître d’Ouvrage ni l’Autorité Contractante n’est en aucun cas responsable de ces frais, ni tenu de les régler, quelque-soit le déroulement ou l’issue de la procédure de Demande de Cotation.</w:t>
      </w:r>
    </w:p>
    <w:p w:rsidR="001B32B1" w:rsidRDefault="00B6053F" w:rsidP="00DB2FF4">
      <w:pPr>
        <w:pStyle w:val="Normal1"/>
        <w:numPr>
          <w:ilvl w:val="0"/>
          <w:numId w:val="19"/>
        </w:numPr>
        <w:pBdr>
          <w:top w:val="nil"/>
          <w:left w:val="nil"/>
          <w:bottom w:val="nil"/>
          <w:right w:val="nil"/>
          <w:between w:val="nil"/>
        </w:pBdr>
        <w:tabs>
          <w:tab w:val="left" w:pos="1134"/>
        </w:tabs>
        <w:spacing w:before="60" w:after="60"/>
        <w:ind w:left="1134" w:hanging="1134"/>
        <w:jc w:val="both"/>
        <w:rPr>
          <w:rFonts w:ascii="Tahoma" w:eastAsia="Tahoma" w:hAnsi="Tahoma" w:cs="Tahoma"/>
          <w:color w:val="000000"/>
        </w:rPr>
      </w:pPr>
      <w:r>
        <w:rPr>
          <w:rFonts w:ascii="Tahoma" w:eastAsia="Tahoma" w:hAnsi="Tahoma" w:cs="Tahoma"/>
          <w:b/>
          <w:color w:val="000000"/>
        </w:rPr>
        <w:lastRenderedPageBreak/>
        <w:t xml:space="preserve">Langue de l’offre </w:t>
      </w:r>
    </w:p>
    <w:p w:rsidR="001B32B1" w:rsidRDefault="00B6053F">
      <w:pPr>
        <w:pStyle w:val="Normal1"/>
        <w:spacing w:before="60" w:after="60" w:line="276" w:lineRule="auto"/>
        <w:jc w:val="both"/>
        <w:rPr>
          <w:rFonts w:ascii="Tahoma" w:eastAsia="Tahoma" w:hAnsi="Tahoma" w:cs="Tahoma"/>
        </w:rPr>
      </w:pPr>
      <w:r>
        <w:rPr>
          <w:rFonts w:ascii="Tahoma" w:eastAsia="Tahoma" w:hAnsi="Tahoma" w:cs="Tahoma"/>
        </w:rPr>
        <w:t>L’offre ainsi que toutes correspondances et tous documents concernant la soumission, échangés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1B32B1" w:rsidRDefault="00B6053F" w:rsidP="00DB2FF4">
      <w:pPr>
        <w:pStyle w:val="Normal1"/>
        <w:numPr>
          <w:ilvl w:val="0"/>
          <w:numId w:val="19"/>
        </w:numPr>
        <w:pBdr>
          <w:top w:val="nil"/>
          <w:left w:val="nil"/>
          <w:bottom w:val="nil"/>
          <w:right w:val="nil"/>
          <w:between w:val="nil"/>
        </w:pBdr>
        <w:tabs>
          <w:tab w:val="left" w:pos="1134"/>
        </w:tabs>
        <w:spacing w:before="60" w:after="120"/>
        <w:ind w:left="1134" w:hanging="1134"/>
        <w:jc w:val="both"/>
        <w:rPr>
          <w:rFonts w:ascii="Tahoma" w:eastAsia="Tahoma" w:hAnsi="Tahoma" w:cs="Tahoma"/>
          <w:color w:val="000000"/>
        </w:rPr>
      </w:pPr>
      <w:r>
        <w:rPr>
          <w:rFonts w:ascii="Tahoma" w:eastAsia="Tahoma" w:hAnsi="Tahoma" w:cs="Tahoma"/>
          <w:b/>
          <w:color w:val="000000"/>
        </w:rPr>
        <w:t xml:space="preserve">Documents constituants l’offre </w:t>
      </w:r>
    </w:p>
    <w:p w:rsidR="001B32B1" w:rsidRDefault="00B6053F">
      <w:pPr>
        <w:pStyle w:val="Normal1"/>
        <w:spacing w:before="60" w:after="120"/>
        <w:jc w:val="both"/>
        <w:rPr>
          <w:rFonts w:ascii="Tahoma" w:eastAsia="Tahoma" w:hAnsi="Tahoma" w:cs="Tahoma"/>
        </w:rPr>
      </w:pPr>
      <w:r>
        <w:rPr>
          <w:rFonts w:ascii="Tahoma" w:eastAsia="Tahoma" w:hAnsi="Tahoma" w:cs="Tahoma"/>
        </w:rPr>
        <w:t xml:space="preserve">L’offre présentée par le Soumissionnaire comprendra les documents ci-après, dûment remplis et regroupés en </w:t>
      </w:r>
      <w:r>
        <w:rPr>
          <w:rFonts w:ascii="Tahoma" w:eastAsia="Tahoma" w:hAnsi="Tahoma" w:cs="Tahoma"/>
          <w:b/>
          <w:i/>
          <w:u w:val="single"/>
        </w:rPr>
        <w:t>un seul volume</w:t>
      </w:r>
      <w:r>
        <w:rPr>
          <w:rFonts w:ascii="Tahoma" w:eastAsia="Tahoma" w:hAnsi="Tahoma" w:cs="Tahoma"/>
        </w:rPr>
        <w:t> comprenant :</w:t>
      </w:r>
    </w:p>
    <w:p w:rsidR="001B32B1" w:rsidRDefault="00B6053F">
      <w:pPr>
        <w:pStyle w:val="Normal1"/>
        <w:spacing w:before="60" w:after="120"/>
        <w:jc w:val="both"/>
        <w:rPr>
          <w:rFonts w:ascii="Tahoma" w:eastAsia="Tahoma" w:hAnsi="Tahoma" w:cs="Tahoma"/>
          <w:u w:val="single"/>
        </w:rPr>
      </w:pPr>
      <w:r>
        <w:rPr>
          <w:rFonts w:ascii="Tahoma" w:eastAsia="Tahoma" w:hAnsi="Tahoma" w:cs="Tahoma"/>
          <w:b/>
          <w:i/>
          <w:u w:val="single"/>
        </w:rPr>
        <w:t>Partie A - Dossier administratif</w:t>
      </w:r>
    </w:p>
    <w:p w:rsidR="001B32B1" w:rsidRDefault="00B6053F">
      <w:pPr>
        <w:pStyle w:val="Normal1"/>
        <w:spacing w:before="60" w:after="120"/>
        <w:jc w:val="both"/>
        <w:rPr>
          <w:rFonts w:ascii="Tahoma" w:eastAsia="Tahoma" w:hAnsi="Tahoma" w:cs="Tahoma"/>
        </w:rPr>
      </w:pPr>
      <w:r>
        <w:rPr>
          <w:rFonts w:ascii="Tahoma" w:eastAsia="Tahoma" w:hAnsi="Tahoma" w:cs="Tahoma"/>
        </w:rPr>
        <w:t xml:space="preserve">Le dossier administratif contiendra les pièces suivantes : </w:t>
      </w:r>
    </w:p>
    <w:p w:rsidR="001B32B1" w:rsidRDefault="00B6053F" w:rsidP="00DB2FF4">
      <w:pPr>
        <w:pStyle w:val="Normal1"/>
        <w:numPr>
          <w:ilvl w:val="1"/>
          <w:numId w:val="6"/>
        </w:numPr>
        <w:pBdr>
          <w:top w:val="nil"/>
          <w:left w:val="nil"/>
          <w:bottom w:val="nil"/>
          <w:right w:val="nil"/>
          <w:between w:val="nil"/>
        </w:pBdr>
        <w:tabs>
          <w:tab w:val="left" w:pos="426"/>
        </w:tabs>
        <w:spacing w:before="60" w:after="120"/>
        <w:ind w:left="567"/>
        <w:jc w:val="both"/>
        <w:rPr>
          <w:rFonts w:ascii="Tahoma" w:eastAsia="Tahoma" w:hAnsi="Tahoma" w:cs="Tahoma"/>
          <w:color w:val="000000"/>
        </w:rPr>
      </w:pPr>
      <w:r>
        <w:rPr>
          <w:rFonts w:ascii="Tahoma" w:eastAsia="Tahoma" w:hAnsi="Tahoma" w:cs="Tahoma"/>
          <w:color w:val="000000"/>
        </w:rPr>
        <w:t xml:space="preserve"> La déclaration d’intention de soumissionner datée, signée et timbrée au tarif en vigueur.</w:t>
      </w:r>
    </w:p>
    <w:p w:rsidR="001B32B1" w:rsidRDefault="00B6053F" w:rsidP="00DB2FF4">
      <w:pPr>
        <w:pStyle w:val="Normal1"/>
        <w:numPr>
          <w:ilvl w:val="1"/>
          <w:numId w:val="6"/>
        </w:numPr>
        <w:pBdr>
          <w:top w:val="nil"/>
          <w:left w:val="nil"/>
          <w:bottom w:val="nil"/>
          <w:right w:val="nil"/>
          <w:between w:val="nil"/>
        </w:pBdr>
        <w:tabs>
          <w:tab w:val="left" w:pos="426"/>
        </w:tabs>
        <w:spacing w:before="60" w:after="120"/>
        <w:ind w:left="567"/>
        <w:jc w:val="both"/>
        <w:rPr>
          <w:rFonts w:ascii="Tahoma" w:eastAsia="Tahoma" w:hAnsi="Tahoma" w:cs="Tahoma"/>
          <w:color w:val="000000"/>
        </w:rPr>
      </w:pPr>
      <w:r>
        <w:rPr>
          <w:rFonts w:ascii="Tahoma" w:eastAsia="Tahoma" w:hAnsi="Tahoma" w:cs="Tahoma"/>
          <w:color w:val="000000"/>
        </w:rPr>
        <w:t xml:space="preserve"> L’attestation de Conformité Fiscale datant de moins de trois (03) mois, délivrée par le service des Impôts à partir du site web de la DGI (</w:t>
      </w:r>
      <w:hyperlink r:id="rId10">
        <w:r>
          <w:rPr>
            <w:rFonts w:ascii="Tahoma" w:eastAsia="Tahoma" w:hAnsi="Tahoma" w:cs="Tahoma"/>
            <w:color w:val="0000FF"/>
            <w:u w:val="single"/>
          </w:rPr>
          <w:t>www.impots.cm</w:t>
        </w:r>
      </w:hyperlink>
      <w:r>
        <w:rPr>
          <w:rFonts w:ascii="Tahoma" w:eastAsia="Tahoma" w:hAnsi="Tahoma" w:cs="Tahoma"/>
          <w:color w:val="000000"/>
        </w:rPr>
        <w:t>);</w:t>
      </w:r>
    </w:p>
    <w:p w:rsidR="001B32B1" w:rsidRDefault="00B6053F" w:rsidP="00DB2FF4">
      <w:pPr>
        <w:pStyle w:val="Normal1"/>
        <w:numPr>
          <w:ilvl w:val="1"/>
          <w:numId w:val="6"/>
        </w:numPr>
        <w:pBdr>
          <w:top w:val="nil"/>
          <w:left w:val="nil"/>
          <w:bottom w:val="nil"/>
          <w:right w:val="nil"/>
          <w:between w:val="nil"/>
        </w:pBdr>
        <w:tabs>
          <w:tab w:val="left" w:pos="426"/>
        </w:tabs>
        <w:spacing w:before="60" w:after="120"/>
        <w:ind w:left="567"/>
        <w:jc w:val="both"/>
        <w:rPr>
          <w:rFonts w:ascii="Tahoma" w:eastAsia="Tahoma" w:hAnsi="Tahoma" w:cs="Tahoma"/>
          <w:color w:val="000000"/>
        </w:rPr>
      </w:pPr>
      <w:r>
        <w:rPr>
          <w:rFonts w:ascii="Tahoma" w:eastAsia="Tahoma" w:hAnsi="Tahoma" w:cs="Tahoma"/>
          <w:color w:val="000000"/>
        </w:rPr>
        <w:t xml:space="preserve">  L’attestation de domiciliation bancaire du soumissionnaire délivrée par un établissement financier agréé par le MINFI, datant de moins de trois mois. </w:t>
      </w:r>
    </w:p>
    <w:p w:rsidR="001B32B1" w:rsidRDefault="00B6053F" w:rsidP="00DB2FF4">
      <w:pPr>
        <w:pStyle w:val="Normal1"/>
        <w:numPr>
          <w:ilvl w:val="1"/>
          <w:numId w:val="6"/>
        </w:numPr>
        <w:pBdr>
          <w:top w:val="nil"/>
          <w:left w:val="nil"/>
          <w:bottom w:val="nil"/>
          <w:right w:val="nil"/>
          <w:between w:val="nil"/>
        </w:pBdr>
        <w:tabs>
          <w:tab w:val="left" w:pos="426"/>
        </w:tabs>
        <w:spacing w:before="60" w:after="120"/>
        <w:ind w:left="567"/>
        <w:jc w:val="both"/>
        <w:rPr>
          <w:rFonts w:ascii="Tahoma" w:eastAsia="Tahoma" w:hAnsi="Tahoma" w:cs="Tahoma"/>
          <w:color w:val="000000"/>
        </w:rPr>
      </w:pPr>
      <w:r>
        <w:rPr>
          <w:rFonts w:ascii="Tahoma" w:eastAsia="Tahoma" w:hAnsi="Tahoma" w:cs="Tahoma"/>
          <w:color w:val="000000"/>
        </w:rPr>
        <w:t xml:space="preserve"> La quittance d’achat du Dossier de Demande de Cotation.</w:t>
      </w:r>
    </w:p>
    <w:p w:rsidR="001B32B1" w:rsidRDefault="00B6053F" w:rsidP="00DB2FF4">
      <w:pPr>
        <w:pStyle w:val="Normal1"/>
        <w:numPr>
          <w:ilvl w:val="1"/>
          <w:numId w:val="6"/>
        </w:numPr>
        <w:pBdr>
          <w:top w:val="nil"/>
          <w:left w:val="nil"/>
          <w:bottom w:val="nil"/>
          <w:right w:val="nil"/>
          <w:between w:val="nil"/>
        </w:pBdr>
        <w:tabs>
          <w:tab w:val="left" w:pos="426"/>
        </w:tabs>
        <w:spacing w:before="60" w:after="120"/>
        <w:ind w:left="567"/>
        <w:jc w:val="both"/>
        <w:rPr>
          <w:rFonts w:ascii="Tahoma" w:eastAsia="Tahoma" w:hAnsi="Tahoma" w:cs="Tahoma"/>
          <w:color w:val="000000"/>
        </w:rPr>
      </w:pPr>
      <w:r>
        <w:rPr>
          <w:rFonts w:ascii="Tahoma" w:eastAsia="Tahoma" w:hAnsi="Tahoma" w:cs="Tahoma"/>
          <w:color w:val="000000"/>
        </w:rPr>
        <w:t xml:space="preserve"> La caution de soumission délivrée par une banque de 1</w:t>
      </w:r>
      <w:r>
        <w:rPr>
          <w:rFonts w:ascii="Tahoma" w:eastAsia="Tahoma" w:hAnsi="Tahoma" w:cs="Tahoma"/>
          <w:color w:val="000000"/>
          <w:vertAlign w:val="superscript"/>
        </w:rPr>
        <w:t>er</w:t>
      </w:r>
      <w:r>
        <w:rPr>
          <w:rFonts w:ascii="Tahoma" w:eastAsia="Tahoma" w:hAnsi="Tahoma" w:cs="Tahoma"/>
          <w:color w:val="000000"/>
        </w:rPr>
        <w:t>ordre ou organisme agréé par le MINFI suivant les conditions de la COBAC, d’un montant égal à 2% du montant prévisionnel du projet ;</w:t>
      </w:r>
    </w:p>
    <w:p w:rsidR="001B32B1" w:rsidRDefault="00B6053F" w:rsidP="00DB2FF4">
      <w:pPr>
        <w:pStyle w:val="Normal1"/>
        <w:numPr>
          <w:ilvl w:val="1"/>
          <w:numId w:val="6"/>
        </w:numPr>
        <w:pBdr>
          <w:top w:val="nil"/>
          <w:left w:val="nil"/>
          <w:bottom w:val="nil"/>
          <w:right w:val="nil"/>
          <w:between w:val="nil"/>
        </w:pBdr>
        <w:tabs>
          <w:tab w:val="left" w:pos="567"/>
        </w:tabs>
        <w:spacing w:before="60" w:after="120"/>
        <w:ind w:left="567"/>
        <w:jc w:val="both"/>
        <w:rPr>
          <w:rFonts w:ascii="Tahoma" w:eastAsia="Tahoma" w:hAnsi="Tahoma" w:cs="Tahoma"/>
          <w:color w:val="000000"/>
        </w:rPr>
      </w:pPr>
      <w:r>
        <w:rPr>
          <w:rFonts w:ascii="Tahoma" w:eastAsia="Tahoma" w:hAnsi="Tahoma" w:cs="Tahoma"/>
          <w:color w:val="000000"/>
        </w:rPr>
        <w:t xml:space="preserve"> Le Certificat de non exclusion des Marchés Publics délivré par l’Agence de Régulation des Marchés Publics (ARMP), indépendamment de l’objet y porté mais datant de moins de trois (03) mois à la date de remise des offres ; </w:t>
      </w:r>
    </w:p>
    <w:p w:rsidR="001B32B1" w:rsidRDefault="00B6053F" w:rsidP="00DB2FF4">
      <w:pPr>
        <w:pStyle w:val="Normal1"/>
        <w:numPr>
          <w:ilvl w:val="1"/>
          <w:numId w:val="6"/>
        </w:numPr>
        <w:pBdr>
          <w:top w:val="nil"/>
          <w:left w:val="nil"/>
          <w:bottom w:val="nil"/>
          <w:right w:val="nil"/>
          <w:between w:val="nil"/>
        </w:pBdr>
        <w:tabs>
          <w:tab w:val="left" w:pos="426"/>
        </w:tabs>
        <w:spacing w:before="60" w:after="120"/>
        <w:ind w:left="567"/>
        <w:jc w:val="both"/>
        <w:rPr>
          <w:rFonts w:ascii="Tahoma" w:eastAsia="Tahoma" w:hAnsi="Tahoma" w:cs="Tahoma"/>
          <w:color w:val="000000"/>
        </w:rPr>
      </w:pPr>
      <w:r>
        <w:rPr>
          <w:rFonts w:ascii="Tahoma" w:eastAsia="Tahoma" w:hAnsi="Tahoma" w:cs="Tahoma"/>
          <w:color w:val="000000"/>
        </w:rPr>
        <w:t xml:space="preserve"> L’attestation pour soumission de la Caisse Nationale de Prévoyance Sociale, indépendante de la période de validité et de l’objet y portés mais datant de moins de trois (03) mois, ou tout autre document signé par la même administration certifiant que le soumissionnaire a satisfait à ses obligations vis-à-vis de ladite Caisse ;</w:t>
      </w:r>
    </w:p>
    <w:p w:rsidR="001B32B1" w:rsidRDefault="00B6053F" w:rsidP="00DB2FF4">
      <w:pPr>
        <w:pStyle w:val="Normal1"/>
        <w:numPr>
          <w:ilvl w:val="1"/>
          <w:numId w:val="6"/>
        </w:numPr>
        <w:pBdr>
          <w:top w:val="nil"/>
          <w:left w:val="nil"/>
          <w:bottom w:val="nil"/>
          <w:right w:val="nil"/>
          <w:between w:val="nil"/>
        </w:pBdr>
        <w:tabs>
          <w:tab w:val="left" w:pos="426"/>
        </w:tabs>
        <w:spacing w:before="60" w:after="120"/>
        <w:ind w:left="567"/>
        <w:jc w:val="both"/>
        <w:rPr>
          <w:rFonts w:ascii="Tahoma" w:eastAsia="Tahoma" w:hAnsi="Tahoma" w:cs="Tahoma"/>
          <w:color w:val="000000"/>
        </w:rPr>
      </w:pPr>
      <w:r>
        <w:rPr>
          <w:rFonts w:ascii="Tahoma" w:eastAsia="Tahoma" w:hAnsi="Tahoma" w:cs="Tahoma"/>
          <w:color w:val="000000"/>
        </w:rPr>
        <w:t>L’Attestation d’immatriculation ;</w:t>
      </w:r>
    </w:p>
    <w:p w:rsidR="001B32B1" w:rsidRDefault="00B6053F" w:rsidP="00DB2FF4">
      <w:pPr>
        <w:pStyle w:val="Normal1"/>
        <w:numPr>
          <w:ilvl w:val="1"/>
          <w:numId w:val="6"/>
        </w:numPr>
        <w:pBdr>
          <w:top w:val="nil"/>
          <w:left w:val="nil"/>
          <w:bottom w:val="nil"/>
          <w:right w:val="nil"/>
          <w:between w:val="nil"/>
        </w:pBdr>
        <w:tabs>
          <w:tab w:val="left" w:pos="426"/>
        </w:tabs>
        <w:spacing w:before="60" w:after="120"/>
        <w:ind w:left="567" w:hanging="357"/>
        <w:jc w:val="both"/>
        <w:rPr>
          <w:rFonts w:ascii="Tahoma" w:eastAsia="Tahoma" w:hAnsi="Tahoma" w:cs="Tahoma"/>
          <w:color w:val="000000"/>
        </w:rPr>
      </w:pPr>
      <w:r>
        <w:rPr>
          <w:rFonts w:ascii="Tahoma" w:eastAsia="Tahoma" w:hAnsi="Tahoma" w:cs="Tahoma"/>
          <w:color w:val="000000"/>
        </w:rPr>
        <w:t xml:space="preserve"> Le plan de localisation ;</w:t>
      </w:r>
    </w:p>
    <w:p w:rsidR="001B32B1" w:rsidRDefault="00B6053F" w:rsidP="00DB2FF4">
      <w:pPr>
        <w:pStyle w:val="Normal1"/>
        <w:numPr>
          <w:ilvl w:val="1"/>
          <w:numId w:val="6"/>
        </w:numPr>
        <w:pBdr>
          <w:top w:val="nil"/>
          <w:left w:val="nil"/>
          <w:bottom w:val="nil"/>
          <w:right w:val="nil"/>
          <w:between w:val="nil"/>
        </w:pBdr>
        <w:tabs>
          <w:tab w:val="left" w:pos="426"/>
        </w:tabs>
        <w:spacing w:before="60" w:after="60"/>
        <w:ind w:left="567" w:hanging="425"/>
        <w:jc w:val="both"/>
        <w:rPr>
          <w:rFonts w:ascii="Tahoma" w:eastAsia="Tahoma" w:hAnsi="Tahoma" w:cs="Tahoma"/>
          <w:color w:val="000000"/>
        </w:rPr>
      </w:pPr>
      <w:r>
        <w:rPr>
          <w:rFonts w:ascii="Tahoma" w:eastAsia="Tahoma" w:hAnsi="Tahoma" w:cs="Tahoma"/>
          <w:color w:val="000000"/>
        </w:rPr>
        <w:t xml:space="preserve"> Attestation de non faillite délivrée par le greffe du Tribunal de Grande Instance du lieu du siège.</w:t>
      </w:r>
    </w:p>
    <w:p w:rsidR="001B32B1" w:rsidRDefault="00B6053F">
      <w:pPr>
        <w:pStyle w:val="Normal1"/>
        <w:spacing w:before="120"/>
        <w:jc w:val="both"/>
        <w:rPr>
          <w:rFonts w:ascii="Tahoma" w:eastAsia="Tahoma" w:hAnsi="Tahoma" w:cs="Tahoma"/>
          <w:u w:val="single"/>
        </w:rPr>
      </w:pPr>
      <w:r>
        <w:rPr>
          <w:rFonts w:ascii="Tahoma" w:eastAsia="Tahoma" w:hAnsi="Tahoma" w:cs="Tahoma"/>
          <w:b/>
          <w:i/>
          <w:u w:val="single"/>
        </w:rPr>
        <w:t>Partie B</w:t>
      </w:r>
      <w:r>
        <w:rPr>
          <w:rFonts w:ascii="Tahoma" w:eastAsia="Tahoma" w:hAnsi="Tahoma" w:cs="Tahoma"/>
          <w:i/>
          <w:u w:val="single"/>
        </w:rPr>
        <w:t xml:space="preserve"> - </w:t>
      </w:r>
      <w:r>
        <w:rPr>
          <w:rFonts w:ascii="Tahoma" w:eastAsia="Tahoma" w:hAnsi="Tahoma" w:cs="Tahoma"/>
          <w:b/>
          <w:i/>
          <w:u w:val="single"/>
        </w:rPr>
        <w:t>Offre technique</w:t>
      </w:r>
    </w:p>
    <w:p w:rsidR="001B32B1" w:rsidRDefault="00B6053F">
      <w:pPr>
        <w:pStyle w:val="Normal1"/>
        <w:spacing w:before="60" w:after="60"/>
        <w:jc w:val="both"/>
        <w:rPr>
          <w:rFonts w:ascii="Tahoma" w:eastAsia="Tahoma" w:hAnsi="Tahoma" w:cs="Tahoma"/>
          <w:u w:val="single"/>
        </w:rPr>
      </w:pPr>
      <w:r>
        <w:rPr>
          <w:rFonts w:ascii="Tahoma" w:eastAsia="Tahoma" w:hAnsi="Tahoma" w:cs="Tahoma"/>
          <w:b/>
        </w:rPr>
        <w:t>B1- Chiffre d’affaire du soumissionnaire</w:t>
      </w:r>
      <w:r>
        <w:rPr>
          <w:rFonts w:ascii="Tahoma" w:eastAsia="Tahoma" w:hAnsi="Tahoma" w:cs="Tahoma"/>
        </w:rPr>
        <w:t xml:space="preserve"> ; </w:t>
      </w:r>
    </w:p>
    <w:p w:rsidR="001B32B1" w:rsidRDefault="00B6053F" w:rsidP="00DB2FF4">
      <w:pPr>
        <w:pStyle w:val="Normal1"/>
        <w:numPr>
          <w:ilvl w:val="0"/>
          <w:numId w:val="22"/>
        </w:numPr>
        <w:spacing w:before="60" w:after="60"/>
        <w:ind w:left="709"/>
        <w:jc w:val="both"/>
      </w:pPr>
      <w:r>
        <w:rPr>
          <w:rFonts w:ascii="Tahoma" w:eastAsia="Tahoma" w:hAnsi="Tahoma" w:cs="Tahoma"/>
          <w:i/>
        </w:rPr>
        <w:t>Justifier les prestations cumulées/Fournitures d’au moins trente millions (30 000 000) de Francs CFA pendant les Trois (03) dernières années ;</w:t>
      </w:r>
    </w:p>
    <w:p w:rsidR="001B32B1" w:rsidRDefault="00B6053F">
      <w:pPr>
        <w:pStyle w:val="Normal1"/>
        <w:spacing w:before="60" w:after="60"/>
        <w:jc w:val="both"/>
        <w:rPr>
          <w:rFonts w:ascii="Tahoma" w:eastAsia="Tahoma" w:hAnsi="Tahoma" w:cs="Tahoma"/>
        </w:rPr>
      </w:pPr>
      <w:r>
        <w:rPr>
          <w:rFonts w:ascii="Tahoma" w:eastAsia="Tahoma" w:hAnsi="Tahoma" w:cs="Tahoma"/>
          <w:b/>
          <w:i/>
        </w:rPr>
        <w:t>N.B</w:t>
      </w:r>
      <w:r>
        <w:rPr>
          <w:rFonts w:ascii="Tahoma" w:eastAsia="Tahoma" w:hAnsi="Tahoma" w:cs="Tahoma"/>
          <w:i/>
        </w:rPr>
        <w:t> : Les justificatifs du chiffre d’affaire ne sont constitués que des premières et dernières pages des contrats ou lettre - commandes, ou bons des commandes administratives accompagnés pour chaque cas du Procès-Verbal de réception.</w:t>
      </w:r>
    </w:p>
    <w:p w:rsidR="001B32B1" w:rsidRDefault="001B32B1">
      <w:pPr>
        <w:pStyle w:val="Normal1"/>
        <w:spacing w:before="60" w:after="60"/>
        <w:jc w:val="both"/>
        <w:rPr>
          <w:rFonts w:ascii="Tahoma" w:eastAsia="Tahoma" w:hAnsi="Tahoma" w:cs="Tahoma"/>
        </w:rPr>
      </w:pPr>
    </w:p>
    <w:p w:rsidR="001B32B1" w:rsidRDefault="001B32B1">
      <w:pPr>
        <w:pStyle w:val="Normal1"/>
        <w:spacing w:before="60" w:after="60"/>
        <w:jc w:val="both"/>
        <w:rPr>
          <w:rFonts w:ascii="Tahoma" w:eastAsia="Tahoma" w:hAnsi="Tahoma" w:cs="Tahoma"/>
        </w:rPr>
      </w:pPr>
    </w:p>
    <w:p w:rsidR="001B32B1" w:rsidRDefault="00B6053F">
      <w:pPr>
        <w:pStyle w:val="Normal1"/>
        <w:spacing w:before="60" w:after="60"/>
        <w:jc w:val="both"/>
        <w:rPr>
          <w:rFonts w:ascii="Tahoma" w:eastAsia="Tahoma" w:hAnsi="Tahoma" w:cs="Tahoma"/>
        </w:rPr>
      </w:pPr>
      <w:r>
        <w:rPr>
          <w:rFonts w:ascii="Tahoma" w:eastAsia="Tahoma" w:hAnsi="Tahoma" w:cs="Tahoma"/>
          <w:b/>
        </w:rPr>
        <w:lastRenderedPageBreak/>
        <w:t>B2-Solvabilité Financière</w:t>
      </w:r>
    </w:p>
    <w:p w:rsidR="001B32B1" w:rsidRDefault="00B6053F" w:rsidP="00DB2FF4">
      <w:pPr>
        <w:pStyle w:val="Normal1"/>
        <w:numPr>
          <w:ilvl w:val="0"/>
          <w:numId w:val="22"/>
        </w:numPr>
        <w:spacing w:before="60" w:after="60"/>
        <w:ind w:left="709"/>
        <w:jc w:val="both"/>
      </w:pPr>
      <w:r>
        <w:rPr>
          <w:rFonts w:ascii="Tahoma" w:eastAsia="Tahoma" w:hAnsi="Tahoma" w:cs="Tahoma"/>
          <w:i/>
        </w:rPr>
        <w:t xml:space="preserve">Joindre la solvabilité d’au </w:t>
      </w:r>
      <w:r>
        <w:rPr>
          <w:rFonts w:ascii="Tahoma" w:eastAsia="Tahoma" w:hAnsi="Tahoma" w:cs="Tahoma"/>
          <w:b/>
          <w:i/>
        </w:rPr>
        <w:t xml:space="preserve">moins </w:t>
      </w:r>
      <w:r w:rsidR="001E000C">
        <w:rPr>
          <w:rFonts w:ascii="Tahoma" w:eastAsia="Tahoma" w:hAnsi="Tahoma" w:cs="Tahoma"/>
          <w:b/>
          <w:i/>
        </w:rPr>
        <w:t>quinze</w:t>
      </w:r>
      <w:r>
        <w:rPr>
          <w:rFonts w:ascii="Tahoma" w:eastAsia="Tahoma" w:hAnsi="Tahoma" w:cs="Tahoma"/>
          <w:b/>
          <w:i/>
        </w:rPr>
        <w:t xml:space="preserve"> (</w:t>
      </w:r>
      <w:r w:rsidR="001E000C">
        <w:rPr>
          <w:rFonts w:ascii="Tahoma" w:eastAsia="Tahoma" w:hAnsi="Tahoma" w:cs="Tahoma"/>
          <w:b/>
          <w:i/>
        </w:rPr>
        <w:t>15</w:t>
      </w:r>
      <w:r>
        <w:rPr>
          <w:rFonts w:ascii="Tahoma" w:eastAsia="Tahoma" w:hAnsi="Tahoma" w:cs="Tahoma"/>
          <w:b/>
          <w:i/>
        </w:rPr>
        <w:t>) millions</w:t>
      </w:r>
      <w:r>
        <w:rPr>
          <w:rFonts w:ascii="Tahoma" w:eastAsia="Tahoma" w:hAnsi="Tahoma" w:cs="Tahoma"/>
          <w:i/>
        </w:rPr>
        <w:t xml:space="preserve"> délivrée par un établissement financier agréé par le MINFI. </w:t>
      </w:r>
    </w:p>
    <w:p w:rsidR="001B32B1" w:rsidRDefault="00B6053F">
      <w:pPr>
        <w:pStyle w:val="Normal1"/>
        <w:spacing w:before="60" w:after="60"/>
        <w:jc w:val="both"/>
        <w:rPr>
          <w:rFonts w:ascii="Tahoma" w:eastAsia="Tahoma" w:hAnsi="Tahoma" w:cs="Tahoma"/>
        </w:rPr>
      </w:pPr>
      <w:r>
        <w:rPr>
          <w:rFonts w:ascii="Tahoma" w:eastAsia="Tahoma" w:hAnsi="Tahoma" w:cs="Tahoma"/>
          <w:b/>
        </w:rPr>
        <w:t xml:space="preserve">B3- Conformité de </w:t>
      </w:r>
      <w:r w:rsidR="00390505">
        <w:rPr>
          <w:rFonts w:ascii="Tahoma" w:eastAsia="Tahoma" w:hAnsi="Tahoma" w:cs="Tahoma"/>
          <w:b/>
        </w:rPr>
        <w:t xml:space="preserve">l'exécution </w:t>
      </w:r>
      <w:r>
        <w:rPr>
          <w:rFonts w:ascii="Tahoma" w:eastAsia="Tahoma" w:hAnsi="Tahoma" w:cs="Tahoma"/>
          <w:b/>
        </w:rPr>
        <w:t>aux spécifications techniques minimales</w:t>
      </w:r>
    </w:p>
    <w:p w:rsidR="001B32B1" w:rsidRDefault="00B6053F" w:rsidP="00DB2FF4">
      <w:pPr>
        <w:pStyle w:val="Normal1"/>
        <w:numPr>
          <w:ilvl w:val="0"/>
          <w:numId w:val="22"/>
        </w:numPr>
        <w:spacing w:before="60" w:after="60"/>
        <w:ind w:left="709"/>
        <w:jc w:val="both"/>
      </w:pPr>
      <w:r>
        <w:rPr>
          <w:rFonts w:ascii="Tahoma" w:eastAsia="Tahoma" w:hAnsi="Tahoma" w:cs="Tahoma"/>
          <w:i/>
        </w:rPr>
        <w:t>S’engager à exécuter la commande suivant les spécifications techniques (Spécification Technique paraphé signé et daté à la dernière page).</w:t>
      </w:r>
    </w:p>
    <w:p w:rsidR="001B32B1" w:rsidRDefault="00B6053F">
      <w:pPr>
        <w:pStyle w:val="Normal1"/>
        <w:spacing w:before="60" w:after="60"/>
        <w:ind w:left="459" w:hanging="459"/>
        <w:jc w:val="both"/>
        <w:rPr>
          <w:rFonts w:ascii="Tahoma" w:eastAsia="Tahoma" w:hAnsi="Tahoma" w:cs="Tahoma"/>
        </w:rPr>
      </w:pPr>
      <w:r>
        <w:rPr>
          <w:rFonts w:ascii="Tahoma" w:eastAsia="Tahoma" w:hAnsi="Tahoma" w:cs="Tahoma"/>
          <w:b/>
        </w:rPr>
        <w:t xml:space="preserve">B4- </w:t>
      </w:r>
      <w:r w:rsidR="007F201C">
        <w:rPr>
          <w:rFonts w:ascii="Tahoma" w:eastAsia="Tahoma" w:hAnsi="Tahoma" w:cs="Tahoma"/>
          <w:b/>
        </w:rPr>
        <w:t>Garantie</w:t>
      </w:r>
    </w:p>
    <w:p w:rsidR="001B32B1" w:rsidRDefault="00B6053F" w:rsidP="00DB2FF4">
      <w:pPr>
        <w:pStyle w:val="Normal1"/>
        <w:numPr>
          <w:ilvl w:val="0"/>
          <w:numId w:val="22"/>
        </w:numPr>
        <w:spacing w:before="60" w:after="60"/>
        <w:ind w:left="709"/>
        <w:jc w:val="both"/>
      </w:pPr>
      <w:r>
        <w:rPr>
          <w:rFonts w:ascii="Tahoma" w:eastAsia="Tahoma" w:hAnsi="Tahoma" w:cs="Tahoma"/>
          <w:i/>
        </w:rPr>
        <w:t xml:space="preserve">S’engager à présenter une </w:t>
      </w:r>
      <w:r w:rsidR="00A04487">
        <w:rPr>
          <w:rFonts w:ascii="Tahoma" w:eastAsia="Tahoma" w:hAnsi="Tahoma" w:cs="Tahoma"/>
          <w:i/>
        </w:rPr>
        <w:t>caution de retenue</w:t>
      </w:r>
      <w:r w:rsidR="00F22A45">
        <w:rPr>
          <w:rFonts w:ascii="Tahoma" w:eastAsia="Tahoma" w:hAnsi="Tahoma" w:cs="Tahoma"/>
          <w:i/>
        </w:rPr>
        <w:t xml:space="preserve"> de garantie</w:t>
      </w:r>
      <w:r>
        <w:rPr>
          <w:rFonts w:ascii="Tahoma" w:eastAsia="Tahoma" w:hAnsi="Tahoma" w:cs="Tahoma"/>
          <w:i/>
        </w:rPr>
        <w:t xml:space="preserve"> d’une durée de six (06) mois (model proposé et signé par le prestataire).</w:t>
      </w:r>
    </w:p>
    <w:p w:rsidR="001B32B1" w:rsidRDefault="001B32B1">
      <w:pPr>
        <w:pStyle w:val="Normal1"/>
        <w:spacing w:before="60" w:after="60"/>
        <w:jc w:val="both"/>
        <w:rPr>
          <w:rFonts w:ascii="Tahoma" w:eastAsia="Tahoma" w:hAnsi="Tahoma" w:cs="Tahoma"/>
        </w:rPr>
      </w:pPr>
    </w:p>
    <w:p w:rsidR="001B32B1" w:rsidRDefault="00B6053F">
      <w:pPr>
        <w:pStyle w:val="Normal1"/>
        <w:spacing w:before="60" w:after="60"/>
        <w:jc w:val="both"/>
        <w:rPr>
          <w:rFonts w:ascii="Tahoma" w:eastAsia="Tahoma" w:hAnsi="Tahoma" w:cs="Tahoma"/>
          <w:u w:val="single"/>
        </w:rPr>
      </w:pPr>
      <w:r>
        <w:rPr>
          <w:rFonts w:ascii="Tahoma" w:eastAsia="Tahoma" w:hAnsi="Tahoma" w:cs="Tahoma"/>
          <w:b/>
          <w:i/>
          <w:u w:val="single"/>
        </w:rPr>
        <w:t>Partie C - Offre financière</w:t>
      </w:r>
    </w:p>
    <w:p w:rsidR="001B32B1" w:rsidRDefault="00B6053F">
      <w:pPr>
        <w:pStyle w:val="Normal1"/>
        <w:spacing w:before="60" w:after="60"/>
        <w:jc w:val="both"/>
        <w:rPr>
          <w:rFonts w:ascii="Tahoma" w:eastAsia="Tahoma" w:hAnsi="Tahoma" w:cs="Tahoma"/>
        </w:rPr>
      </w:pPr>
      <w:r>
        <w:rPr>
          <w:rFonts w:ascii="Tahoma" w:eastAsia="Tahoma" w:hAnsi="Tahoma" w:cs="Tahoma"/>
        </w:rPr>
        <w:t xml:space="preserve">Elle regroupe tous les éléments permettant de justifier le coût des prestations, à savoir : </w:t>
      </w:r>
    </w:p>
    <w:p w:rsidR="001B32B1" w:rsidRDefault="00B6053F">
      <w:pPr>
        <w:pStyle w:val="Normal1"/>
        <w:spacing w:before="60" w:after="60"/>
        <w:ind w:left="720"/>
        <w:jc w:val="both"/>
        <w:rPr>
          <w:rFonts w:ascii="Tahoma" w:eastAsia="Tahoma" w:hAnsi="Tahoma" w:cs="Tahoma"/>
        </w:rPr>
      </w:pPr>
      <w:r>
        <w:rPr>
          <w:rFonts w:ascii="Tahoma" w:eastAsia="Tahoma" w:hAnsi="Tahoma" w:cs="Tahoma"/>
          <w:i/>
        </w:rPr>
        <w:t>c1.</w:t>
      </w:r>
      <w:r>
        <w:rPr>
          <w:rFonts w:ascii="Tahoma" w:eastAsia="Tahoma" w:hAnsi="Tahoma" w:cs="Tahoma"/>
        </w:rPr>
        <w:t xml:space="preserve"> La soumission proprement dite, en original rédigé selon le modèle joint, timbré au tarif en vigueur, signée et datée ; </w:t>
      </w:r>
    </w:p>
    <w:p w:rsidR="001B32B1" w:rsidRDefault="00B6053F">
      <w:pPr>
        <w:pStyle w:val="Normal1"/>
        <w:spacing w:before="60" w:after="60"/>
        <w:ind w:left="720"/>
        <w:jc w:val="both"/>
        <w:rPr>
          <w:rFonts w:ascii="Tahoma" w:eastAsia="Tahoma" w:hAnsi="Tahoma" w:cs="Tahoma"/>
        </w:rPr>
      </w:pPr>
      <w:r>
        <w:rPr>
          <w:rFonts w:ascii="Tahoma" w:eastAsia="Tahoma" w:hAnsi="Tahoma" w:cs="Tahoma"/>
          <w:i/>
        </w:rPr>
        <w:t>c2.</w:t>
      </w:r>
      <w:r>
        <w:rPr>
          <w:rFonts w:ascii="Tahoma" w:eastAsia="Tahoma" w:hAnsi="Tahoma" w:cs="Tahoma"/>
        </w:rPr>
        <w:t xml:space="preserve"> Le Bordereau des prix unitaires dûment rempli ;</w:t>
      </w:r>
    </w:p>
    <w:p w:rsidR="001B32B1" w:rsidRDefault="00B6053F">
      <w:pPr>
        <w:pStyle w:val="Normal1"/>
        <w:spacing w:before="60" w:after="60"/>
        <w:ind w:left="720"/>
        <w:jc w:val="both"/>
        <w:rPr>
          <w:rFonts w:ascii="Tahoma" w:eastAsia="Tahoma" w:hAnsi="Tahoma" w:cs="Tahoma"/>
        </w:rPr>
      </w:pPr>
      <w:r>
        <w:rPr>
          <w:rFonts w:ascii="Tahoma" w:eastAsia="Tahoma" w:hAnsi="Tahoma" w:cs="Tahoma"/>
          <w:i/>
        </w:rPr>
        <w:t>c3.</w:t>
      </w:r>
      <w:r>
        <w:rPr>
          <w:rFonts w:ascii="Tahoma" w:eastAsia="Tahoma" w:hAnsi="Tahoma" w:cs="Tahoma"/>
        </w:rPr>
        <w:t xml:space="preserve"> Le Détail estimatif dûment rempli ; </w:t>
      </w:r>
    </w:p>
    <w:p w:rsidR="001B32B1" w:rsidRDefault="00B6053F">
      <w:pPr>
        <w:pStyle w:val="Normal1"/>
        <w:spacing w:before="60" w:after="60"/>
        <w:jc w:val="both"/>
        <w:rPr>
          <w:rFonts w:ascii="Tahoma" w:eastAsia="Tahoma" w:hAnsi="Tahoma" w:cs="Tahoma"/>
        </w:rPr>
      </w:pPr>
      <w:r>
        <w:rPr>
          <w:rFonts w:ascii="Tahoma" w:eastAsia="Tahoma" w:hAnsi="Tahoma" w:cs="Tahoma"/>
        </w:rPr>
        <w:t>Les soumissionnaires utiliseront à cet effet les pièces et modèles prévus dans la demande de cotation.</w:t>
      </w:r>
    </w:p>
    <w:p w:rsidR="001B32B1" w:rsidRDefault="00B6053F">
      <w:pPr>
        <w:pStyle w:val="Normal1"/>
        <w:spacing w:before="60" w:after="60"/>
        <w:jc w:val="both"/>
        <w:rPr>
          <w:rFonts w:ascii="Tahoma" w:eastAsia="Tahoma" w:hAnsi="Tahoma" w:cs="Tahoma"/>
        </w:rPr>
      </w:pPr>
      <w:r>
        <w:rPr>
          <w:rFonts w:ascii="Tahoma" w:eastAsia="Tahoma" w:hAnsi="Tahoma" w:cs="Tahoma"/>
          <w:b/>
          <w:u w:val="single"/>
        </w:rPr>
        <w:t>N.B</w:t>
      </w:r>
      <w:r>
        <w:rPr>
          <w:rFonts w:ascii="Tahoma" w:eastAsia="Tahoma" w:hAnsi="Tahoma" w:cs="Tahoma"/>
          <w:b/>
        </w:rPr>
        <w:t xml:space="preserve"> : </w:t>
      </w:r>
      <w:r>
        <w:rPr>
          <w:rFonts w:ascii="Tahoma" w:eastAsia="Tahoma" w:hAnsi="Tahoma" w:cs="Tahoma"/>
          <w:i/>
        </w:rPr>
        <w:t>Les différentes parties d’un même dossier doivent être séparées par les intercalaires de couleur aussi bien dans l’original que dans les copies, de manière à faciliter son examen.</w:t>
      </w:r>
    </w:p>
    <w:p w:rsidR="001B32B1" w:rsidRDefault="00B6053F" w:rsidP="00DB2FF4">
      <w:pPr>
        <w:pStyle w:val="Normal1"/>
        <w:numPr>
          <w:ilvl w:val="0"/>
          <w:numId w:val="19"/>
        </w:numPr>
        <w:pBdr>
          <w:top w:val="nil"/>
          <w:left w:val="nil"/>
          <w:bottom w:val="nil"/>
          <w:right w:val="nil"/>
          <w:between w:val="nil"/>
        </w:pBdr>
        <w:tabs>
          <w:tab w:val="left" w:pos="1134"/>
        </w:tabs>
        <w:spacing w:before="120" w:after="120"/>
        <w:ind w:left="1134" w:hanging="1134"/>
        <w:jc w:val="both"/>
        <w:rPr>
          <w:rFonts w:ascii="Tahoma" w:eastAsia="Tahoma" w:hAnsi="Tahoma" w:cs="Tahoma"/>
          <w:color w:val="000000"/>
        </w:rPr>
      </w:pPr>
      <w:r>
        <w:rPr>
          <w:rFonts w:ascii="Tahoma" w:eastAsia="Tahoma" w:hAnsi="Tahoma" w:cs="Tahoma"/>
          <w:b/>
          <w:color w:val="000000"/>
        </w:rPr>
        <w:t xml:space="preserve">Prix de l’offre </w:t>
      </w:r>
    </w:p>
    <w:p w:rsidR="001B32B1" w:rsidRDefault="00B6053F">
      <w:pPr>
        <w:pStyle w:val="Normal1"/>
        <w:spacing w:before="120" w:after="120"/>
        <w:ind w:firstLine="720"/>
        <w:jc w:val="both"/>
        <w:rPr>
          <w:rFonts w:ascii="Tahoma" w:eastAsia="Tahoma" w:hAnsi="Tahoma" w:cs="Tahoma"/>
        </w:rPr>
      </w:pPr>
      <w:r>
        <w:rPr>
          <w:rFonts w:ascii="Tahoma" w:eastAsia="Tahoma" w:hAnsi="Tahoma" w:cs="Tahoma"/>
        </w:rPr>
        <w:t>Les prix offerts par le soumissionnaire seront fermes pendant toute la durée d’exécution d’une Lettre-Commande en projet et ne pourront varier en aucune manière.</w:t>
      </w:r>
    </w:p>
    <w:p w:rsidR="001B32B1" w:rsidRDefault="00B6053F" w:rsidP="00DB2FF4">
      <w:pPr>
        <w:pStyle w:val="Normal1"/>
        <w:numPr>
          <w:ilvl w:val="0"/>
          <w:numId w:val="19"/>
        </w:numPr>
        <w:pBdr>
          <w:top w:val="nil"/>
          <w:left w:val="nil"/>
          <w:bottom w:val="nil"/>
          <w:right w:val="nil"/>
          <w:between w:val="nil"/>
        </w:pBdr>
        <w:tabs>
          <w:tab w:val="left" w:pos="1134"/>
        </w:tabs>
        <w:spacing w:before="120" w:after="120"/>
        <w:ind w:left="1134" w:hanging="1134"/>
        <w:jc w:val="both"/>
        <w:rPr>
          <w:rFonts w:ascii="Tahoma" w:eastAsia="Tahoma" w:hAnsi="Tahoma" w:cs="Tahoma"/>
          <w:color w:val="000000"/>
        </w:rPr>
      </w:pPr>
      <w:r>
        <w:rPr>
          <w:rFonts w:ascii="Tahoma" w:eastAsia="Tahoma" w:hAnsi="Tahoma" w:cs="Tahoma"/>
          <w:b/>
          <w:color w:val="000000"/>
        </w:rPr>
        <w:t xml:space="preserve">Monnaie de l’offre </w:t>
      </w:r>
    </w:p>
    <w:p w:rsidR="001B32B1" w:rsidRDefault="00B6053F">
      <w:pPr>
        <w:pStyle w:val="Normal1"/>
        <w:spacing w:before="120" w:after="120"/>
        <w:ind w:firstLine="720"/>
        <w:jc w:val="both"/>
        <w:rPr>
          <w:rFonts w:ascii="Tahoma" w:eastAsia="Tahoma" w:hAnsi="Tahoma" w:cs="Tahoma"/>
        </w:rPr>
      </w:pPr>
      <w:r>
        <w:rPr>
          <w:rFonts w:ascii="Tahoma" w:eastAsia="Tahoma" w:hAnsi="Tahoma" w:cs="Tahoma"/>
        </w:rPr>
        <w:t>Les prix seront libellés en francs CFA</w:t>
      </w:r>
    </w:p>
    <w:p w:rsidR="001B32B1" w:rsidRDefault="00B6053F" w:rsidP="00DB2FF4">
      <w:pPr>
        <w:pStyle w:val="Normal1"/>
        <w:numPr>
          <w:ilvl w:val="0"/>
          <w:numId w:val="19"/>
        </w:numPr>
        <w:pBdr>
          <w:top w:val="nil"/>
          <w:left w:val="nil"/>
          <w:bottom w:val="nil"/>
          <w:right w:val="nil"/>
          <w:between w:val="nil"/>
        </w:pBdr>
        <w:tabs>
          <w:tab w:val="left" w:pos="1134"/>
        </w:tabs>
        <w:spacing w:before="120" w:after="120"/>
        <w:ind w:left="1134" w:hanging="1134"/>
        <w:jc w:val="both"/>
        <w:rPr>
          <w:rFonts w:ascii="Tahoma" w:eastAsia="Tahoma" w:hAnsi="Tahoma" w:cs="Tahoma"/>
          <w:color w:val="000000"/>
        </w:rPr>
      </w:pPr>
      <w:r>
        <w:rPr>
          <w:rFonts w:ascii="Tahoma" w:eastAsia="Tahoma" w:hAnsi="Tahoma" w:cs="Tahoma"/>
          <w:b/>
          <w:color w:val="000000"/>
        </w:rPr>
        <w:t>Caution de soumission</w:t>
      </w:r>
    </w:p>
    <w:p w:rsidR="001B32B1" w:rsidRDefault="00B6053F">
      <w:pPr>
        <w:pStyle w:val="Normal1"/>
        <w:spacing w:before="120"/>
        <w:ind w:firstLine="720"/>
        <w:jc w:val="both"/>
        <w:rPr>
          <w:rFonts w:ascii="Tahoma" w:eastAsia="Tahoma" w:hAnsi="Tahoma" w:cs="Tahoma"/>
        </w:rPr>
      </w:pPr>
      <w:r>
        <w:rPr>
          <w:rFonts w:ascii="Tahoma" w:eastAsia="Tahoma" w:hAnsi="Tahoma" w:cs="Tahoma"/>
        </w:rPr>
        <w:t>Le Soumissionnaire fournira une caution de soumission d’un montant égal à 2% du montant prévisionnel, soit </w:t>
      </w:r>
      <w:r w:rsidR="00715536">
        <w:rPr>
          <w:rFonts w:ascii="Tahoma" w:eastAsia="Tahoma" w:hAnsi="Tahoma" w:cs="Tahoma"/>
          <w:b/>
        </w:rPr>
        <w:t>6</w:t>
      </w:r>
      <w:r>
        <w:rPr>
          <w:rFonts w:ascii="Tahoma" w:eastAsia="Tahoma" w:hAnsi="Tahoma" w:cs="Tahoma"/>
          <w:b/>
        </w:rPr>
        <w:t>00 000 (</w:t>
      </w:r>
      <w:r w:rsidR="00715536">
        <w:rPr>
          <w:rFonts w:ascii="Tahoma" w:eastAsia="Tahoma" w:hAnsi="Tahoma" w:cs="Tahoma"/>
          <w:b/>
        </w:rPr>
        <w:t>six</w:t>
      </w:r>
      <w:r>
        <w:rPr>
          <w:rFonts w:ascii="Tahoma" w:eastAsia="Tahoma" w:hAnsi="Tahoma" w:cs="Tahoma"/>
          <w:b/>
        </w:rPr>
        <w:t xml:space="preserve"> cent mille) francs CFA</w:t>
      </w:r>
      <w:r>
        <w:rPr>
          <w:rFonts w:ascii="Tahoma" w:eastAsia="Tahoma" w:hAnsi="Tahoma" w:cs="Tahoma"/>
        </w:rPr>
        <w:t>.</w:t>
      </w:r>
    </w:p>
    <w:p w:rsidR="001B32B1" w:rsidRDefault="00B6053F">
      <w:pPr>
        <w:pStyle w:val="Normal1"/>
        <w:spacing w:before="120"/>
        <w:ind w:firstLine="720"/>
        <w:jc w:val="both"/>
        <w:rPr>
          <w:rFonts w:ascii="Tahoma" w:eastAsia="Tahoma" w:hAnsi="Tahoma" w:cs="Tahoma"/>
        </w:rPr>
      </w:pPr>
      <w:r>
        <w:rPr>
          <w:rFonts w:ascii="Tahoma" w:eastAsia="Tahoma" w:hAnsi="Tahoma" w:cs="Tahoma"/>
        </w:rPr>
        <w:t>La caution de soumission sera conforme au modèle présenté dans le Dossier de consultation et demeurera valide pendant cent vingt (120) jours au-delà de la date limite originale de validité des offres.</w:t>
      </w:r>
    </w:p>
    <w:p w:rsidR="001B32B1" w:rsidRDefault="00B6053F">
      <w:pPr>
        <w:pStyle w:val="Normal1"/>
        <w:spacing w:before="120"/>
        <w:jc w:val="both"/>
        <w:rPr>
          <w:rFonts w:ascii="Tahoma" w:eastAsia="Tahoma" w:hAnsi="Tahoma" w:cs="Tahoma"/>
        </w:rPr>
      </w:pPr>
      <w:r>
        <w:rPr>
          <w:rFonts w:ascii="Tahoma" w:eastAsia="Tahoma" w:hAnsi="Tahoma" w:cs="Tahoma"/>
        </w:rPr>
        <w:tab/>
        <w:t xml:space="preserve">Toute offre non accompagnée d’une caution de soumission acceptable sera rejetée comme non-conforme. </w:t>
      </w:r>
    </w:p>
    <w:p w:rsidR="001B32B1" w:rsidRDefault="00B6053F">
      <w:pPr>
        <w:pStyle w:val="Normal1"/>
        <w:spacing w:before="120"/>
        <w:jc w:val="both"/>
        <w:rPr>
          <w:rFonts w:ascii="Tahoma" w:eastAsia="Tahoma" w:hAnsi="Tahoma" w:cs="Tahoma"/>
        </w:rPr>
      </w:pPr>
      <w:r>
        <w:rPr>
          <w:rFonts w:ascii="Tahoma" w:eastAsia="Tahoma" w:hAnsi="Tahoma" w:cs="Tahoma"/>
        </w:rPr>
        <w:tab/>
        <w:t>Les cautions de soumission des soumissionnaires non retenus seront restituées dans un délai de quinze (15) jours, après la publication du résultat de l’attribution.</w:t>
      </w:r>
    </w:p>
    <w:p w:rsidR="001B32B1" w:rsidRDefault="00B6053F">
      <w:pPr>
        <w:pStyle w:val="Normal1"/>
        <w:spacing w:before="120"/>
        <w:jc w:val="both"/>
        <w:rPr>
          <w:rFonts w:ascii="Tahoma" w:eastAsia="Tahoma" w:hAnsi="Tahoma" w:cs="Tahoma"/>
        </w:rPr>
      </w:pPr>
      <w:r>
        <w:rPr>
          <w:rFonts w:ascii="Tahoma" w:eastAsia="Tahoma" w:hAnsi="Tahoma" w:cs="Tahoma"/>
        </w:rPr>
        <w:tab/>
        <w:t>La caution de soumission de l’attributaire de la Lettre-Commande en projet sera libérée dès que ce dernier aura signé ladite Lettre-Commande et fourni le cautionnement définitif requis.</w:t>
      </w:r>
    </w:p>
    <w:p w:rsidR="001B32B1" w:rsidRDefault="001B32B1">
      <w:pPr>
        <w:pStyle w:val="Normal1"/>
        <w:spacing w:before="120"/>
        <w:jc w:val="both"/>
        <w:rPr>
          <w:rFonts w:ascii="Tahoma" w:eastAsia="Tahoma" w:hAnsi="Tahoma" w:cs="Tahoma"/>
        </w:rPr>
      </w:pPr>
    </w:p>
    <w:p w:rsidR="001B32B1" w:rsidRDefault="00B6053F">
      <w:pPr>
        <w:pStyle w:val="Normal1"/>
        <w:spacing w:before="120"/>
        <w:jc w:val="both"/>
        <w:rPr>
          <w:rFonts w:ascii="Tahoma" w:eastAsia="Tahoma" w:hAnsi="Tahoma" w:cs="Tahoma"/>
        </w:rPr>
      </w:pPr>
      <w:r>
        <w:rPr>
          <w:rFonts w:ascii="Tahoma" w:eastAsia="Tahoma" w:hAnsi="Tahoma" w:cs="Tahoma"/>
        </w:rPr>
        <w:t xml:space="preserve">La caution de soumission peut être saisie : </w:t>
      </w:r>
    </w:p>
    <w:p w:rsidR="001B32B1" w:rsidRDefault="00B6053F">
      <w:pPr>
        <w:pStyle w:val="Normal1"/>
        <w:spacing w:before="120"/>
        <w:ind w:left="426"/>
        <w:jc w:val="both"/>
        <w:rPr>
          <w:rFonts w:ascii="Tahoma" w:eastAsia="Tahoma" w:hAnsi="Tahoma" w:cs="Tahoma"/>
        </w:rPr>
      </w:pPr>
      <w:r>
        <w:rPr>
          <w:rFonts w:ascii="Tahoma" w:eastAsia="Tahoma" w:hAnsi="Tahoma" w:cs="Tahoma"/>
        </w:rPr>
        <w:t xml:space="preserve">a. Si le Soumissionnaire : </w:t>
      </w:r>
    </w:p>
    <w:p w:rsidR="001B32B1" w:rsidRDefault="00B6053F" w:rsidP="00DB2FF4">
      <w:pPr>
        <w:pStyle w:val="Normal1"/>
        <w:numPr>
          <w:ilvl w:val="0"/>
          <w:numId w:val="7"/>
        </w:numPr>
        <w:spacing w:before="120"/>
        <w:ind w:hanging="229"/>
        <w:jc w:val="both"/>
        <w:rPr>
          <w:rFonts w:ascii="Tahoma" w:eastAsia="Tahoma" w:hAnsi="Tahoma" w:cs="Tahoma"/>
        </w:rPr>
      </w:pPr>
      <w:r>
        <w:rPr>
          <w:rFonts w:ascii="Tahoma" w:eastAsia="Tahoma" w:hAnsi="Tahoma" w:cs="Tahoma"/>
        </w:rPr>
        <w:lastRenderedPageBreak/>
        <w:t xml:space="preserve">Retire son offre pendant le délai de validité qu’il aura spécifié dans son offre ; ou </w:t>
      </w:r>
    </w:p>
    <w:p w:rsidR="001B32B1" w:rsidRDefault="00B6053F" w:rsidP="00DB2FF4">
      <w:pPr>
        <w:pStyle w:val="Normal1"/>
        <w:numPr>
          <w:ilvl w:val="0"/>
          <w:numId w:val="7"/>
        </w:numPr>
        <w:spacing w:before="120"/>
        <w:ind w:hanging="229"/>
        <w:jc w:val="both"/>
        <w:rPr>
          <w:rFonts w:ascii="Tahoma" w:eastAsia="Tahoma" w:hAnsi="Tahoma" w:cs="Tahoma"/>
        </w:rPr>
      </w:pPr>
      <w:r>
        <w:rPr>
          <w:rFonts w:ascii="Tahoma" w:eastAsia="Tahoma" w:hAnsi="Tahoma" w:cs="Tahoma"/>
        </w:rPr>
        <w:t>N’accepte pas la correction des erreurs ; ou</w:t>
      </w:r>
    </w:p>
    <w:p w:rsidR="001B32B1" w:rsidRDefault="00B6053F">
      <w:pPr>
        <w:pStyle w:val="Normal1"/>
        <w:spacing w:before="120"/>
        <w:ind w:left="426"/>
        <w:jc w:val="both"/>
        <w:rPr>
          <w:rFonts w:ascii="Tahoma" w:eastAsia="Tahoma" w:hAnsi="Tahoma" w:cs="Tahoma"/>
        </w:rPr>
      </w:pPr>
      <w:r>
        <w:rPr>
          <w:rFonts w:ascii="Tahoma" w:eastAsia="Tahoma" w:hAnsi="Tahoma" w:cs="Tahoma"/>
        </w:rPr>
        <w:t xml:space="preserve">b. Si le Soumissionnaire retenu : </w:t>
      </w:r>
    </w:p>
    <w:p w:rsidR="001B32B1" w:rsidRDefault="00B6053F" w:rsidP="00DB2FF4">
      <w:pPr>
        <w:pStyle w:val="Normal1"/>
        <w:numPr>
          <w:ilvl w:val="0"/>
          <w:numId w:val="14"/>
        </w:numPr>
        <w:spacing w:before="120"/>
        <w:ind w:hanging="229"/>
        <w:jc w:val="both"/>
        <w:rPr>
          <w:rFonts w:ascii="Tahoma" w:eastAsia="Tahoma" w:hAnsi="Tahoma" w:cs="Tahoma"/>
        </w:rPr>
      </w:pPr>
      <w:r>
        <w:rPr>
          <w:rFonts w:ascii="Tahoma" w:eastAsia="Tahoma" w:hAnsi="Tahoma" w:cs="Tahoma"/>
        </w:rPr>
        <w:t>Manque à son obligation de souscrire la Lettre-Commande ; ou</w:t>
      </w:r>
    </w:p>
    <w:p w:rsidR="001B32B1" w:rsidRDefault="00B6053F" w:rsidP="00DB2FF4">
      <w:pPr>
        <w:pStyle w:val="Normal1"/>
        <w:numPr>
          <w:ilvl w:val="0"/>
          <w:numId w:val="14"/>
        </w:numPr>
        <w:spacing w:before="120"/>
        <w:ind w:hanging="229"/>
        <w:jc w:val="both"/>
        <w:rPr>
          <w:rFonts w:ascii="Tahoma" w:eastAsia="Tahoma" w:hAnsi="Tahoma" w:cs="Tahoma"/>
        </w:rPr>
      </w:pPr>
      <w:r>
        <w:rPr>
          <w:rFonts w:ascii="Tahoma" w:eastAsia="Tahoma" w:hAnsi="Tahoma" w:cs="Tahoma"/>
        </w:rPr>
        <w:t>Manque à son obligation de fournir le cautionnement définitif.</w:t>
      </w:r>
    </w:p>
    <w:p w:rsidR="001B32B1" w:rsidRDefault="00B6053F" w:rsidP="00DB2FF4">
      <w:pPr>
        <w:pStyle w:val="Normal1"/>
        <w:numPr>
          <w:ilvl w:val="0"/>
          <w:numId w:val="19"/>
        </w:numPr>
        <w:pBdr>
          <w:top w:val="nil"/>
          <w:left w:val="nil"/>
          <w:bottom w:val="nil"/>
          <w:right w:val="nil"/>
          <w:between w:val="nil"/>
        </w:pBdr>
        <w:tabs>
          <w:tab w:val="left" w:pos="1134"/>
        </w:tabs>
        <w:spacing w:before="120"/>
        <w:ind w:left="1134" w:hanging="1134"/>
        <w:jc w:val="both"/>
        <w:rPr>
          <w:rFonts w:ascii="Tahoma" w:eastAsia="Tahoma" w:hAnsi="Tahoma" w:cs="Tahoma"/>
          <w:color w:val="000000"/>
        </w:rPr>
      </w:pPr>
      <w:r>
        <w:rPr>
          <w:rFonts w:ascii="Tahoma" w:eastAsia="Tahoma" w:hAnsi="Tahoma" w:cs="Tahoma"/>
          <w:b/>
          <w:color w:val="000000"/>
        </w:rPr>
        <w:t xml:space="preserve">Délai de validité des offres </w:t>
      </w:r>
    </w:p>
    <w:p w:rsidR="001B32B1" w:rsidRDefault="00B6053F">
      <w:pPr>
        <w:pStyle w:val="Normal1"/>
        <w:spacing w:before="120"/>
        <w:jc w:val="both"/>
        <w:rPr>
          <w:rFonts w:ascii="Tahoma" w:eastAsia="Tahoma" w:hAnsi="Tahoma" w:cs="Tahoma"/>
        </w:rPr>
      </w:pPr>
      <w:r>
        <w:rPr>
          <w:rFonts w:ascii="Tahoma" w:eastAsia="Tahoma" w:hAnsi="Tahoma" w:cs="Tahoma"/>
        </w:rPr>
        <w:t>Les offres doivent demeurer valables pendant 90 jours à compter de la date de remise des offres. Une offre valable pour une période plus courte sera rejetée.</w:t>
      </w:r>
    </w:p>
    <w:p w:rsidR="001B32B1" w:rsidRDefault="00B6053F" w:rsidP="00DB2FF4">
      <w:pPr>
        <w:pStyle w:val="Normal1"/>
        <w:numPr>
          <w:ilvl w:val="0"/>
          <w:numId w:val="19"/>
        </w:numPr>
        <w:pBdr>
          <w:top w:val="nil"/>
          <w:left w:val="nil"/>
          <w:bottom w:val="nil"/>
          <w:right w:val="nil"/>
          <w:between w:val="nil"/>
        </w:pBdr>
        <w:tabs>
          <w:tab w:val="left" w:pos="1134"/>
        </w:tabs>
        <w:spacing w:before="120"/>
        <w:ind w:left="1134" w:hanging="1134"/>
        <w:jc w:val="both"/>
        <w:rPr>
          <w:rFonts w:ascii="Tahoma" w:eastAsia="Tahoma" w:hAnsi="Tahoma" w:cs="Tahoma"/>
          <w:color w:val="000000"/>
        </w:rPr>
      </w:pPr>
      <w:r>
        <w:rPr>
          <w:rFonts w:ascii="Tahoma" w:eastAsia="Tahoma" w:hAnsi="Tahoma" w:cs="Tahoma"/>
          <w:b/>
          <w:color w:val="000000"/>
        </w:rPr>
        <w:t>Forme et signature de l’offre</w:t>
      </w:r>
    </w:p>
    <w:p w:rsidR="001B32B1" w:rsidRDefault="00B6053F">
      <w:pPr>
        <w:pStyle w:val="Normal1"/>
        <w:spacing w:before="120"/>
        <w:jc w:val="both"/>
        <w:rPr>
          <w:rFonts w:ascii="Tahoma" w:eastAsia="Tahoma" w:hAnsi="Tahoma" w:cs="Tahoma"/>
        </w:rPr>
      </w:pPr>
      <w:r>
        <w:rPr>
          <w:rFonts w:ascii="Tahoma" w:eastAsia="Tahoma" w:hAnsi="Tahoma" w:cs="Tahoma"/>
        </w:rPr>
        <w:t>Le Soumissionnaire préparera un original des documents constitutifs de l’offre décrits à l’Article 12, en un volume portant clairement l’indication ‘’ORIGINAL’’. De plus, le Soumissionnaire soumettra le nombre de copies requis dans l’avis de consultation, portant l’indication ‘’COPIE’’. En cas de divergence entre l’original et les copies, l’original fera foi.</w:t>
      </w:r>
    </w:p>
    <w:p w:rsidR="001B32B1" w:rsidRDefault="00B6053F">
      <w:pPr>
        <w:pStyle w:val="Normal1"/>
        <w:spacing w:before="120"/>
        <w:jc w:val="both"/>
        <w:rPr>
          <w:rFonts w:ascii="Tahoma" w:eastAsia="Tahoma" w:hAnsi="Tahoma" w:cs="Tahoma"/>
        </w:rPr>
      </w:pPr>
      <w:r>
        <w:rPr>
          <w:rFonts w:ascii="Tahoma" w:eastAsia="Tahoma" w:hAnsi="Tahoma" w:cs="Tahoma"/>
        </w:rPr>
        <w:t>L’original et toutes les copies de l’offre devront être dactylographiés ou écrits à l’encre indélébile (dans le cas des copies, des photocopies sont également acceptables) et seront signés par la ou les personnes dûment habilitées à signer au nom du Soumissionnaire. Toutes les pages de l’offre comprenant des surcharges ou des changements seront paraphées par le ou les signataires de l’offre.</w:t>
      </w:r>
    </w:p>
    <w:p w:rsidR="001B32B1" w:rsidRDefault="00B6053F">
      <w:pPr>
        <w:pStyle w:val="Normal1"/>
        <w:spacing w:before="120"/>
        <w:jc w:val="both"/>
        <w:rPr>
          <w:rFonts w:ascii="Tahoma" w:eastAsia="Tahoma" w:hAnsi="Tahoma" w:cs="Tahoma"/>
        </w:rPr>
      </w:pPr>
      <w:r>
        <w:rPr>
          <w:rFonts w:ascii="Tahoma" w:eastAsia="Tahoma" w:hAnsi="Tahoma" w:cs="Tahoma"/>
        </w:rPr>
        <w:t>L’offre ne doit comporter aucune modification, suppression ni surcharge, à moins que de telles corrections ne soient paraphées par le ou les signataires de l’offre.</w:t>
      </w:r>
    </w:p>
    <w:p w:rsidR="001B32B1" w:rsidRDefault="00B6053F" w:rsidP="00DB2FF4">
      <w:pPr>
        <w:pStyle w:val="Normal1"/>
        <w:numPr>
          <w:ilvl w:val="0"/>
          <w:numId w:val="19"/>
        </w:numPr>
        <w:pBdr>
          <w:top w:val="nil"/>
          <w:left w:val="nil"/>
          <w:bottom w:val="nil"/>
          <w:right w:val="nil"/>
          <w:between w:val="nil"/>
        </w:pBdr>
        <w:tabs>
          <w:tab w:val="left" w:pos="1134"/>
        </w:tabs>
        <w:spacing w:before="120"/>
        <w:ind w:left="1134" w:hanging="1134"/>
        <w:jc w:val="both"/>
        <w:rPr>
          <w:rFonts w:ascii="Tahoma" w:eastAsia="Tahoma" w:hAnsi="Tahoma" w:cs="Tahoma"/>
          <w:color w:val="000000"/>
        </w:rPr>
      </w:pPr>
      <w:r>
        <w:rPr>
          <w:rFonts w:ascii="Tahoma" w:eastAsia="Tahoma" w:hAnsi="Tahoma" w:cs="Tahoma"/>
          <w:b/>
          <w:color w:val="000000"/>
        </w:rPr>
        <w:t xml:space="preserve">Cachetage et marquage des offres </w:t>
      </w:r>
    </w:p>
    <w:p w:rsidR="001B32B1" w:rsidRDefault="00B6053F">
      <w:pPr>
        <w:pStyle w:val="Normal1"/>
        <w:spacing w:before="120"/>
        <w:ind w:firstLine="720"/>
        <w:jc w:val="both"/>
        <w:rPr>
          <w:rFonts w:ascii="Tahoma" w:eastAsia="Tahoma" w:hAnsi="Tahoma" w:cs="Tahoma"/>
        </w:rPr>
      </w:pPr>
      <w:r>
        <w:rPr>
          <w:rFonts w:ascii="Tahoma" w:eastAsia="Tahoma" w:hAnsi="Tahoma" w:cs="Tahoma"/>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1B32B1" w:rsidRDefault="00B6053F">
      <w:pPr>
        <w:pStyle w:val="Normal1"/>
        <w:spacing w:before="120"/>
        <w:jc w:val="both"/>
        <w:rPr>
          <w:rFonts w:ascii="Tahoma" w:eastAsia="Tahoma" w:hAnsi="Tahoma" w:cs="Tahoma"/>
        </w:rPr>
      </w:pPr>
      <w:r>
        <w:rPr>
          <w:rFonts w:ascii="Tahoma" w:eastAsia="Tahoma" w:hAnsi="Tahoma" w:cs="Tahoma"/>
        </w:rPr>
        <w:t xml:space="preserve">Les enveloppes intérieures et extérieures : </w:t>
      </w:r>
    </w:p>
    <w:p w:rsidR="001B32B1" w:rsidRDefault="00B6053F">
      <w:pPr>
        <w:pStyle w:val="Normal1"/>
        <w:spacing w:before="120"/>
        <w:jc w:val="both"/>
        <w:rPr>
          <w:rFonts w:ascii="Tahoma" w:eastAsia="Tahoma" w:hAnsi="Tahoma" w:cs="Tahoma"/>
        </w:rPr>
      </w:pPr>
      <w:r>
        <w:rPr>
          <w:rFonts w:ascii="Tahoma" w:eastAsia="Tahoma" w:hAnsi="Tahoma" w:cs="Tahoma"/>
        </w:rPr>
        <w:t>b. Porteront le nom du projet ainsi que l’objet et le numéro de l’Avis de Demande de Cotation indiqués dans le Règlement de la Consultation, et la mention ‘’A n’ouvrir qu’en séance de dépouillement’’.</w:t>
      </w:r>
    </w:p>
    <w:p w:rsidR="001B32B1" w:rsidRDefault="00B6053F">
      <w:pPr>
        <w:pStyle w:val="Normal1"/>
        <w:spacing w:before="120"/>
        <w:ind w:firstLine="720"/>
        <w:jc w:val="both"/>
        <w:rPr>
          <w:rFonts w:ascii="Tahoma" w:eastAsia="Tahoma" w:hAnsi="Tahoma" w:cs="Tahoma"/>
        </w:rPr>
      </w:pPr>
      <w:r>
        <w:rPr>
          <w:rFonts w:ascii="Tahoma" w:eastAsia="Tahoma" w:hAnsi="Tahoma" w:cs="Tahoma"/>
        </w:rPr>
        <w:t>Les enveloppes intérieures porteront également le nom et l’adresse du soumissionnaire de façon à permettre à l’Autorité Contractante de renvoyer l’offre scellée si elle n’a pas été ouverte.</w:t>
      </w:r>
    </w:p>
    <w:p w:rsidR="001B32B1" w:rsidRDefault="00B6053F">
      <w:pPr>
        <w:pStyle w:val="Normal1"/>
        <w:spacing w:before="120"/>
        <w:ind w:firstLine="720"/>
        <w:jc w:val="both"/>
        <w:rPr>
          <w:rFonts w:ascii="Tahoma" w:eastAsia="Tahoma" w:hAnsi="Tahoma" w:cs="Tahoma"/>
        </w:rPr>
      </w:pPr>
      <w:r>
        <w:rPr>
          <w:rFonts w:ascii="Tahoma" w:eastAsia="Tahoma" w:hAnsi="Tahoma" w:cs="Tahoma"/>
        </w:rPr>
        <w:t>Si l’enveloppe extérieure n’est pas scellée et marquée comme indiqué à l’article 17.1 susvisé, l’Autorité Contractante ne sera nullement responsable si l’offre est égarée ou ouverte prématurément.</w:t>
      </w:r>
    </w:p>
    <w:p w:rsidR="001B32B1" w:rsidRDefault="00B6053F" w:rsidP="00DB2FF4">
      <w:pPr>
        <w:pStyle w:val="Normal1"/>
        <w:numPr>
          <w:ilvl w:val="0"/>
          <w:numId w:val="19"/>
        </w:numPr>
        <w:pBdr>
          <w:top w:val="nil"/>
          <w:left w:val="nil"/>
          <w:bottom w:val="nil"/>
          <w:right w:val="nil"/>
          <w:between w:val="nil"/>
        </w:pBdr>
        <w:tabs>
          <w:tab w:val="left" w:pos="1134"/>
        </w:tabs>
        <w:spacing w:before="120"/>
        <w:ind w:left="1134" w:hanging="1134"/>
        <w:jc w:val="both"/>
        <w:rPr>
          <w:rFonts w:ascii="Tahoma" w:eastAsia="Tahoma" w:hAnsi="Tahoma" w:cs="Tahoma"/>
          <w:color w:val="000000"/>
        </w:rPr>
      </w:pPr>
      <w:r>
        <w:rPr>
          <w:rFonts w:ascii="Tahoma" w:eastAsia="Tahoma" w:hAnsi="Tahoma" w:cs="Tahoma"/>
          <w:b/>
          <w:color w:val="000000"/>
        </w:rPr>
        <w:t>Date et heure limites de dépôt des offres</w:t>
      </w:r>
    </w:p>
    <w:p w:rsidR="001B32B1" w:rsidRDefault="00B6053F">
      <w:pPr>
        <w:pStyle w:val="Normal1"/>
        <w:spacing w:before="120"/>
        <w:jc w:val="both"/>
        <w:rPr>
          <w:rFonts w:ascii="Tahoma" w:eastAsia="Tahoma" w:hAnsi="Tahoma" w:cs="Tahoma"/>
        </w:rPr>
      </w:pPr>
      <w:r>
        <w:rPr>
          <w:rFonts w:ascii="Tahoma" w:eastAsia="Tahoma" w:hAnsi="Tahoma" w:cs="Tahoma"/>
        </w:rPr>
        <w:t xml:space="preserve">Les offres doivent être reçues aux Services du Gouverneur de la Région de l’Est (Division des Affaires Economiques, Sociales et Culturelles) au plus tard le </w:t>
      </w:r>
      <w:r>
        <w:rPr>
          <w:rFonts w:ascii="Tahoma" w:eastAsia="Tahoma" w:hAnsi="Tahoma" w:cs="Tahoma"/>
          <w:b/>
        </w:rPr>
        <w:t>_______________</w:t>
      </w:r>
      <w:r>
        <w:rPr>
          <w:rFonts w:ascii="Tahoma" w:eastAsia="Tahoma" w:hAnsi="Tahoma" w:cs="Tahoma"/>
        </w:rPr>
        <w:t xml:space="preserve">  à __________ précises, heure locale.</w:t>
      </w:r>
    </w:p>
    <w:p w:rsidR="00715536" w:rsidRDefault="00715536">
      <w:pPr>
        <w:pStyle w:val="Normal1"/>
        <w:spacing w:before="120"/>
        <w:jc w:val="both"/>
        <w:rPr>
          <w:rFonts w:ascii="Tahoma" w:eastAsia="Tahoma" w:hAnsi="Tahoma" w:cs="Tahoma"/>
        </w:rPr>
      </w:pPr>
    </w:p>
    <w:p w:rsidR="001B32B1" w:rsidRDefault="00B6053F" w:rsidP="00DB2FF4">
      <w:pPr>
        <w:pStyle w:val="Normal1"/>
        <w:numPr>
          <w:ilvl w:val="0"/>
          <w:numId w:val="19"/>
        </w:numPr>
        <w:pBdr>
          <w:top w:val="nil"/>
          <w:left w:val="nil"/>
          <w:bottom w:val="nil"/>
          <w:right w:val="nil"/>
          <w:between w:val="nil"/>
        </w:pBdr>
        <w:tabs>
          <w:tab w:val="left" w:pos="1134"/>
        </w:tabs>
        <w:spacing w:before="120"/>
        <w:ind w:left="1134" w:hanging="1134"/>
        <w:jc w:val="both"/>
        <w:rPr>
          <w:rFonts w:ascii="Tahoma" w:eastAsia="Tahoma" w:hAnsi="Tahoma" w:cs="Tahoma"/>
          <w:color w:val="000000"/>
        </w:rPr>
      </w:pPr>
      <w:r>
        <w:rPr>
          <w:rFonts w:ascii="Tahoma" w:eastAsia="Tahoma" w:hAnsi="Tahoma" w:cs="Tahoma"/>
          <w:b/>
          <w:color w:val="000000"/>
        </w:rPr>
        <w:lastRenderedPageBreak/>
        <w:t>Offres hors délai</w:t>
      </w:r>
    </w:p>
    <w:p w:rsidR="001B32B1" w:rsidRDefault="00B6053F">
      <w:pPr>
        <w:pStyle w:val="Normal1"/>
        <w:spacing w:before="120"/>
        <w:jc w:val="both"/>
        <w:rPr>
          <w:rFonts w:ascii="Tahoma" w:eastAsia="Tahoma" w:hAnsi="Tahoma" w:cs="Tahoma"/>
        </w:rPr>
      </w:pPr>
      <w:r>
        <w:rPr>
          <w:rFonts w:ascii="Tahoma" w:eastAsia="Tahoma" w:hAnsi="Tahoma" w:cs="Tahoma"/>
        </w:rPr>
        <w:t>Toute offre parvenue à l’Autorité Contractante après les dates et heure limites fixées pour le dépôt des offres sera déclarée hors délai et, par conséquent, rejetée.</w:t>
      </w:r>
    </w:p>
    <w:p w:rsidR="001B32B1" w:rsidRDefault="00B6053F" w:rsidP="00DB2FF4">
      <w:pPr>
        <w:pStyle w:val="Normal1"/>
        <w:numPr>
          <w:ilvl w:val="0"/>
          <w:numId w:val="19"/>
        </w:numPr>
        <w:pBdr>
          <w:top w:val="nil"/>
          <w:left w:val="nil"/>
          <w:bottom w:val="nil"/>
          <w:right w:val="nil"/>
          <w:between w:val="nil"/>
        </w:pBdr>
        <w:tabs>
          <w:tab w:val="left" w:pos="1134"/>
        </w:tabs>
        <w:spacing w:before="120"/>
        <w:ind w:left="1134" w:hanging="1134"/>
        <w:jc w:val="both"/>
        <w:rPr>
          <w:rFonts w:ascii="Tahoma" w:eastAsia="Tahoma" w:hAnsi="Tahoma" w:cs="Tahoma"/>
          <w:color w:val="000000"/>
        </w:rPr>
      </w:pPr>
      <w:r>
        <w:rPr>
          <w:rFonts w:ascii="Tahoma" w:eastAsia="Tahoma" w:hAnsi="Tahoma" w:cs="Tahoma"/>
          <w:b/>
          <w:color w:val="000000"/>
        </w:rPr>
        <w:t xml:space="preserve">Ouverture des plis et recours </w:t>
      </w:r>
    </w:p>
    <w:p w:rsidR="001B32B1" w:rsidRDefault="00B6053F">
      <w:pPr>
        <w:pStyle w:val="Normal1"/>
        <w:spacing w:before="120"/>
        <w:jc w:val="both"/>
        <w:rPr>
          <w:rFonts w:ascii="Tahoma" w:eastAsia="Tahoma" w:hAnsi="Tahoma" w:cs="Tahoma"/>
        </w:rPr>
      </w:pPr>
      <w:r>
        <w:rPr>
          <w:rFonts w:ascii="Tahoma" w:eastAsia="Tahoma" w:hAnsi="Tahoma" w:cs="Tahoma"/>
        </w:rPr>
        <w:t xml:space="preserve">La commission Régionale de Passation des Marchés Publics de l’Est procédera à l’ouverture des plis en un temps et en présence des représentants des soumissionnaires qui souhaitent y assister, le </w:t>
      </w:r>
      <w:r>
        <w:rPr>
          <w:rFonts w:ascii="Tahoma" w:eastAsia="Tahoma" w:hAnsi="Tahoma" w:cs="Tahoma"/>
          <w:b/>
        </w:rPr>
        <w:t>______________</w:t>
      </w:r>
      <w:r>
        <w:rPr>
          <w:rFonts w:ascii="Tahoma" w:eastAsia="Tahoma" w:hAnsi="Tahoma" w:cs="Tahoma"/>
        </w:rPr>
        <w:t xml:space="preserve">  à </w:t>
      </w:r>
      <w:r>
        <w:rPr>
          <w:rFonts w:ascii="Tahoma" w:eastAsia="Tahoma" w:hAnsi="Tahoma" w:cs="Tahoma"/>
          <w:b/>
        </w:rPr>
        <w:t>__________</w:t>
      </w:r>
      <w:r>
        <w:rPr>
          <w:rFonts w:ascii="Tahoma" w:eastAsia="Tahoma" w:hAnsi="Tahoma" w:cs="Tahoma"/>
        </w:rPr>
        <w:t>, heure locale, dans la salle de réunion de la Délégation Régionale des Marchés Publics de l’Est, en présence des soumissionnaires ou de leurs représentants dûment mandatés et ayant une parfaite connaissance du dossier.</w:t>
      </w:r>
    </w:p>
    <w:p w:rsidR="001B32B1" w:rsidRDefault="00B6053F" w:rsidP="00DB2FF4">
      <w:pPr>
        <w:pStyle w:val="Normal1"/>
        <w:numPr>
          <w:ilvl w:val="0"/>
          <w:numId w:val="19"/>
        </w:numPr>
        <w:pBdr>
          <w:top w:val="nil"/>
          <w:left w:val="nil"/>
          <w:bottom w:val="nil"/>
          <w:right w:val="nil"/>
          <w:between w:val="nil"/>
        </w:pBdr>
        <w:tabs>
          <w:tab w:val="left" w:pos="1134"/>
        </w:tabs>
        <w:spacing w:before="120"/>
        <w:ind w:left="1134" w:hanging="1134"/>
        <w:jc w:val="both"/>
        <w:rPr>
          <w:rFonts w:ascii="Tahoma" w:eastAsia="Tahoma" w:hAnsi="Tahoma" w:cs="Tahoma"/>
          <w:color w:val="000000"/>
        </w:rPr>
      </w:pPr>
      <w:r>
        <w:rPr>
          <w:rFonts w:ascii="Tahoma" w:eastAsia="Tahoma" w:hAnsi="Tahoma" w:cs="Tahoma"/>
          <w:b/>
          <w:color w:val="000000"/>
        </w:rPr>
        <w:t xml:space="preserve">Caractère confidentiel de la procédure </w:t>
      </w:r>
    </w:p>
    <w:p w:rsidR="001B32B1" w:rsidRDefault="00B6053F">
      <w:pPr>
        <w:pStyle w:val="Normal1"/>
        <w:spacing w:before="120"/>
        <w:jc w:val="both"/>
        <w:rPr>
          <w:rFonts w:ascii="Tahoma" w:eastAsia="Tahoma" w:hAnsi="Tahoma" w:cs="Tahoma"/>
        </w:rPr>
      </w:pPr>
      <w:r>
        <w:rPr>
          <w:rFonts w:ascii="Tahoma" w:eastAsia="Tahoma" w:hAnsi="Tahoma" w:cs="Tahoma"/>
        </w:rPr>
        <w:t>Aucune information relative à l’examen, à l’évaluation, à la comparaison des offres, et à la vérification de la qualification des soumissionnaires, et à la recommandation d’attribution de la Lettre-Commande ne sera donnée aux soumissionnaires ni à toute autre personne non concernée par ladite procédure tant que l’attribution de ladite Lettre-Commande n’aura pas été rendue publique.</w:t>
      </w:r>
    </w:p>
    <w:p w:rsidR="001B32B1" w:rsidRDefault="00B6053F">
      <w:pPr>
        <w:pStyle w:val="Normal1"/>
        <w:spacing w:before="120"/>
        <w:jc w:val="both"/>
        <w:rPr>
          <w:rFonts w:ascii="Tahoma" w:eastAsia="Tahoma" w:hAnsi="Tahoma" w:cs="Tahoma"/>
        </w:rPr>
      </w:pPr>
      <w:r>
        <w:rPr>
          <w:rFonts w:ascii="Tahoma" w:eastAsia="Tahoma" w:hAnsi="Tahoma" w:cs="Tahoma"/>
        </w:rPr>
        <w:t>Toute tentative faite par un soumissionnaire pour influencer la commission de Passation des Marchés dans l’évaluation des offres ou l’Autorité Contractante dans la décision d’attribution peut entraîner le rejet de son offre.</w:t>
      </w:r>
    </w:p>
    <w:p w:rsidR="001B32B1" w:rsidRDefault="00B6053F">
      <w:pPr>
        <w:pStyle w:val="Normal1"/>
        <w:spacing w:before="120"/>
        <w:jc w:val="both"/>
        <w:rPr>
          <w:rFonts w:ascii="Tahoma" w:eastAsia="Tahoma" w:hAnsi="Tahoma" w:cs="Tahoma"/>
        </w:rPr>
      </w:pPr>
      <w:r>
        <w:rPr>
          <w:rFonts w:ascii="Tahoma" w:eastAsia="Tahoma" w:hAnsi="Tahoma" w:cs="Tahoma"/>
        </w:rPr>
        <w:t>Nonobstant les dispositions de l’alinéa 22.2, entre l’ouverture des plis et l’attribution  de la Lettre-Commande, si un soumissionnaire souhaite entrer en contact avec l’Autorité Contractante pour des motifs ayant trait à son offre, il devra le faire par écrit.</w:t>
      </w:r>
    </w:p>
    <w:p w:rsidR="001B32B1" w:rsidRDefault="00B6053F" w:rsidP="00DB2FF4">
      <w:pPr>
        <w:pStyle w:val="Normal1"/>
        <w:numPr>
          <w:ilvl w:val="0"/>
          <w:numId w:val="19"/>
        </w:numPr>
        <w:pBdr>
          <w:top w:val="nil"/>
          <w:left w:val="nil"/>
          <w:bottom w:val="nil"/>
          <w:right w:val="nil"/>
          <w:between w:val="nil"/>
        </w:pBdr>
        <w:tabs>
          <w:tab w:val="left" w:pos="1134"/>
        </w:tabs>
        <w:spacing w:before="120"/>
        <w:ind w:left="1134" w:right="-567" w:hanging="1134"/>
        <w:rPr>
          <w:rFonts w:ascii="Tahoma" w:eastAsia="Tahoma" w:hAnsi="Tahoma" w:cs="Tahoma"/>
          <w:color w:val="000000"/>
        </w:rPr>
      </w:pPr>
      <w:r>
        <w:rPr>
          <w:rFonts w:ascii="Tahoma" w:eastAsia="Tahoma" w:hAnsi="Tahoma" w:cs="Tahoma"/>
          <w:b/>
          <w:color w:val="000000"/>
        </w:rPr>
        <w:t>Eclaircissements sur les offres et contacts avec l’Autorité Contractante</w:t>
      </w:r>
    </w:p>
    <w:p w:rsidR="001B32B1" w:rsidRDefault="00B6053F">
      <w:pPr>
        <w:pStyle w:val="Normal1"/>
        <w:spacing w:before="120"/>
        <w:jc w:val="both"/>
        <w:rPr>
          <w:rFonts w:ascii="Tahoma" w:eastAsia="Tahoma" w:hAnsi="Tahoma" w:cs="Tahoma"/>
        </w:rPr>
      </w:pPr>
      <w:r>
        <w:rPr>
          <w:rFonts w:ascii="Tahoma" w:eastAsia="Tahoma" w:hAnsi="Tahoma" w:cs="Tahoma"/>
        </w:rPr>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commission lors de l’évaluation des soumissions.</w:t>
      </w:r>
    </w:p>
    <w:p w:rsidR="001B32B1" w:rsidRDefault="00B6053F">
      <w:pPr>
        <w:pStyle w:val="Normal1"/>
        <w:spacing w:before="120"/>
        <w:jc w:val="both"/>
        <w:rPr>
          <w:rFonts w:ascii="Tahoma" w:eastAsia="Tahoma" w:hAnsi="Tahoma" w:cs="Tahoma"/>
        </w:rPr>
      </w:pPr>
      <w:r>
        <w:rPr>
          <w:rFonts w:ascii="Tahoma" w:eastAsia="Tahoma" w:hAnsi="Tahoma" w:cs="Tahoma"/>
        </w:rPr>
        <w:t>Sous réserve des dispositions de l’alinéa 1 susvisé, les soumissionnaires ne contacteront pas les membres de la commission des marchés et de la commission pour des questions ayant trait à leurs offres, entre l’ouverture des plis et l’attribution de la Lettre-Commande.</w:t>
      </w:r>
    </w:p>
    <w:p w:rsidR="001B32B1" w:rsidRDefault="00B6053F" w:rsidP="00DB2FF4">
      <w:pPr>
        <w:pStyle w:val="Normal1"/>
        <w:numPr>
          <w:ilvl w:val="0"/>
          <w:numId w:val="19"/>
        </w:numPr>
        <w:pBdr>
          <w:top w:val="nil"/>
          <w:left w:val="nil"/>
          <w:bottom w:val="nil"/>
          <w:right w:val="nil"/>
          <w:between w:val="nil"/>
        </w:pBdr>
        <w:tabs>
          <w:tab w:val="left" w:pos="1134"/>
        </w:tabs>
        <w:spacing w:before="120"/>
        <w:ind w:left="1134" w:hanging="1134"/>
        <w:jc w:val="both"/>
        <w:rPr>
          <w:rFonts w:ascii="Tahoma" w:eastAsia="Tahoma" w:hAnsi="Tahoma" w:cs="Tahoma"/>
          <w:color w:val="000000"/>
        </w:rPr>
      </w:pPr>
      <w:r>
        <w:rPr>
          <w:rFonts w:ascii="Tahoma" w:eastAsia="Tahoma" w:hAnsi="Tahoma" w:cs="Tahoma"/>
          <w:b/>
          <w:color w:val="000000"/>
        </w:rPr>
        <w:t xml:space="preserve">Qualification du soumissionnaire </w:t>
      </w:r>
    </w:p>
    <w:p w:rsidR="001B32B1" w:rsidRDefault="00B6053F">
      <w:pPr>
        <w:pStyle w:val="Normal1"/>
        <w:spacing w:before="60"/>
        <w:jc w:val="both"/>
        <w:rPr>
          <w:rFonts w:ascii="Tahoma" w:eastAsia="Tahoma" w:hAnsi="Tahoma" w:cs="Tahoma"/>
        </w:rPr>
      </w:pPr>
      <w:r>
        <w:rPr>
          <w:rFonts w:ascii="Tahoma" w:eastAsia="Tahoma" w:hAnsi="Tahoma" w:cs="Tahoma"/>
        </w:rPr>
        <w:t>La commission s’assurera que le Soumissionnaire retenu pour avoir soumis l’offre substantiellement conforme aux dispositions du Dossier de consultation, satisfait aux critères de qualification stipulés à l’article 6.</w:t>
      </w:r>
    </w:p>
    <w:p w:rsidR="001B32B1" w:rsidRDefault="00B6053F" w:rsidP="00DB2FF4">
      <w:pPr>
        <w:pStyle w:val="Normal1"/>
        <w:numPr>
          <w:ilvl w:val="0"/>
          <w:numId w:val="19"/>
        </w:numPr>
        <w:pBdr>
          <w:top w:val="nil"/>
          <w:left w:val="nil"/>
          <w:bottom w:val="nil"/>
          <w:right w:val="nil"/>
          <w:between w:val="nil"/>
        </w:pBdr>
        <w:tabs>
          <w:tab w:val="left" w:pos="1134"/>
        </w:tabs>
        <w:spacing w:before="120"/>
        <w:ind w:left="1134" w:hanging="1134"/>
        <w:jc w:val="both"/>
        <w:rPr>
          <w:rFonts w:ascii="Tahoma" w:eastAsia="Tahoma" w:hAnsi="Tahoma" w:cs="Tahoma"/>
          <w:color w:val="000000"/>
        </w:rPr>
      </w:pPr>
      <w:r>
        <w:rPr>
          <w:rFonts w:ascii="Tahoma" w:eastAsia="Tahoma" w:hAnsi="Tahoma" w:cs="Tahoma"/>
          <w:b/>
          <w:color w:val="000000"/>
        </w:rPr>
        <w:t>Correction des erreurs</w:t>
      </w:r>
    </w:p>
    <w:p w:rsidR="001B32B1" w:rsidRDefault="00B6053F">
      <w:pPr>
        <w:pStyle w:val="Normal1"/>
        <w:spacing w:before="60"/>
        <w:jc w:val="both"/>
        <w:rPr>
          <w:rFonts w:ascii="Tahoma" w:eastAsia="Tahoma" w:hAnsi="Tahoma" w:cs="Tahoma"/>
        </w:rPr>
      </w:pPr>
      <w:r>
        <w:rPr>
          <w:rFonts w:ascii="Tahoma" w:eastAsia="Tahoma" w:hAnsi="Tahoma" w:cs="Tahoma"/>
        </w:rPr>
        <w:t xml:space="preserve">7.1. La commission vérifiera les offres reconnues conformes pour l’essentiel au Dossier de consultation pour en rectifier les erreurs de calcul éventuelles. La commission corrigera les erreurs de la façon suivante : </w:t>
      </w:r>
    </w:p>
    <w:p w:rsidR="001B32B1" w:rsidRDefault="00B6053F" w:rsidP="00DB2FF4">
      <w:pPr>
        <w:pStyle w:val="Normal1"/>
        <w:numPr>
          <w:ilvl w:val="0"/>
          <w:numId w:val="30"/>
        </w:numPr>
        <w:spacing w:before="120" w:after="120"/>
        <w:ind w:left="993" w:hanging="283"/>
        <w:jc w:val="both"/>
        <w:rPr>
          <w:rFonts w:ascii="Tahoma" w:eastAsia="Tahoma" w:hAnsi="Tahoma" w:cs="Tahoma"/>
        </w:rPr>
      </w:pPr>
      <w:r>
        <w:rPr>
          <w:rFonts w:ascii="Tahoma" w:eastAsia="Tahoma" w:hAnsi="Tahoma" w:cs="Tahoma"/>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w:t>
      </w:r>
      <w:r>
        <w:rPr>
          <w:rFonts w:ascii="Tahoma" w:eastAsia="Tahoma" w:hAnsi="Tahoma" w:cs="Tahoma"/>
        </w:rPr>
        <w:lastRenderedPageBreak/>
        <w:t xml:space="preserve">du prix unitaire soit manifestement mal placée, auquel cas le prix total indiqué prévaudra et le prix unitaire sera corrigé ; </w:t>
      </w:r>
    </w:p>
    <w:p w:rsidR="001B32B1" w:rsidRDefault="00B6053F" w:rsidP="00DB2FF4">
      <w:pPr>
        <w:pStyle w:val="Normal1"/>
        <w:numPr>
          <w:ilvl w:val="0"/>
          <w:numId w:val="30"/>
        </w:numPr>
        <w:spacing w:before="120" w:after="120"/>
        <w:ind w:left="993" w:hanging="283"/>
        <w:jc w:val="both"/>
        <w:rPr>
          <w:rFonts w:ascii="Tahoma" w:eastAsia="Tahoma" w:hAnsi="Tahoma" w:cs="Tahoma"/>
        </w:rPr>
      </w:pPr>
      <w:r>
        <w:rPr>
          <w:rFonts w:ascii="Tahoma" w:eastAsia="Tahoma" w:hAnsi="Tahoma" w:cs="Tahoma"/>
        </w:rPr>
        <w:t xml:space="preserve">Si le total obtenu par addition ou soustraction des sous totaux n’est pas exact, les sous totaux feront foi et le total sera corrigé ; </w:t>
      </w:r>
    </w:p>
    <w:p w:rsidR="001B32B1" w:rsidRDefault="00B6053F" w:rsidP="00DB2FF4">
      <w:pPr>
        <w:pStyle w:val="Normal1"/>
        <w:numPr>
          <w:ilvl w:val="0"/>
          <w:numId w:val="30"/>
        </w:numPr>
        <w:spacing w:before="60" w:after="60"/>
        <w:ind w:left="993" w:hanging="283"/>
        <w:jc w:val="both"/>
        <w:rPr>
          <w:rFonts w:ascii="Tahoma" w:eastAsia="Tahoma" w:hAnsi="Tahoma" w:cs="Tahoma"/>
        </w:rPr>
      </w:pPr>
      <w:r>
        <w:rPr>
          <w:rFonts w:ascii="Tahoma" w:eastAsia="Tahoma" w:hAnsi="Tahoma" w:cs="Tahoma"/>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1B32B1" w:rsidRDefault="00B6053F" w:rsidP="00DB2FF4">
      <w:pPr>
        <w:pStyle w:val="Normal1"/>
        <w:numPr>
          <w:ilvl w:val="0"/>
          <w:numId w:val="30"/>
        </w:numPr>
        <w:spacing w:before="60" w:after="60"/>
        <w:ind w:left="993" w:hanging="283"/>
        <w:jc w:val="both"/>
        <w:rPr>
          <w:rFonts w:ascii="Tahoma" w:eastAsia="Tahoma" w:hAnsi="Tahoma" w:cs="Tahoma"/>
        </w:rPr>
      </w:pPr>
      <w:r>
        <w:rPr>
          <w:rFonts w:ascii="Tahoma" w:eastAsia="Tahoma" w:hAnsi="Tahoma" w:cs="Tahoma"/>
        </w:rPr>
        <w:t>S’il y a contradiction entre les montants en lettres, en chiffres et celui du sous-détail des prix unitaires, le dit sous-détail des prix sera corrigé et le montant ainsi corrigé fera foi.</w:t>
      </w:r>
    </w:p>
    <w:p w:rsidR="001B32B1" w:rsidRDefault="00B6053F" w:rsidP="00DB2FF4">
      <w:pPr>
        <w:pStyle w:val="Normal1"/>
        <w:numPr>
          <w:ilvl w:val="0"/>
          <w:numId w:val="30"/>
        </w:numPr>
        <w:spacing w:before="60" w:after="60"/>
        <w:ind w:left="993" w:hanging="283"/>
        <w:jc w:val="both"/>
        <w:rPr>
          <w:rFonts w:ascii="Tahoma" w:eastAsia="Tahoma" w:hAnsi="Tahoma" w:cs="Tahoma"/>
        </w:rPr>
      </w:pPr>
      <w:r>
        <w:rPr>
          <w:rFonts w:ascii="Tahoma" w:eastAsia="Tahoma" w:hAnsi="Tahoma" w:cs="Tahoma"/>
        </w:rPr>
        <w:t>S’il y a une différence entre d’une part le montant en lettres et d’autre part les montants identiques en chiffres et du sous-détail des prix unitaires, le montant identique en chiffre et du sous-détail des prix fera foi.</w:t>
      </w:r>
    </w:p>
    <w:p w:rsidR="001B32B1" w:rsidRDefault="00B6053F" w:rsidP="00DB2FF4">
      <w:pPr>
        <w:pStyle w:val="Normal1"/>
        <w:numPr>
          <w:ilvl w:val="0"/>
          <w:numId w:val="30"/>
        </w:numPr>
        <w:spacing w:before="60" w:after="60"/>
        <w:ind w:left="993" w:hanging="283"/>
        <w:jc w:val="both"/>
        <w:rPr>
          <w:rFonts w:ascii="Tahoma" w:eastAsia="Tahoma" w:hAnsi="Tahoma" w:cs="Tahoma"/>
        </w:rPr>
      </w:pPr>
      <w:r>
        <w:rPr>
          <w:rFonts w:ascii="Tahoma" w:eastAsia="Tahoma" w:hAnsi="Tahoma" w:cs="Tahoma"/>
        </w:rPr>
        <w:t xml:space="preserve">S’il y a contradiction entre le prix unitaire et le prix total obtenu en multipliant le prix unitaire par les quantités, le prix unitaire fera foi et le prix total sera corrigé, à moins que, de l’avis de la commission, la virgule des décimales du prix unitaire soit manifestement mal placée, auquel cas le prix total indiqué prévaudra et le prix unitaire sera corrigé ; </w:t>
      </w:r>
    </w:p>
    <w:p w:rsidR="001B32B1" w:rsidRDefault="00B6053F">
      <w:pPr>
        <w:pStyle w:val="Normal1"/>
        <w:spacing w:before="60"/>
        <w:jc w:val="both"/>
        <w:rPr>
          <w:rFonts w:ascii="Tahoma" w:eastAsia="Tahoma" w:hAnsi="Tahoma" w:cs="Tahoma"/>
        </w:rPr>
      </w:pPr>
      <w:r>
        <w:rPr>
          <w:rFonts w:ascii="Tahoma" w:eastAsia="Tahoma" w:hAnsi="Tahoma" w:cs="Tahoma"/>
        </w:rPr>
        <w:t>7.2. Le montant figurant dans la soumission sera corrigé par la sous-commission d’analyse, conformément à la procédure de correction d’erreurs susmentionnée et, avec la confirmation du Soumissionnaire, ledit montant sera réputé l’engager.</w:t>
      </w:r>
    </w:p>
    <w:p w:rsidR="001B32B1" w:rsidRDefault="00B6053F">
      <w:pPr>
        <w:pStyle w:val="Normal1"/>
        <w:spacing w:before="60"/>
        <w:jc w:val="both"/>
        <w:rPr>
          <w:rFonts w:ascii="Tahoma" w:eastAsia="Tahoma" w:hAnsi="Tahoma" w:cs="Tahoma"/>
        </w:rPr>
      </w:pPr>
      <w:r>
        <w:rPr>
          <w:rFonts w:ascii="Tahoma" w:eastAsia="Tahoma" w:hAnsi="Tahoma" w:cs="Tahoma"/>
        </w:rPr>
        <w:t>7.3. Si le Soumissionnaire ayant présenté l’offre évaluée la moins-</w:t>
      </w:r>
      <w:proofErr w:type="spellStart"/>
      <w:r>
        <w:rPr>
          <w:rFonts w:ascii="Tahoma" w:eastAsia="Tahoma" w:hAnsi="Tahoma" w:cs="Tahoma"/>
        </w:rPr>
        <w:t>disante</w:t>
      </w:r>
      <w:proofErr w:type="spellEnd"/>
      <w:r>
        <w:rPr>
          <w:rFonts w:ascii="Tahoma" w:eastAsia="Tahoma" w:hAnsi="Tahoma" w:cs="Tahoma"/>
        </w:rPr>
        <w:t>, n’accepte pas les corrections apportées, son offre sera écartée et sa garantie pourra être saisie.</w:t>
      </w:r>
    </w:p>
    <w:p w:rsidR="001B32B1" w:rsidRDefault="00B6053F" w:rsidP="00DB2FF4">
      <w:pPr>
        <w:pStyle w:val="Normal1"/>
        <w:numPr>
          <w:ilvl w:val="0"/>
          <w:numId w:val="19"/>
        </w:numPr>
        <w:pBdr>
          <w:top w:val="nil"/>
          <w:left w:val="nil"/>
          <w:bottom w:val="nil"/>
          <w:right w:val="nil"/>
          <w:between w:val="nil"/>
        </w:pBdr>
        <w:tabs>
          <w:tab w:val="left" w:pos="1134"/>
        </w:tabs>
        <w:spacing w:before="120"/>
        <w:ind w:left="1134" w:hanging="1134"/>
        <w:jc w:val="both"/>
        <w:rPr>
          <w:rFonts w:ascii="Tahoma" w:eastAsia="Tahoma" w:hAnsi="Tahoma" w:cs="Tahoma"/>
          <w:color w:val="000000"/>
        </w:rPr>
      </w:pPr>
      <w:r>
        <w:rPr>
          <w:rFonts w:ascii="Tahoma" w:eastAsia="Tahoma" w:hAnsi="Tahoma" w:cs="Tahoma"/>
          <w:b/>
          <w:color w:val="000000"/>
        </w:rPr>
        <w:t xml:space="preserve">Comparaison des offres </w:t>
      </w:r>
    </w:p>
    <w:p w:rsidR="001B32B1" w:rsidRDefault="00B6053F">
      <w:pPr>
        <w:pStyle w:val="Normal1"/>
        <w:spacing w:before="120"/>
        <w:jc w:val="both"/>
        <w:rPr>
          <w:rFonts w:ascii="Tahoma" w:eastAsia="Tahoma" w:hAnsi="Tahoma" w:cs="Tahoma"/>
        </w:rPr>
      </w:pPr>
      <w:r>
        <w:rPr>
          <w:rFonts w:ascii="Tahoma" w:eastAsia="Tahoma" w:hAnsi="Tahoma" w:cs="Tahoma"/>
        </w:rPr>
        <w:t>La commission comparera toutes les offres substantiellement conformes pour déterminer l’offre évaluée la moins-</w:t>
      </w:r>
      <w:proofErr w:type="spellStart"/>
      <w:r>
        <w:rPr>
          <w:rFonts w:ascii="Tahoma" w:eastAsia="Tahoma" w:hAnsi="Tahoma" w:cs="Tahoma"/>
        </w:rPr>
        <w:t>disante</w:t>
      </w:r>
      <w:proofErr w:type="spellEnd"/>
      <w:r>
        <w:rPr>
          <w:rFonts w:ascii="Tahoma" w:eastAsia="Tahoma" w:hAnsi="Tahoma" w:cs="Tahoma"/>
        </w:rPr>
        <w:t>.</w:t>
      </w:r>
    </w:p>
    <w:p w:rsidR="001B32B1" w:rsidRDefault="00B6053F" w:rsidP="00DB2FF4">
      <w:pPr>
        <w:pStyle w:val="Normal1"/>
        <w:numPr>
          <w:ilvl w:val="0"/>
          <w:numId w:val="19"/>
        </w:numPr>
        <w:pBdr>
          <w:top w:val="nil"/>
          <w:left w:val="nil"/>
          <w:bottom w:val="nil"/>
          <w:right w:val="nil"/>
          <w:between w:val="nil"/>
        </w:pBdr>
        <w:tabs>
          <w:tab w:val="left" w:pos="1134"/>
        </w:tabs>
        <w:spacing w:before="120"/>
        <w:ind w:left="1134" w:hanging="1134"/>
        <w:jc w:val="both"/>
        <w:rPr>
          <w:rFonts w:ascii="Tahoma" w:eastAsia="Tahoma" w:hAnsi="Tahoma" w:cs="Tahoma"/>
          <w:color w:val="000000"/>
        </w:rPr>
      </w:pPr>
      <w:r>
        <w:rPr>
          <w:rFonts w:ascii="Tahoma" w:eastAsia="Tahoma" w:hAnsi="Tahoma" w:cs="Tahoma"/>
          <w:b/>
          <w:color w:val="000000"/>
        </w:rPr>
        <w:t xml:space="preserve">Attribution   </w:t>
      </w:r>
    </w:p>
    <w:p w:rsidR="001B32B1" w:rsidRDefault="00B6053F">
      <w:pPr>
        <w:pStyle w:val="Normal1"/>
        <w:spacing w:before="120"/>
        <w:jc w:val="both"/>
        <w:rPr>
          <w:rFonts w:ascii="Tahoma" w:eastAsia="Tahoma" w:hAnsi="Tahoma" w:cs="Tahoma"/>
        </w:rPr>
      </w:pPr>
      <w:r>
        <w:rPr>
          <w:rFonts w:ascii="Tahoma" w:eastAsia="Tahoma" w:hAnsi="Tahoma" w:cs="Tahoma"/>
        </w:rPr>
        <w:t>L’Autorité Contractante attribuera la Lettre-Commande en projet au Soumissionnaire dont l’offre a été reconnue conforme pour l’essentiel au Dossier de consultation et qui dispose des capacités techniques et financières requises pour exécuter ladite Lettre Commande de façon satisfaisante et dont l’offre a été évaluée la moins-</w:t>
      </w:r>
      <w:proofErr w:type="spellStart"/>
      <w:r>
        <w:rPr>
          <w:rFonts w:ascii="Tahoma" w:eastAsia="Tahoma" w:hAnsi="Tahoma" w:cs="Tahoma"/>
        </w:rPr>
        <w:t>disante</w:t>
      </w:r>
      <w:proofErr w:type="spellEnd"/>
      <w:r>
        <w:rPr>
          <w:rFonts w:ascii="Tahoma" w:eastAsia="Tahoma" w:hAnsi="Tahoma" w:cs="Tahoma"/>
        </w:rPr>
        <w:t>.</w:t>
      </w:r>
    </w:p>
    <w:p w:rsidR="001B32B1" w:rsidRDefault="00B6053F" w:rsidP="00DB2FF4">
      <w:pPr>
        <w:pStyle w:val="Normal1"/>
        <w:numPr>
          <w:ilvl w:val="0"/>
          <w:numId w:val="19"/>
        </w:numPr>
        <w:pBdr>
          <w:top w:val="nil"/>
          <w:left w:val="nil"/>
          <w:bottom w:val="nil"/>
          <w:right w:val="nil"/>
          <w:between w:val="nil"/>
        </w:pBdr>
        <w:tabs>
          <w:tab w:val="left" w:pos="1134"/>
        </w:tabs>
        <w:spacing w:before="120"/>
        <w:ind w:left="1134" w:hanging="1134"/>
        <w:jc w:val="both"/>
        <w:rPr>
          <w:rFonts w:ascii="Tahoma" w:eastAsia="Tahoma" w:hAnsi="Tahoma" w:cs="Tahoma"/>
          <w:color w:val="000000"/>
        </w:rPr>
      </w:pPr>
      <w:r>
        <w:rPr>
          <w:rFonts w:ascii="Tahoma" w:eastAsia="Tahoma" w:hAnsi="Tahoma" w:cs="Tahoma"/>
          <w:b/>
          <w:color w:val="000000"/>
        </w:rPr>
        <w:t>Droit de l’Autorité Contractante de déclarer la consultation ou d’annuler la procédure</w:t>
      </w:r>
    </w:p>
    <w:p w:rsidR="001B32B1" w:rsidRDefault="00B6053F">
      <w:pPr>
        <w:pStyle w:val="Normal1"/>
        <w:spacing w:before="120"/>
        <w:jc w:val="both"/>
        <w:rPr>
          <w:rFonts w:ascii="Tahoma" w:eastAsia="Tahoma" w:hAnsi="Tahoma" w:cs="Tahoma"/>
        </w:rPr>
      </w:pPr>
      <w:r>
        <w:rPr>
          <w:rFonts w:ascii="Tahoma" w:eastAsia="Tahoma" w:hAnsi="Tahoma" w:cs="Tahoma"/>
        </w:rPr>
        <w:t xml:space="preserve">L’Autorité Contractante se réserve le droit d’annuler la procédure de Demande de cotation (après autorisation de l’Autorité des Marchés lorsque les offres ont été ouvertes) ou de déclarer la Demande de Cotation infructueuse après avis de la commission des marchés compétente, sans qu’il y ait lieu à réclamation. </w:t>
      </w:r>
    </w:p>
    <w:p w:rsidR="001B32B1" w:rsidRDefault="00B6053F" w:rsidP="00DB2FF4">
      <w:pPr>
        <w:pStyle w:val="Normal1"/>
        <w:numPr>
          <w:ilvl w:val="0"/>
          <w:numId w:val="19"/>
        </w:numPr>
        <w:pBdr>
          <w:top w:val="nil"/>
          <w:left w:val="nil"/>
          <w:bottom w:val="nil"/>
          <w:right w:val="nil"/>
          <w:between w:val="nil"/>
        </w:pBdr>
        <w:tabs>
          <w:tab w:val="left" w:pos="1134"/>
        </w:tabs>
        <w:spacing w:before="120"/>
        <w:ind w:left="1134" w:hanging="1134"/>
        <w:jc w:val="both"/>
        <w:rPr>
          <w:rFonts w:ascii="Tahoma" w:eastAsia="Tahoma" w:hAnsi="Tahoma" w:cs="Tahoma"/>
          <w:color w:val="000000"/>
        </w:rPr>
      </w:pPr>
      <w:r>
        <w:rPr>
          <w:rFonts w:ascii="Tahoma" w:eastAsia="Tahoma" w:hAnsi="Tahoma" w:cs="Tahoma"/>
          <w:b/>
          <w:color w:val="000000"/>
        </w:rPr>
        <w:t>Droit de modification des quantités lors de l’attribution de la Lettre-Commande</w:t>
      </w:r>
    </w:p>
    <w:p w:rsidR="001B32B1" w:rsidRDefault="00B6053F">
      <w:pPr>
        <w:pStyle w:val="Normal1"/>
        <w:spacing w:before="120"/>
        <w:jc w:val="both"/>
        <w:rPr>
          <w:rFonts w:ascii="Tahoma" w:eastAsia="Tahoma" w:hAnsi="Tahoma" w:cs="Tahoma"/>
        </w:rPr>
      </w:pPr>
      <w:r>
        <w:rPr>
          <w:rFonts w:ascii="Tahoma" w:eastAsia="Tahoma" w:hAnsi="Tahoma" w:cs="Tahoma"/>
        </w:rPr>
        <w:t>Sans Objet.</w:t>
      </w:r>
    </w:p>
    <w:p w:rsidR="001B32B1" w:rsidRDefault="001B32B1">
      <w:pPr>
        <w:pStyle w:val="Normal1"/>
        <w:spacing w:before="120"/>
        <w:jc w:val="both"/>
        <w:rPr>
          <w:rFonts w:ascii="Tahoma" w:eastAsia="Tahoma" w:hAnsi="Tahoma" w:cs="Tahoma"/>
        </w:rPr>
      </w:pPr>
    </w:p>
    <w:p w:rsidR="001B32B1" w:rsidRDefault="00B6053F" w:rsidP="00DB2FF4">
      <w:pPr>
        <w:pStyle w:val="Normal1"/>
        <w:numPr>
          <w:ilvl w:val="0"/>
          <w:numId w:val="19"/>
        </w:numPr>
        <w:pBdr>
          <w:top w:val="nil"/>
          <w:left w:val="nil"/>
          <w:bottom w:val="nil"/>
          <w:right w:val="nil"/>
          <w:between w:val="nil"/>
        </w:pBdr>
        <w:tabs>
          <w:tab w:val="left" w:pos="1134"/>
        </w:tabs>
        <w:spacing w:before="120"/>
        <w:ind w:left="1134" w:hanging="1134"/>
        <w:jc w:val="both"/>
        <w:rPr>
          <w:rFonts w:ascii="Tahoma" w:eastAsia="Tahoma" w:hAnsi="Tahoma" w:cs="Tahoma"/>
          <w:color w:val="000000"/>
        </w:rPr>
      </w:pPr>
      <w:r>
        <w:rPr>
          <w:rFonts w:ascii="Tahoma" w:eastAsia="Tahoma" w:hAnsi="Tahoma" w:cs="Tahoma"/>
          <w:b/>
          <w:color w:val="000000"/>
        </w:rPr>
        <w:t>Publication des résultats d’attribution de la Lettre-Commande et recours</w:t>
      </w:r>
    </w:p>
    <w:p w:rsidR="001B32B1" w:rsidRDefault="00B6053F">
      <w:pPr>
        <w:pStyle w:val="Normal1"/>
        <w:spacing w:before="120"/>
        <w:jc w:val="both"/>
        <w:rPr>
          <w:rFonts w:ascii="Tahoma" w:eastAsia="Tahoma" w:hAnsi="Tahoma" w:cs="Tahoma"/>
        </w:rPr>
      </w:pPr>
      <w:r>
        <w:rPr>
          <w:rFonts w:ascii="Tahoma" w:eastAsia="Tahoma" w:hAnsi="Tahoma" w:cs="Tahoma"/>
        </w:rPr>
        <w:lastRenderedPageBreak/>
        <w:t>L’Autorité Contractante est tenue de communiquer les motifs de rejet des offres des soumissionnaires concernés qui en font la demande.</w:t>
      </w:r>
    </w:p>
    <w:p w:rsidR="001B32B1" w:rsidRDefault="00B6053F">
      <w:pPr>
        <w:pStyle w:val="Normal1"/>
        <w:spacing w:before="120"/>
        <w:jc w:val="both"/>
        <w:rPr>
          <w:rFonts w:ascii="Tahoma" w:eastAsia="Tahoma" w:hAnsi="Tahoma" w:cs="Tahoma"/>
        </w:rPr>
      </w:pPr>
      <w:r>
        <w:rPr>
          <w:rFonts w:ascii="Tahoma" w:eastAsia="Tahoma" w:hAnsi="Tahoma" w:cs="Tahoma"/>
        </w:rPr>
        <w:t>Après la publication du résultat de l’attribution, les offres non retirées dans un délai maximal de quinze (15) jours seront détruites, sans qu’il y ait lieu à réclamation à l’exception des exemplaires destinés à l’autorité des marchés publics et à l’organisme chargé de la régulation des marchés publics.</w:t>
      </w:r>
    </w:p>
    <w:p w:rsidR="001B32B1" w:rsidRDefault="00B6053F">
      <w:pPr>
        <w:pStyle w:val="Normal1"/>
        <w:spacing w:before="120"/>
        <w:jc w:val="both"/>
        <w:rPr>
          <w:rFonts w:ascii="Tahoma" w:eastAsia="Tahoma" w:hAnsi="Tahoma" w:cs="Tahoma"/>
        </w:rPr>
      </w:pPr>
      <w:r>
        <w:rPr>
          <w:rFonts w:ascii="Tahoma" w:eastAsia="Tahoma" w:hAnsi="Tahoma" w:cs="Tahoma"/>
        </w:rPr>
        <w:t xml:space="preserve">En cas de recours, il doit être adressé à l’autorité des marchés, avec copies à l’organisme chargé de la régulation des marchés publics, à l’Autorité Contractante et au Président de la commission. </w:t>
      </w:r>
    </w:p>
    <w:p w:rsidR="001B32B1" w:rsidRDefault="00B6053F">
      <w:pPr>
        <w:pStyle w:val="Normal1"/>
        <w:spacing w:before="120"/>
        <w:jc w:val="both"/>
        <w:rPr>
          <w:rFonts w:ascii="Tahoma" w:eastAsia="Tahoma" w:hAnsi="Tahoma" w:cs="Tahoma"/>
        </w:rPr>
      </w:pPr>
      <w:r>
        <w:rPr>
          <w:rFonts w:ascii="Tahoma" w:eastAsia="Tahoma" w:hAnsi="Tahoma" w:cs="Tahoma"/>
        </w:rPr>
        <w:t>Il doit intervenir dans un délai maximum de cinq (05) jours ouvrables après la publication des résultats.</w:t>
      </w:r>
    </w:p>
    <w:p w:rsidR="001B32B1" w:rsidRDefault="00B6053F" w:rsidP="00DB2FF4">
      <w:pPr>
        <w:pStyle w:val="Normal1"/>
        <w:numPr>
          <w:ilvl w:val="0"/>
          <w:numId w:val="19"/>
        </w:numPr>
        <w:pBdr>
          <w:top w:val="nil"/>
          <w:left w:val="nil"/>
          <w:bottom w:val="nil"/>
          <w:right w:val="nil"/>
          <w:between w:val="nil"/>
        </w:pBdr>
        <w:tabs>
          <w:tab w:val="left" w:pos="1134"/>
        </w:tabs>
        <w:spacing w:before="120"/>
        <w:ind w:left="1134" w:hanging="1134"/>
        <w:jc w:val="both"/>
        <w:rPr>
          <w:rFonts w:ascii="Tahoma" w:eastAsia="Tahoma" w:hAnsi="Tahoma" w:cs="Tahoma"/>
          <w:color w:val="000000"/>
        </w:rPr>
      </w:pPr>
      <w:r>
        <w:rPr>
          <w:rFonts w:ascii="Tahoma" w:eastAsia="Tahoma" w:hAnsi="Tahoma" w:cs="Tahoma"/>
          <w:b/>
          <w:color w:val="000000"/>
        </w:rPr>
        <w:t>Signature de la Lettre-Commande</w:t>
      </w:r>
    </w:p>
    <w:p w:rsidR="001B32B1" w:rsidRDefault="00B6053F">
      <w:pPr>
        <w:pStyle w:val="Normal1"/>
        <w:spacing w:before="120"/>
        <w:jc w:val="both"/>
        <w:rPr>
          <w:rFonts w:ascii="Tahoma" w:eastAsia="Tahoma" w:hAnsi="Tahoma" w:cs="Tahoma"/>
        </w:rPr>
      </w:pPr>
      <w:r>
        <w:rPr>
          <w:rFonts w:ascii="Tahoma" w:eastAsia="Tahoma" w:hAnsi="Tahoma" w:cs="Tahoma"/>
        </w:rPr>
        <w:t>Après publication des résultats, le projet de Lettre-Commande souscrit par l’attributaire est soumis au Contrôle Financier Régional pour visa budgétaire avant signature par l’Autorité Contractante.</w:t>
      </w:r>
    </w:p>
    <w:p w:rsidR="001B32B1" w:rsidRDefault="00B6053F" w:rsidP="00DB2FF4">
      <w:pPr>
        <w:pStyle w:val="Normal1"/>
        <w:numPr>
          <w:ilvl w:val="0"/>
          <w:numId w:val="19"/>
        </w:numPr>
        <w:pBdr>
          <w:top w:val="nil"/>
          <w:left w:val="nil"/>
          <w:bottom w:val="nil"/>
          <w:right w:val="nil"/>
          <w:between w:val="nil"/>
        </w:pBdr>
        <w:tabs>
          <w:tab w:val="left" w:pos="1134"/>
        </w:tabs>
        <w:spacing w:before="120"/>
        <w:ind w:left="1134" w:hanging="1134"/>
        <w:jc w:val="both"/>
        <w:rPr>
          <w:rFonts w:ascii="Tahoma" w:eastAsia="Tahoma" w:hAnsi="Tahoma" w:cs="Tahoma"/>
          <w:color w:val="000000"/>
        </w:rPr>
      </w:pPr>
      <w:r>
        <w:rPr>
          <w:rFonts w:ascii="Tahoma" w:eastAsia="Tahoma" w:hAnsi="Tahoma" w:cs="Tahoma"/>
          <w:b/>
          <w:color w:val="000000"/>
        </w:rPr>
        <w:t>Cautionnement définitif</w:t>
      </w:r>
    </w:p>
    <w:p w:rsidR="001B32B1" w:rsidRDefault="00B6053F">
      <w:pPr>
        <w:pStyle w:val="Normal1"/>
        <w:spacing w:before="120" w:after="120"/>
        <w:jc w:val="both"/>
        <w:rPr>
          <w:rFonts w:ascii="Tahoma" w:eastAsia="Tahoma" w:hAnsi="Tahoma" w:cs="Tahoma"/>
        </w:rPr>
      </w:pPr>
      <w:r>
        <w:rPr>
          <w:rFonts w:ascii="Tahoma" w:eastAsia="Tahoma" w:hAnsi="Tahoma" w:cs="Tahoma"/>
        </w:rPr>
        <w:t>32.1. Dans les vingt (20) jours suivant la notification de la Lettre-Commande par l’Autorité Contractante, le co-contractant fournira à l’Autorité Contractante un Cautionnement définitif représentant 2% du montant TTC de la lettre Commande, sous la forme stipulée dans le Règlement de la consultation, conformément au modèle fourni dans le Dossier de consultation.</w:t>
      </w:r>
    </w:p>
    <w:p w:rsidR="001B32B1" w:rsidRDefault="00B6053F">
      <w:pPr>
        <w:pStyle w:val="Normal1"/>
        <w:spacing w:before="120" w:after="120"/>
        <w:jc w:val="both"/>
        <w:rPr>
          <w:rFonts w:ascii="Tahoma" w:eastAsia="Tahoma" w:hAnsi="Tahoma" w:cs="Tahoma"/>
          <w:u w:val="single"/>
        </w:rPr>
      </w:pPr>
      <w:r>
        <w:rPr>
          <w:rFonts w:ascii="Tahoma" w:eastAsia="Tahoma" w:hAnsi="Tahoma" w:cs="Tahoma"/>
        </w:rPr>
        <w:t>32.2. L’absence de production du cautionnement définitif dans les délais prescrits est susceptible de donner lieu à la résiliation pure et simple de la Lettre-Commande.</w:t>
      </w:r>
    </w:p>
    <w:p w:rsidR="001B32B1" w:rsidRDefault="001B32B1">
      <w:pPr>
        <w:pStyle w:val="Normal1"/>
        <w:pBdr>
          <w:top w:val="nil"/>
          <w:left w:val="nil"/>
          <w:bottom w:val="nil"/>
          <w:right w:val="nil"/>
          <w:between w:val="nil"/>
        </w:pBdr>
        <w:jc w:val="center"/>
        <w:rPr>
          <w:rFonts w:ascii="Tahoma" w:eastAsia="Tahoma" w:hAnsi="Tahoma" w:cs="Tahoma"/>
          <w:color w:val="000000"/>
          <w:sz w:val="20"/>
          <w:szCs w:val="20"/>
          <w:u w:val="single"/>
        </w:rPr>
      </w:pPr>
    </w:p>
    <w:p w:rsidR="001B32B1" w:rsidRDefault="001B32B1">
      <w:pPr>
        <w:pStyle w:val="Normal1"/>
        <w:pBdr>
          <w:top w:val="nil"/>
          <w:left w:val="nil"/>
          <w:bottom w:val="nil"/>
          <w:right w:val="nil"/>
          <w:between w:val="nil"/>
        </w:pBdr>
        <w:jc w:val="center"/>
        <w:rPr>
          <w:rFonts w:ascii="Tahoma" w:eastAsia="Tahoma" w:hAnsi="Tahoma" w:cs="Tahoma"/>
          <w:color w:val="000000"/>
          <w:sz w:val="20"/>
          <w:szCs w:val="20"/>
          <w:u w:val="single"/>
        </w:rPr>
      </w:pPr>
    </w:p>
    <w:p w:rsidR="001B32B1" w:rsidRDefault="00C73883">
      <w:pPr>
        <w:pStyle w:val="Normal1"/>
        <w:pBdr>
          <w:top w:val="nil"/>
          <w:left w:val="nil"/>
          <w:bottom w:val="nil"/>
          <w:right w:val="nil"/>
          <w:between w:val="nil"/>
        </w:pBdr>
        <w:jc w:val="center"/>
        <w:rPr>
          <w:rFonts w:ascii="Tahoma" w:eastAsia="Tahoma" w:hAnsi="Tahoma" w:cs="Tahoma"/>
          <w:color w:val="000000"/>
          <w:sz w:val="20"/>
          <w:szCs w:val="20"/>
          <w:u w:val="single"/>
        </w:rPr>
      </w:pPr>
      <mc:AlternateContent>
        <mc:Choice Requires="wps">
          <w:r>
            <w:rPr>
              <w:rFonts w:ascii="Tahoma" w:eastAsia="Tahoma" w:hAnsi="Tahoma" w:cs="Tahoma"/>
              <w:noProof/>
              <w:color w:val="000000"/>
              <w:sz w:val="20"/>
              <w:szCs w:val="20"/>
              <w:u w:val="single"/>
            </w:rPr>
            <w:drawing>
              <wp:anchor distT="0" distB="0" distL="114300" distR="114300" simplePos="0" relativeHeight="251677696" behindDoc="0" locked="0" layoutInCell="1" hidden="0" allowOverlap="1">
                <wp:simplePos x="0" y="0"/>
                <wp:positionH relativeFrom="column">
                  <wp:posOffset>594359</wp:posOffset>
                </wp:positionH>
                <wp:positionV relativeFrom="paragraph">
                  <wp:posOffset>71755</wp:posOffset>
                </wp:positionV>
                <wp:extent cx="4210050" cy="2328545"/>
                <wp:effectExtent l="0" t="0" r="0" b="0"/>
                <wp:wrapNone/>
                <wp:docPr id="2" name="Forme libre 2"/>
                <wp:cNvGraphicFramePr/>
                <a:graphic xmlns:a="http://schemas.openxmlformats.org/drawingml/2006/main">
                  <a:graphicData uri="http://schemas.microsoft.com/office/word/2010/wordprocessingShape">
                    <wps:wsp>
                      <wps:cNvSpPr/>
                      <wps:spPr>
                        <a:xfrm>
                          <a:off x="0" y="0"/>
                          <a:ext cx="4210050" cy="2328545"/>
                        </a:xfrm>
                        <a:custGeom>
                          <a:avLst/>
                          <a:gdLst/>
                          <a:ahLst/>
                          <a:cxnLst/>
                          <a:rect l="0" t="0" r="0" b="0"/>
                          <a:pathLst>
                            <a:path w="8692" h="3227">
                              <a:moveTo>
                                <a:pt x="4290" y="0"/>
                              </a:moveTo>
                              <a:cubicBezTo>
                                <a:pt x="6491" y="87"/>
                                <a:pt x="8692" y="175"/>
                                <a:pt x="8025" y="645"/>
                              </a:cubicBezTo>
                              <a:cubicBezTo>
                                <a:pt x="7358" y="1115"/>
                                <a:pt x="570" y="2413"/>
                                <a:pt x="285" y="2820"/>
                              </a:cubicBezTo>
                              <a:cubicBezTo>
                                <a:pt x="0" y="3227"/>
                                <a:pt x="5310" y="3045"/>
                                <a:pt x="6315" y="3090"/>
                              </a:cubicBezTo>
                            </a:path>
                          </a:pathLst>
                        </a:custGeom>
                        <a:noFill/>
                        <a:ln w="19050" cap="flat" cmpd="sng" algn="ctr">
                          <a:solidFill>
                            <a:srgbClr val="000000"/>
                          </a:solidFill>
                          <a:miter lim="800000"/>
                          <a:headEnd/>
                          <a:tailEnd/>
                        </a:ln>
                      </wps:spPr>
                      <wps:bodyPr/>
                    </wps:wsp>
                  </a:graphicData>
                </a:graphic>
              </wp:anchor>
            </w:drawing>
          </w:r>
        </mc:Choice>
        <ve:Fallback xmlns:ve="http://schemas.openxmlformats.org/markup-compatibility/2006">
          <w:r>
            <w:rPr>
              <w:noProof/>
            </w:rPr>
            <w:drawing>
              <wp:anchor distT="0" distB="0" distL="114300" distR="114300" simplePos="0" relativeHeight="251665408" behindDoc="0" locked="0" layoutInCell="1" allowOverlap="1">
                <wp:simplePos x="0" y="0"/>
                <wp:positionH relativeFrom="column">
                  <wp:posOffset>594359</wp:posOffset>
                </wp:positionH>
                <wp:positionV relativeFrom="paragraph">
                  <wp:posOffset>71755</wp:posOffset>
                </wp:positionV>
                <wp:extent cx="4210050" cy="232854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210050" cy="2328545"/>
                        </a:xfrm>
                        <a:prstGeom prst="rect">
                          <a:avLst/>
                        </a:prstGeom>
                        <a:ln/>
                      </pic:spPr>
                    </pic:pic>
                  </a:graphicData>
                </a:graphic>
              </wp:anchor>
            </w:drawing>
          </w:r>
        </ve:Fallback>
      </mc:AlternateContent>
    </w:p>
    <w:p w:rsidR="001B32B1" w:rsidRDefault="001B32B1">
      <w:pPr>
        <w:pStyle w:val="Normal1"/>
        <w:pBdr>
          <w:top w:val="nil"/>
          <w:left w:val="nil"/>
          <w:bottom w:val="nil"/>
          <w:right w:val="nil"/>
          <w:between w:val="nil"/>
        </w:pBdr>
        <w:jc w:val="center"/>
        <w:rPr>
          <w:rFonts w:ascii="Tahoma" w:eastAsia="Tahoma" w:hAnsi="Tahoma" w:cs="Tahoma"/>
          <w:color w:val="000000"/>
          <w:sz w:val="20"/>
          <w:szCs w:val="20"/>
          <w:u w:val="single"/>
        </w:rPr>
      </w:pPr>
    </w:p>
    <w:p w:rsidR="001B32B1" w:rsidRDefault="001B32B1">
      <w:pPr>
        <w:pStyle w:val="Normal1"/>
        <w:pBdr>
          <w:top w:val="nil"/>
          <w:left w:val="nil"/>
          <w:bottom w:val="nil"/>
          <w:right w:val="nil"/>
          <w:between w:val="nil"/>
        </w:pBdr>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jc w:val="center"/>
        <w:rPr>
          <w:rFonts w:ascii="Tahoma" w:eastAsia="Tahoma" w:hAnsi="Tahoma" w:cs="Tahoma"/>
          <w:color w:val="000000"/>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C73883">
      <w:pPr>
        <w:pStyle w:val="Normal1"/>
        <w:ind w:firstLine="720"/>
        <w:jc w:val="center"/>
        <w:rPr>
          <w:rFonts w:ascii="Tahoma" w:eastAsia="Tahoma" w:hAnsi="Tahoma" w:cs="Tahoma"/>
          <w:sz w:val="20"/>
          <w:szCs w:val="20"/>
        </w:rPr>
      </w:pPr>
      <w:r>
        <w:rPr>
          <w:rFonts w:ascii="Tahoma" w:eastAsia="Tahoma" w:hAnsi="Tahoma" w:cs="Tahoma"/>
          <w:noProof/>
          <w:sz w:val="20"/>
          <w:szCs w:val="20"/>
        </w:rPr>
        <mc:AlternateContent>
          <mc:Choice Requires="wps">
            <w:drawing>
              <wp:anchor distT="0" distB="0" distL="114300" distR="114300" simplePos="0" relativeHeight="251678720" behindDoc="0" locked="0" layoutInCell="1" hidden="0" allowOverlap="1">
                <wp:simplePos x="0" y="0"/>
                <wp:positionH relativeFrom="column">
                  <wp:posOffset>1022985</wp:posOffset>
                </wp:positionH>
                <wp:positionV relativeFrom="paragraph">
                  <wp:posOffset>129539</wp:posOffset>
                </wp:positionV>
                <wp:extent cx="4162425" cy="151574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4162425" cy="1515745"/>
                        </a:xfrm>
                        <a:prstGeom prst="flowChartMultidocument">
                          <a:avLst/>
                        </a:prstGeom>
                        <a:solidFill>
                          <a:srgbClr val="FFFFFF"/>
                        </a:solidFill>
                        <a:ln w="28575" cap="flat" cmpd="sng" algn="ctr">
                          <a:solidFill>
                            <a:srgbClr val="000000"/>
                          </a:solidFill>
                          <a:miter lim="800000"/>
                          <a:headEnd/>
                          <a:tailEnd/>
                        </a:ln>
                      </wps:spPr>
                      <wps:txbx>
                        <w:txbxContent>
                          <w:p w:rsidR="00814E06" w:rsidRDefault="00814E06" w:rsidP="000B44AA">
                            <w:pPr>
                              <w:suppressAutoHyphens/>
                              <w:spacing w:before="240" w:after="120" w:line="1" w:lineRule="atLeast"/>
                              <w:ind w:leftChars="-1" w:left="1" w:hangingChars="1" w:hanging="3"/>
                              <w:jc w:val="center"/>
                              <w:textDirection w:val="btLr"/>
                              <w:textAlignment w:val="top"/>
                              <w:outlineLvl w:val="0"/>
                              <w:rPr>
                                <w:rFonts w:ascii="Tahoma" w:hAnsi="Tahoma" w:cs="Tahoma"/>
                                <w:position w:val="-1"/>
                                <w:sz w:val="32"/>
                              </w:rPr>
                            </w:pPr>
                            <w:r w:rsidRPr="09072340" w:rsidDel="FFFFFFFF">
                              <w:rPr>
                                <w:rFonts w:ascii="Tahoma" w:hAnsi="Tahoma" w:cs="Tahoma"/>
                                <w:b/>
                                <w:position w:val="-1"/>
                                <w:sz w:val="32"/>
                              </w:rPr>
                              <w:t>Pièce n°</w:t>
                            </w:r>
                            <w:r w:rsidRPr="FFFFFFFF" w:rsidDel="FFFFFFFF">
                              <w:rPr>
                                <w:rFonts w:ascii="Tahoma" w:hAnsi="Tahoma" w:cs="Tahoma"/>
                                <w:b/>
                                <w:position w:val="-1"/>
                                <w:sz w:val="32"/>
                              </w:rPr>
                              <w:t>3</w:t>
                            </w:r>
                            <w:r w:rsidRPr="09072340" w:rsidDel="FFFFFFFF">
                              <w:rPr>
                                <w:rFonts w:ascii="Tahoma" w:hAnsi="Tahoma" w:cs="Tahoma"/>
                                <w:b/>
                                <w:position w:val="-1"/>
                                <w:sz w:val="32"/>
                              </w:rPr>
                              <w:t> :</w:t>
                            </w:r>
                          </w:p>
                          <w:p w:rsidR="00814E06" w:rsidRDefault="00814E06" w:rsidP="000B44AA">
                            <w:pPr>
                              <w:suppressAutoHyphens/>
                              <w:spacing w:line="1" w:lineRule="atLeast"/>
                              <w:ind w:leftChars="-1" w:left="1" w:hangingChars="1" w:hanging="3"/>
                              <w:jc w:val="center"/>
                              <w:textDirection w:val="btLr"/>
                              <w:textAlignment w:val="top"/>
                              <w:outlineLvl w:val="0"/>
                              <w:rPr>
                                <w:rFonts w:ascii="Albertus Extra Bold" w:hAnsi="Albertus Extra Bold"/>
                                <w:position w:val="-1"/>
                                <w:sz w:val="32"/>
                                <w:szCs w:val="32"/>
                              </w:rPr>
                            </w:pPr>
                            <w:r w:rsidRPr="04987929" w:rsidDel="FFFFFFFF">
                              <w:rPr>
                                <w:rFonts w:ascii="Albertus Extra Bold" w:hAnsi="Albertus Extra Bold"/>
                                <w:b/>
                                <w:position w:val="-1"/>
                                <w:sz w:val="32"/>
                                <w:szCs w:val="32"/>
                              </w:rPr>
                              <w:t xml:space="preserve">Modèles d’Annexes </w:t>
                            </w:r>
                          </w:p>
                          <w:p w:rsidR="00814E06" w:rsidRDefault="00814E06" w:rsidP="000B44AA">
                            <w:pPr>
                              <w:suppressAutoHyphens/>
                              <w:spacing w:line="1" w:lineRule="atLeast"/>
                              <w:ind w:leftChars="-1" w:left="1" w:hangingChars="1" w:hanging="3"/>
                              <w:jc w:val="center"/>
                              <w:textDirection w:val="btLr"/>
                              <w:textAlignment w:val="top"/>
                              <w:outlineLvl w:val="0"/>
                              <w:rPr>
                                <w:rFonts w:ascii="Tahoma" w:hAnsi="Tahoma" w:cs="Tahoma"/>
                                <w:position w:val="-1"/>
                                <w:sz w:val="32"/>
                              </w:rPr>
                            </w:pPr>
                          </w:p>
                          <w:p w:rsidR="00814E06" w:rsidRDefault="00814E06">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id="Zone de texte 1" o:spid="_x0000_s1028" type="#_x0000_t115" style="position:absolute;left:0;text-align:left;margin-left:80.55pt;margin-top:10.2pt;width:327.75pt;height:119.3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" strokeweight="2.25pt">
                <v:textbox>
                  <w:txbxContent>
                    <w:p w:rsidR="00814E06" w:rsidRDefault="00814E06" w:rsidP="000B44AA">
                      <w:pPr>
                        <w:suppressAutoHyphens/>
                        <w:spacing w:before="240" w:after="120" w:line="1" w:lineRule="atLeast"/>
                        <w:ind w:leftChars="-1" w:left="1" w:hangingChars="1" w:hanging="3"/>
                        <w:jc w:val="center"/>
                        <w:textDirection w:val="btLr"/>
                        <w:textAlignment w:val="top"/>
                        <w:outlineLvl w:val="0"/>
                        <w:rPr>
                          <w:rFonts w:ascii="Tahoma" w:hAnsi="Tahoma" w:cs="Tahoma"/>
                          <w:position w:val="-1"/>
                          <w:sz w:val="32"/>
                        </w:rPr>
                      </w:pPr>
                      <w:r w:rsidRPr="09072340" w:rsidDel="FFFFFFFF">
                        <w:rPr>
                          <w:rFonts w:ascii="Tahoma" w:hAnsi="Tahoma" w:cs="Tahoma"/>
                          <w:b/>
                          <w:position w:val="-1"/>
                          <w:sz w:val="32"/>
                        </w:rPr>
                        <w:t>Pièce n°</w:t>
                      </w:r>
                      <w:r w:rsidRPr="FFFFFFFF" w:rsidDel="FFFFFFFF">
                        <w:rPr>
                          <w:rFonts w:ascii="Tahoma" w:hAnsi="Tahoma" w:cs="Tahoma"/>
                          <w:b/>
                          <w:position w:val="-1"/>
                          <w:sz w:val="32"/>
                        </w:rPr>
                        <w:t>3</w:t>
                      </w:r>
                      <w:r w:rsidRPr="09072340" w:rsidDel="FFFFFFFF">
                        <w:rPr>
                          <w:rFonts w:ascii="Tahoma" w:hAnsi="Tahoma" w:cs="Tahoma"/>
                          <w:b/>
                          <w:position w:val="-1"/>
                          <w:sz w:val="32"/>
                        </w:rPr>
                        <w:t> :</w:t>
                      </w:r>
                    </w:p>
                    <w:p w:rsidR="00814E06" w:rsidRDefault="00814E06" w:rsidP="000B44AA">
                      <w:pPr>
                        <w:suppressAutoHyphens/>
                        <w:spacing w:line="1" w:lineRule="atLeast"/>
                        <w:ind w:leftChars="-1" w:left="1" w:hangingChars="1" w:hanging="3"/>
                        <w:jc w:val="center"/>
                        <w:textDirection w:val="btLr"/>
                        <w:textAlignment w:val="top"/>
                        <w:outlineLvl w:val="0"/>
                        <w:rPr>
                          <w:rFonts w:ascii="Albertus Extra Bold" w:hAnsi="Albertus Extra Bold"/>
                          <w:position w:val="-1"/>
                          <w:sz w:val="32"/>
                          <w:szCs w:val="32"/>
                        </w:rPr>
                      </w:pPr>
                      <w:r w:rsidRPr="04987929" w:rsidDel="FFFFFFFF">
                        <w:rPr>
                          <w:rFonts w:ascii="Albertus Extra Bold" w:hAnsi="Albertus Extra Bold"/>
                          <w:b/>
                          <w:position w:val="-1"/>
                          <w:sz w:val="32"/>
                          <w:szCs w:val="32"/>
                        </w:rPr>
                        <w:t xml:space="preserve">Modèles d’Annexes </w:t>
                      </w:r>
                    </w:p>
                    <w:p w:rsidR="00814E06" w:rsidRDefault="00814E06" w:rsidP="000B44AA">
                      <w:pPr>
                        <w:suppressAutoHyphens/>
                        <w:spacing w:line="1" w:lineRule="atLeast"/>
                        <w:ind w:leftChars="-1" w:left="1" w:hangingChars="1" w:hanging="3"/>
                        <w:jc w:val="center"/>
                        <w:textDirection w:val="btLr"/>
                        <w:textAlignment w:val="top"/>
                        <w:outlineLvl w:val="0"/>
                        <w:rPr>
                          <w:rFonts w:ascii="Tahoma" w:hAnsi="Tahoma" w:cs="Tahoma"/>
                          <w:position w:val="-1"/>
                          <w:sz w:val="32"/>
                        </w:rPr>
                      </w:pPr>
                    </w:p>
                    <w:p w:rsidR="00814E06" w:rsidRDefault="00814E06">
                      <w:pPr>
                        <w:suppressAutoHyphens/>
                        <w:spacing w:line="1" w:lineRule="atLeast"/>
                        <w:ind w:leftChars="-1" w:hangingChars="1" w:hanging="2"/>
                        <w:textDirection w:val="btLr"/>
                        <w:textAlignment w:val="top"/>
                        <w:outlineLvl w:val="0"/>
                        <w:rPr>
                          <w:position w:val="-1"/>
                        </w:rPr>
                      </w:pPr>
                    </w:p>
                  </w:txbxContent>
                </v:textbox>
              </v:shape>
            </w:pict>
          </mc:Fallback>
        </mc:AlternateContent>
      </w: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pBdr>
          <w:top w:val="nil"/>
          <w:left w:val="nil"/>
          <w:bottom w:val="nil"/>
          <w:right w:val="nil"/>
          <w:between w:val="nil"/>
        </w:pBdr>
        <w:spacing w:before="120" w:after="120"/>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both"/>
        <w:rPr>
          <w:rFonts w:ascii="Tahoma" w:eastAsia="Tahoma" w:hAnsi="Tahoma" w:cs="Tahoma"/>
          <w:color w:val="000000"/>
          <w:sz w:val="20"/>
          <w:szCs w:val="20"/>
        </w:rPr>
      </w:pPr>
    </w:p>
    <w:p w:rsidR="001B32B1" w:rsidRDefault="001B32B1">
      <w:pPr>
        <w:pStyle w:val="Normal1"/>
        <w:widowControl w:val="0"/>
        <w:spacing w:after="120"/>
        <w:jc w:val="center"/>
        <w:rPr>
          <w:rFonts w:ascii="Tahoma" w:eastAsia="Tahoma" w:hAnsi="Tahoma" w:cs="Tahoma"/>
          <w:sz w:val="20"/>
          <w:szCs w:val="20"/>
        </w:rPr>
      </w:pPr>
    </w:p>
    <w:p w:rsidR="001B32B1" w:rsidRDefault="001B32B1">
      <w:pPr>
        <w:pStyle w:val="Normal1"/>
        <w:widowControl w:val="0"/>
        <w:spacing w:after="120"/>
        <w:jc w:val="center"/>
        <w:rPr>
          <w:rFonts w:ascii="Tahoma" w:eastAsia="Tahoma" w:hAnsi="Tahoma" w:cs="Tahoma"/>
          <w:sz w:val="20"/>
          <w:szCs w:val="20"/>
        </w:rPr>
      </w:pPr>
    </w:p>
    <w:p w:rsidR="001B32B1" w:rsidRDefault="001B32B1">
      <w:pPr>
        <w:pStyle w:val="Normal1"/>
        <w:widowControl w:val="0"/>
        <w:spacing w:after="120"/>
        <w:jc w:val="center"/>
        <w:rPr>
          <w:rFonts w:ascii="Tahoma" w:eastAsia="Tahoma" w:hAnsi="Tahoma" w:cs="Tahoma"/>
          <w:sz w:val="20"/>
          <w:szCs w:val="20"/>
        </w:rPr>
      </w:pPr>
    </w:p>
    <w:p w:rsidR="001B32B1" w:rsidRDefault="001B32B1">
      <w:pPr>
        <w:pStyle w:val="Normal1"/>
        <w:widowControl w:val="0"/>
        <w:spacing w:after="120"/>
        <w:jc w:val="center"/>
        <w:rPr>
          <w:rFonts w:ascii="Tahoma" w:eastAsia="Tahoma" w:hAnsi="Tahoma" w:cs="Tahoma"/>
          <w:sz w:val="20"/>
          <w:szCs w:val="20"/>
        </w:rPr>
      </w:pPr>
    </w:p>
    <w:p w:rsidR="001B32B1" w:rsidRDefault="001B32B1">
      <w:pPr>
        <w:pStyle w:val="Normal1"/>
        <w:widowControl w:val="0"/>
        <w:spacing w:after="120"/>
        <w:jc w:val="center"/>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B6053F">
      <w:pPr>
        <w:pStyle w:val="Normal1"/>
        <w:rPr>
          <w:rFonts w:ascii="Tahoma" w:eastAsia="Tahoma" w:hAnsi="Tahoma" w:cs="Tahoma"/>
          <w:sz w:val="28"/>
          <w:szCs w:val="28"/>
        </w:rPr>
      </w:pPr>
      <w:r>
        <w:rPr>
          <w:rFonts w:ascii="Tahoma" w:eastAsia="Tahoma" w:hAnsi="Tahoma" w:cs="Tahoma"/>
          <w:b/>
          <w:sz w:val="28"/>
          <w:szCs w:val="28"/>
        </w:rPr>
        <w:t xml:space="preserve"> </w:t>
      </w:r>
    </w:p>
    <w:p w:rsidR="001B32B1" w:rsidRDefault="00B6053F">
      <w:pPr>
        <w:pStyle w:val="Normal1"/>
        <w:jc w:val="center"/>
        <w:rPr>
          <w:rFonts w:ascii="Tahoma" w:eastAsia="Tahoma" w:hAnsi="Tahoma" w:cs="Tahoma"/>
          <w:sz w:val="28"/>
          <w:szCs w:val="28"/>
        </w:rPr>
      </w:pPr>
      <w:r>
        <w:rPr>
          <w:rFonts w:ascii="Tahoma" w:eastAsia="Tahoma" w:hAnsi="Tahoma" w:cs="Tahoma"/>
          <w:b/>
          <w:sz w:val="28"/>
          <w:szCs w:val="28"/>
        </w:rPr>
        <w:t>SOMMAIRE</w:t>
      </w:r>
    </w:p>
    <w:p w:rsidR="001B32B1" w:rsidRDefault="001B32B1">
      <w:pPr>
        <w:pStyle w:val="Normal1"/>
        <w:jc w:val="both"/>
        <w:rPr>
          <w:rFonts w:ascii="Tahoma" w:eastAsia="Tahoma" w:hAnsi="Tahoma" w:cs="Tahoma"/>
        </w:rPr>
      </w:pPr>
    </w:p>
    <w:p w:rsidR="001B32B1" w:rsidRDefault="00B6053F">
      <w:pPr>
        <w:pStyle w:val="Normal1"/>
        <w:jc w:val="center"/>
        <w:rPr>
          <w:rFonts w:ascii="Tahoma" w:eastAsia="Tahoma" w:hAnsi="Tahoma" w:cs="Tahoma"/>
        </w:rPr>
      </w:pPr>
      <w:r>
        <w:rPr>
          <w:rFonts w:ascii="Tahoma" w:eastAsia="Tahoma" w:hAnsi="Tahoma" w:cs="Tahoma"/>
        </w:rPr>
        <w:tab/>
      </w:r>
    </w:p>
    <w:tbl>
      <w:tblPr>
        <w:tblStyle w:val="ab"/>
        <w:tblW w:w="8789" w:type="dxa"/>
        <w:tblInd w:w="284" w:type="dxa"/>
        <w:tblLayout w:type="fixed"/>
        <w:tblLook w:val="0000" w:firstRow="0" w:lastRow="0" w:firstColumn="0" w:lastColumn="0" w:noHBand="0" w:noVBand="0"/>
      </w:tblPr>
      <w:tblGrid>
        <w:gridCol w:w="2234"/>
        <w:gridCol w:w="5279"/>
        <w:gridCol w:w="1276"/>
      </w:tblGrid>
      <w:tr w:rsidR="001B32B1">
        <w:trPr>
          <w:cantSplit/>
          <w:trHeight w:val="284"/>
          <w:tblHeader/>
        </w:trPr>
        <w:tc>
          <w:tcPr>
            <w:tcW w:w="2234" w:type="dxa"/>
            <w:vAlign w:val="center"/>
          </w:tcPr>
          <w:p w:rsidR="001B32B1" w:rsidRDefault="00B6053F">
            <w:pPr>
              <w:pStyle w:val="Normal1"/>
              <w:spacing w:before="240" w:after="240"/>
              <w:jc w:val="right"/>
              <w:rPr>
                <w:rFonts w:ascii="Tahoma" w:eastAsia="Tahoma" w:hAnsi="Tahoma" w:cs="Tahoma"/>
                <w:sz w:val="20"/>
                <w:szCs w:val="20"/>
              </w:rPr>
            </w:pPr>
            <w:r>
              <w:rPr>
                <w:rFonts w:ascii="Tahoma" w:eastAsia="Tahoma" w:hAnsi="Tahoma" w:cs="Tahoma"/>
                <w:sz w:val="20"/>
                <w:szCs w:val="20"/>
              </w:rPr>
              <w:t>Formulaire N°1 :</w:t>
            </w:r>
          </w:p>
        </w:tc>
        <w:tc>
          <w:tcPr>
            <w:tcW w:w="5279" w:type="dxa"/>
            <w:vAlign w:val="center"/>
          </w:tcPr>
          <w:p w:rsidR="001B32B1" w:rsidRDefault="00B6053F">
            <w:pPr>
              <w:pStyle w:val="Normal1"/>
              <w:spacing w:before="240" w:after="240"/>
              <w:ind w:left="34"/>
              <w:rPr>
                <w:rFonts w:ascii="Tahoma" w:eastAsia="Tahoma" w:hAnsi="Tahoma" w:cs="Tahoma"/>
                <w:sz w:val="20"/>
                <w:szCs w:val="20"/>
              </w:rPr>
            </w:pPr>
            <w:r>
              <w:rPr>
                <w:rFonts w:ascii="Tahoma" w:eastAsia="Tahoma" w:hAnsi="Tahoma" w:cs="Tahoma"/>
                <w:sz w:val="20"/>
                <w:szCs w:val="20"/>
              </w:rPr>
              <w:t>Modèle de soumission …………………………………..…………</w:t>
            </w:r>
          </w:p>
        </w:tc>
        <w:tc>
          <w:tcPr>
            <w:tcW w:w="1276" w:type="dxa"/>
            <w:vAlign w:val="center"/>
          </w:tcPr>
          <w:p w:rsidR="001B32B1" w:rsidRDefault="00B6053F">
            <w:pPr>
              <w:pStyle w:val="Normal1"/>
              <w:spacing w:before="120" w:after="120"/>
              <w:rPr>
                <w:rFonts w:ascii="Tahoma" w:eastAsia="Tahoma" w:hAnsi="Tahoma" w:cs="Tahoma"/>
                <w:sz w:val="20"/>
                <w:szCs w:val="20"/>
              </w:rPr>
            </w:pPr>
            <w:r>
              <w:rPr>
                <w:rFonts w:ascii="Tahoma" w:eastAsia="Tahoma" w:hAnsi="Tahoma" w:cs="Tahoma"/>
                <w:sz w:val="20"/>
                <w:szCs w:val="20"/>
              </w:rPr>
              <w:t>23</w:t>
            </w:r>
          </w:p>
        </w:tc>
      </w:tr>
      <w:tr w:rsidR="001B32B1">
        <w:trPr>
          <w:cantSplit/>
          <w:trHeight w:val="284"/>
          <w:tblHeader/>
        </w:trPr>
        <w:tc>
          <w:tcPr>
            <w:tcW w:w="2234" w:type="dxa"/>
            <w:vAlign w:val="center"/>
          </w:tcPr>
          <w:p w:rsidR="001B32B1" w:rsidRDefault="00B6053F">
            <w:pPr>
              <w:pStyle w:val="Normal1"/>
              <w:spacing w:before="240" w:after="240"/>
              <w:jc w:val="right"/>
              <w:rPr>
                <w:rFonts w:ascii="Tahoma" w:eastAsia="Tahoma" w:hAnsi="Tahoma" w:cs="Tahoma"/>
                <w:sz w:val="20"/>
                <w:szCs w:val="20"/>
              </w:rPr>
            </w:pPr>
            <w:r>
              <w:rPr>
                <w:rFonts w:ascii="Tahoma" w:eastAsia="Tahoma" w:hAnsi="Tahoma" w:cs="Tahoma"/>
                <w:sz w:val="20"/>
                <w:szCs w:val="20"/>
              </w:rPr>
              <w:t>Formulaire N°2 :</w:t>
            </w:r>
          </w:p>
        </w:tc>
        <w:tc>
          <w:tcPr>
            <w:tcW w:w="5279" w:type="dxa"/>
            <w:vAlign w:val="center"/>
          </w:tcPr>
          <w:p w:rsidR="001B32B1" w:rsidRDefault="00B6053F">
            <w:pPr>
              <w:pStyle w:val="Normal1"/>
              <w:spacing w:before="240" w:after="240"/>
              <w:ind w:left="34"/>
              <w:rPr>
                <w:rFonts w:ascii="Tahoma" w:eastAsia="Tahoma" w:hAnsi="Tahoma" w:cs="Tahoma"/>
                <w:sz w:val="20"/>
                <w:szCs w:val="20"/>
              </w:rPr>
            </w:pPr>
            <w:r>
              <w:rPr>
                <w:rFonts w:ascii="Tahoma" w:eastAsia="Tahoma" w:hAnsi="Tahoma" w:cs="Tahoma"/>
                <w:sz w:val="20"/>
                <w:szCs w:val="20"/>
              </w:rPr>
              <w:t>Modèle déclaration d’intention de soumissionner………….</w:t>
            </w:r>
          </w:p>
        </w:tc>
        <w:tc>
          <w:tcPr>
            <w:tcW w:w="1276" w:type="dxa"/>
            <w:vAlign w:val="center"/>
          </w:tcPr>
          <w:p w:rsidR="001B32B1" w:rsidRDefault="00B6053F">
            <w:pPr>
              <w:pStyle w:val="Normal1"/>
              <w:spacing w:before="120" w:after="120"/>
              <w:rPr>
                <w:rFonts w:ascii="Tahoma" w:eastAsia="Tahoma" w:hAnsi="Tahoma" w:cs="Tahoma"/>
                <w:sz w:val="20"/>
                <w:szCs w:val="20"/>
              </w:rPr>
            </w:pPr>
            <w:r>
              <w:rPr>
                <w:rFonts w:ascii="Tahoma" w:eastAsia="Tahoma" w:hAnsi="Tahoma" w:cs="Tahoma"/>
                <w:sz w:val="20"/>
                <w:szCs w:val="20"/>
              </w:rPr>
              <w:t>24</w:t>
            </w:r>
          </w:p>
        </w:tc>
      </w:tr>
      <w:tr w:rsidR="001B32B1">
        <w:trPr>
          <w:cantSplit/>
          <w:trHeight w:val="284"/>
          <w:tblHeader/>
        </w:trPr>
        <w:tc>
          <w:tcPr>
            <w:tcW w:w="2234" w:type="dxa"/>
            <w:vAlign w:val="center"/>
          </w:tcPr>
          <w:p w:rsidR="001B32B1" w:rsidRDefault="00B6053F">
            <w:pPr>
              <w:pStyle w:val="Normal1"/>
              <w:spacing w:before="240" w:after="240"/>
              <w:jc w:val="right"/>
              <w:rPr>
                <w:rFonts w:ascii="Tahoma" w:eastAsia="Tahoma" w:hAnsi="Tahoma" w:cs="Tahoma"/>
                <w:sz w:val="20"/>
                <w:szCs w:val="20"/>
              </w:rPr>
            </w:pPr>
            <w:r>
              <w:rPr>
                <w:rFonts w:ascii="Tahoma" w:eastAsia="Tahoma" w:hAnsi="Tahoma" w:cs="Tahoma"/>
                <w:sz w:val="20"/>
                <w:szCs w:val="20"/>
              </w:rPr>
              <w:t>Formulaire N°3 :</w:t>
            </w:r>
          </w:p>
        </w:tc>
        <w:tc>
          <w:tcPr>
            <w:tcW w:w="5279" w:type="dxa"/>
            <w:vAlign w:val="center"/>
          </w:tcPr>
          <w:p w:rsidR="001B32B1" w:rsidRDefault="00B6053F">
            <w:pPr>
              <w:pStyle w:val="Normal1"/>
              <w:spacing w:before="240" w:after="240"/>
              <w:ind w:left="34"/>
              <w:rPr>
                <w:rFonts w:ascii="Tahoma" w:eastAsia="Tahoma" w:hAnsi="Tahoma" w:cs="Tahoma"/>
                <w:sz w:val="20"/>
                <w:szCs w:val="20"/>
              </w:rPr>
            </w:pPr>
            <w:r>
              <w:rPr>
                <w:rFonts w:ascii="Tahoma" w:eastAsia="Tahoma" w:hAnsi="Tahoma" w:cs="Tahoma"/>
                <w:sz w:val="20"/>
                <w:szCs w:val="20"/>
              </w:rPr>
              <w:t>Modèle de caution de soumission ………………………………</w:t>
            </w:r>
          </w:p>
        </w:tc>
        <w:tc>
          <w:tcPr>
            <w:tcW w:w="1276" w:type="dxa"/>
            <w:vAlign w:val="center"/>
          </w:tcPr>
          <w:p w:rsidR="001B32B1" w:rsidRDefault="00B6053F">
            <w:pPr>
              <w:pStyle w:val="Normal1"/>
              <w:spacing w:before="120" w:after="120"/>
              <w:rPr>
                <w:rFonts w:ascii="Tahoma" w:eastAsia="Tahoma" w:hAnsi="Tahoma" w:cs="Tahoma"/>
                <w:sz w:val="20"/>
                <w:szCs w:val="20"/>
              </w:rPr>
            </w:pPr>
            <w:r>
              <w:rPr>
                <w:rFonts w:ascii="Tahoma" w:eastAsia="Tahoma" w:hAnsi="Tahoma" w:cs="Tahoma"/>
                <w:sz w:val="20"/>
                <w:szCs w:val="20"/>
              </w:rPr>
              <w:t>25</w:t>
            </w:r>
          </w:p>
        </w:tc>
      </w:tr>
      <w:tr w:rsidR="001B32B1">
        <w:trPr>
          <w:cantSplit/>
          <w:trHeight w:val="284"/>
          <w:tblHeader/>
        </w:trPr>
        <w:tc>
          <w:tcPr>
            <w:tcW w:w="2234" w:type="dxa"/>
            <w:vAlign w:val="center"/>
          </w:tcPr>
          <w:p w:rsidR="001B32B1" w:rsidRDefault="00B6053F">
            <w:pPr>
              <w:pStyle w:val="Normal1"/>
              <w:spacing w:before="240" w:after="240"/>
              <w:jc w:val="right"/>
              <w:rPr>
                <w:rFonts w:ascii="Tahoma" w:eastAsia="Tahoma" w:hAnsi="Tahoma" w:cs="Tahoma"/>
                <w:sz w:val="20"/>
                <w:szCs w:val="20"/>
              </w:rPr>
            </w:pPr>
            <w:r>
              <w:rPr>
                <w:rFonts w:ascii="Tahoma" w:eastAsia="Tahoma" w:hAnsi="Tahoma" w:cs="Tahoma"/>
                <w:sz w:val="20"/>
                <w:szCs w:val="20"/>
              </w:rPr>
              <w:t>Formulaire N°4 :</w:t>
            </w:r>
          </w:p>
        </w:tc>
        <w:tc>
          <w:tcPr>
            <w:tcW w:w="5279" w:type="dxa"/>
            <w:vAlign w:val="center"/>
          </w:tcPr>
          <w:p w:rsidR="001B32B1" w:rsidRDefault="00B6053F">
            <w:pPr>
              <w:pStyle w:val="Normal1"/>
              <w:spacing w:before="240" w:after="240"/>
              <w:ind w:left="34"/>
              <w:rPr>
                <w:rFonts w:ascii="Tahoma" w:eastAsia="Tahoma" w:hAnsi="Tahoma" w:cs="Tahoma"/>
                <w:sz w:val="20"/>
                <w:szCs w:val="20"/>
              </w:rPr>
            </w:pPr>
            <w:r>
              <w:rPr>
                <w:rFonts w:ascii="Tahoma" w:eastAsia="Tahoma" w:hAnsi="Tahoma" w:cs="Tahoma"/>
                <w:sz w:val="20"/>
                <w:szCs w:val="20"/>
              </w:rPr>
              <w:t>Modèle de cautionnement définitif ……………………………..</w:t>
            </w:r>
          </w:p>
        </w:tc>
        <w:tc>
          <w:tcPr>
            <w:tcW w:w="1276" w:type="dxa"/>
            <w:vAlign w:val="center"/>
          </w:tcPr>
          <w:p w:rsidR="001B32B1" w:rsidRDefault="00B6053F">
            <w:pPr>
              <w:pStyle w:val="Normal1"/>
              <w:spacing w:before="120" w:after="120"/>
              <w:rPr>
                <w:rFonts w:ascii="Tahoma" w:eastAsia="Tahoma" w:hAnsi="Tahoma" w:cs="Tahoma"/>
                <w:sz w:val="20"/>
                <w:szCs w:val="20"/>
              </w:rPr>
            </w:pPr>
            <w:r>
              <w:rPr>
                <w:rFonts w:ascii="Tahoma" w:eastAsia="Tahoma" w:hAnsi="Tahoma" w:cs="Tahoma"/>
                <w:sz w:val="20"/>
                <w:szCs w:val="20"/>
              </w:rPr>
              <w:t>26</w:t>
            </w:r>
          </w:p>
        </w:tc>
      </w:tr>
      <w:tr w:rsidR="001B32B1">
        <w:trPr>
          <w:cantSplit/>
          <w:trHeight w:val="284"/>
          <w:tblHeader/>
        </w:trPr>
        <w:tc>
          <w:tcPr>
            <w:tcW w:w="2234" w:type="dxa"/>
            <w:vAlign w:val="center"/>
          </w:tcPr>
          <w:p w:rsidR="001B32B1" w:rsidRDefault="00B6053F">
            <w:pPr>
              <w:pStyle w:val="Normal1"/>
              <w:spacing w:before="240" w:after="240"/>
              <w:jc w:val="right"/>
              <w:rPr>
                <w:rFonts w:ascii="Tahoma" w:eastAsia="Tahoma" w:hAnsi="Tahoma" w:cs="Tahoma"/>
                <w:sz w:val="20"/>
                <w:szCs w:val="20"/>
              </w:rPr>
            </w:pPr>
            <w:r>
              <w:rPr>
                <w:rFonts w:ascii="Tahoma" w:eastAsia="Tahoma" w:hAnsi="Tahoma" w:cs="Tahoma"/>
                <w:sz w:val="20"/>
                <w:szCs w:val="20"/>
              </w:rPr>
              <w:t>Formulaire N°5 :</w:t>
            </w:r>
          </w:p>
        </w:tc>
        <w:tc>
          <w:tcPr>
            <w:tcW w:w="5279" w:type="dxa"/>
            <w:vAlign w:val="center"/>
          </w:tcPr>
          <w:p w:rsidR="001B32B1" w:rsidRDefault="00B6053F">
            <w:pPr>
              <w:pStyle w:val="Normal1"/>
              <w:spacing w:before="240" w:after="240"/>
              <w:ind w:left="34"/>
              <w:rPr>
                <w:rFonts w:ascii="Tahoma" w:eastAsia="Tahoma" w:hAnsi="Tahoma" w:cs="Tahoma"/>
                <w:sz w:val="20"/>
                <w:szCs w:val="20"/>
              </w:rPr>
            </w:pPr>
            <w:r>
              <w:rPr>
                <w:rFonts w:ascii="Tahoma" w:eastAsia="Tahoma" w:hAnsi="Tahoma" w:cs="Tahoma"/>
                <w:sz w:val="20"/>
                <w:szCs w:val="20"/>
              </w:rPr>
              <w:t>Modèle de caution d’avance de démarrage …………………</w:t>
            </w:r>
          </w:p>
        </w:tc>
        <w:tc>
          <w:tcPr>
            <w:tcW w:w="1276" w:type="dxa"/>
            <w:vAlign w:val="center"/>
          </w:tcPr>
          <w:p w:rsidR="001B32B1" w:rsidRDefault="00B6053F">
            <w:pPr>
              <w:pStyle w:val="Normal1"/>
              <w:spacing w:before="120" w:after="120"/>
              <w:rPr>
                <w:rFonts w:ascii="Tahoma" w:eastAsia="Tahoma" w:hAnsi="Tahoma" w:cs="Tahoma"/>
                <w:sz w:val="20"/>
                <w:szCs w:val="20"/>
              </w:rPr>
            </w:pPr>
            <w:r>
              <w:rPr>
                <w:rFonts w:ascii="Tahoma" w:eastAsia="Tahoma" w:hAnsi="Tahoma" w:cs="Tahoma"/>
                <w:sz w:val="20"/>
                <w:szCs w:val="20"/>
              </w:rPr>
              <w:t>27</w:t>
            </w:r>
          </w:p>
        </w:tc>
      </w:tr>
      <w:tr w:rsidR="001B32B1">
        <w:trPr>
          <w:cantSplit/>
          <w:trHeight w:val="284"/>
          <w:tblHeader/>
        </w:trPr>
        <w:tc>
          <w:tcPr>
            <w:tcW w:w="2234" w:type="dxa"/>
            <w:vAlign w:val="center"/>
          </w:tcPr>
          <w:p w:rsidR="001B32B1" w:rsidRDefault="00B6053F">
            <w:pPr>
              <w:pStyle w:val="Normal1"/>
              <w:spacing w:before="240" w:after="240"/>
              <w:jc w:val="right"/>
              <w:rPr>
                <w:rFonts w:ascii="Tahoma" w:eastAsia="Tahoma" w:hAnsi="Tahoma" w:cs="Tahoma"/>
                <w:sz w:val="20"/>
                <w:szCs w:val="20"/>
              </w:rPr>
            </w:pPr>
            <w:r>
              <w:rPr>
                <w:rFonts w:ascii="Tahoma" w:eastAsia="Tahoma" w:hAnsi="Tahoma" w:cs="Tahoma"/>
                <w:sz w:val="20"/>
                <w:szCs w:val="20"/>
              </w:rPr>
              <w:t>Formulaire N°6 :</w:t>
            </w:r>
          </w:p>
        </w:tc>
        <w:tc>
          <w:tcPr>
            <w:tcW w:w="5279" w:type="dxa"/>
            <w:vAlign w:val="center"/>
          </w:tcPr>
          <w:p w:rsidR="001B32B1" w:rsidRDefault="00B6053F">
            <w:pPr>
              <w:pStyle w:val="Normal1"/>
              <w:spacing w:before="240" w:after="240"/>
              <w:ind w:left="34"/>
              <w:rPr>
                <w:rFonts w:ascii="Tahoma" w:eastAsia="Tahoma" w:hAnsi="Tahoma" w:cs="Tahoma"/>
                <w:sz w:val="20"/>
                <w:szCs w:val="20"/>
              </w:rPr>
            </w:pPr>
            <w:r>
              <w:rPr>
                <w:rFonts w:ascii="Tahoma" w:eastAsia="Tahoma" w:hAnsi="Tahoma" w:cs="Tahoma"/>
                <w:sz w:val="20"/>
                <w:szCs w:val="20"/>
              </w:rPr>
              <w:t>Modèle de caution de retenue de garantie ………………….</w:t>
            </w:r>
          </w:p>
        </w:tc>
        <w:tc>
          <w:tcPr>
            <w:tcW w:w="1276" w:type="dxa"/>
            <w:vAlign w:val="center"/>
          </w:tcPr>
          <w:p w:rsidR="001B32B1" w:rsidRDefault="00B6053F">
            <w:pPr>
              <w:pStyle w:val="Normal1"/>
              <w:spacing w:before="120" w:after="120"/>
              <w:rPr>
                <w:rFonts w:ascii="Tahoma" w:eastAsia="Tahoma" w:hAnsi="Tahoma" w:cs="Tahoma"/>
                <w:sz w:val="20"/>
                <w:szCs w:val="20"/>
              </w:rPr>
            </w:pPr>
            <w:r>
              <w:rPr>
                <w:rFonts w:ascii="Tahoma" w:eastAsia="Tahoma" w:hAnsi="Tahoma" w:cs="Tahoma"/>
                <w:sz w:val="20"/>
                <w:szCs w:val="20"/>
              </w:rPr>
              <w:t>28</w:t>
            </w:r>
          </w:p>
        </w:tc>
      </w:tr>
      <w:tr w:rsidR="001B32B1">
        <w:trPr>
          <w:cantSplit/>
          <w:trHeight w:val="284"/>
          <w:tblHeader/>
        </w:trPr>
        <w:tc>
          <w:tcPr>
            <w:tcW w:w="2234" w:type="dxa"/>
            <w:vAlign w:val="center"/>
          </w:tcPr>
          <w:p w:rsidR="001B32B1" w:rsidRDefault="00B6053F">
            <w:pPr>
              <w:pStyle w:val="Normal1"/>
              <w:spacing w:before="240" w:after="240"/>
              <w:jc w:val="right"/>
              <w:rPr>
                <w:rFonts w:ascii="Tahoma" w:eastAsia="Tahoma" w:hAnsi="Tahoma" w:cs="Tahoma"/>
                <w:sz w:val="20"/>
                <w:szCs w:val="20"/>
              </w:rPr>
            </w:pPr>
            <w:r>
              <w:rPr>
                <w:rFonts w:ascii="Tahoma" w:eastAsia="Tahoma" w:hAnsi="Tahoma" w:cs="Tahoma"/>
                <w:sz w:val="20"/>
                <w:szCs w:val="20"/>
              </w:rPr>
              <w:t>Formulaire N°7 :</w:t>
            </w:r>
          </w:p>
        </w:tc>
        <w:tc>
          <w:tcPr>
            <w:tcW w:w="5279" w:type="dxa"/>
            <w:vAlign w:val="center"/>
          </w:tcPr>
          <w:p w:rsidR="001B32B1" w:rsidRDefault="00B6053F">
            <w:pPr>
              <w:pStyle w:val="Normal1"/>
              <w:spacing w:before="240" w:after="240"/>
              <w:ind w:left="34"/>
              <w:rPr>
                <w:rFonts w:ascii="Tahoma" w:eastAsia="Tahoma" w:hAnsi="Tahoma" w:cs="Tahoma"/>
                <w:sz w:val="20"/>
                <w:szCs w:val="20"/>
              </w:rPr>
            </w:pPr>
            <w:r>
              <w:rPr>
                <w:rFonts w:ascii="Tahoma" w:eastAsia="Tahoma" w:hAnsi="Tahoma" w:cs="Tahoma"/>
                <w:sz w:val="20"/>
                <w:szCs w:val="20"/>
              </w:rPr>
              <w:t>Modèle d’attestation de solvabilité ……………………………..</w:t>
            </w:r>
          </w:p>
        </w:tc>
        <w:tc>
          <w:tcPr>
            <w:tcW w:w="1276" w:type="dxa"/>
            <w:vAlign w:val="center"/>
          </w:tcPr>
          <w:p w:rsidR="001B32B1" w:rsidRDefault="00B6053F">
            <w:pPr>
              <w:pStyle w:val="Normal1"/>
              <w:spacing w:before="120" w:after="120"/>
              <w:rPr>
                <w:rFonts w:ascii="Tahoma" w:eastAsia="Tahoma" w:hAnsi="Tahoma" w:cs="Tahoma"/>
                <w:sz w:val="20"/>
                <w:szCs w:val="20"/>
              </w:rPr>
            </w:pPr>
            <w:r>
              <w:rPr>
                <w:rFonts w:ascii="Tahoma" w:eastAsia="Tahoma" w:hAnsi="Tahoma" w:cs="Tahoma"/>
                <w:sz w:val="20"/>
                <w:szCs w:val="20"/>
              </w:rPr>
              <w:t>29</w:t>
            </w:r>
          </w:p>
        </w:tc>
      </w:tr>
      <w:tr w:rsidR="001B32B1">
        <w:trPr>
          <w:cantSplit/>
          <w:trHeight w:val="284"/>
          <w:tblHeader/>
        </w:trPr>
        <w:tc>
          <w:tcPr>
            <w:tcW w:w="2234" w:type="dxa"/>
            <w:vAlign w:val="center"/>
          </w:tcPr>
          <w:p w:rsidR="001B32B1" w:rsidRDefault="001B32B1">
            <w:pPr>
              <w:pStyle w:val="Normal1"/>
              <w:spacing w:before="240" w:after="240"/>
              <w:jc w:val="right"/>
              <w:rPr>
                <w:rFonts w:ascii="Tahoma" w:eastAsia="Tahoma" w:hAnsi="Tahoma" w:cs="Tahoma"/>
                <w:sz w:val="20"/>
                <w:szCs w:val="20"/>
              </w:rPr>
            </w:pPr>
          </w:p>
        </w:tc>
        <w:tc>
          <w:tcPr>
            <w:tcW w:w="5279" w:type="dxa"/>
            <w:vAlign w:val="center"/>
          </w:tcPr>
          <w:p w:rsidR="001B32B1" w:rsidRDefault="001B32B1">
            <w:pPr>
              <w:pStyle w:val="Normal1"/>
              <w:spacing w:before="240" w:after="240"/>
              <w:ind w:left="34"/>
              <w:rPr>
                <w:rFonts w:ascii="Tahoma" w:eastAsia="Tahoma" w:hAnsi="Tahoma" w:cs="Tahoma"/>
                <w:sz w:val="20"/>
                <w:szCs w:val="20"/>
              </w:rPr>
            </w:pPr>
          </w:p>
        </w:tc>
        <w:tc>
          <w:tcPr>
            <w:tcW w:w="1276" w:type="dxa"/>
            <w:vAlign w:val="center"/>
          </w:tcPr>
          <w:p w:rsidR="001B32B1" w:rsidRDefault="001B32B1">
            <w:pPr>
              <w:pStyle w:val="Normal1"/>
              <w:spacing w:before="120" w:after="120"/>
              <w:rPr>
                <w:rFonts w:ascii="Tahoma" w:eastAsia="Tahoma" w:hAnsi="Tahoma" w:cs="Tahoma"/>
                <w:sz w:val="20"/>
                <w:szCs w:val="20"/>
              </w:rPr>
            </w:pPr>
          </w:p>
        </w:tc>
      </w:tr>
    </w:tbl>
    <w:p w:rsidR="001B32B1" w:rsidRDefault="001B32B1">
      <w:pPr>
        <w:pStyle w:val="Normal1"/>
        <w:spacing w:before="120"/>
        <w:ind w:left="709"/>
        <w:jc w:val="both"/>
        <w:rPr>
          <w:rFonts w:ascii="Tahoma" w:eastAsia="Tahoma" w:hAnsi="Tahoma" w:cs="Tahoma"/>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spacing w:before="120"/>
        <w:ind w:left="709"/>
        <w:jc w:val="both"/>
        <w:rPr>
          <w:rFonts w:ascii="Tahoma" w:eastAsia="Tahoma" w:hAnsi="Tahoma" w:cs="Tahoma"/>
          <w:sz w:val="20"/>
          <w:szCs w:val="20"/>
        </w:rPr>
      </w:pPr>
    </w:p>
    <w:p w:rsidR="001B32B1" w:rsidRDefault="00B6053F">
      <w:pPr>
        <w:pStyle w:val="Normal1"/>
        <w:spacing w:before="120"/>
        <w:ind w:left="709"/>
        <w:jc w:val="center"/>
        <w:rPr>
          <w:rFonts w:ascii="Tahoma" w:eastAsia="Tahoma" w:hAnsi="Tahoma" w:cs="Tahoma"/>
        </w:rPr>
      </w:pPr>
      <w:r>
        <w:br w:type="page"/>
      </w:r>
      <w:r>
        <w:rPr>
          <w:rFonts w:ascii="Tahoma" w:eastAsia="Tahoma" w:hAnsi="Tahoma" w:cs="Tahoma"/>
          <w:b/>
          <w:i/>
        </w:rPr>
        <w:lastRenderedPageBreak/>
        <w:t>Formulaire N°1</w:t>
      </w:r>
      <w:r>
        <w:rPr>
          <w:rFonts w:ascii="Tahoma" w:eastAsia="Tahoma" w:hAnsi="Tahoma" w:cs="Tahoma"/>
          <w:b/>
        </w:rPr>
        <w:t> : MODELE DE SOUMISSION</w:t>
      </w:r>
    </w:p>
    <w:p w:rsidR="001B32B1" w:rsidRDefault="001B32B1">
      <w:pPr>
        <w:pStyle w:val="Normal1"/>
        <w:pBdr>
          <w:top w:val="nil"/>
          <w:left w:val="nil"/>
          <w:bottom w:val="nil"/>
          <w:right w:val="nil"/>
          <w:between w:val="nil"/>
        </w:pBdr>
        <w:spacing w:after="240"/>
        <w:ind w:firstLine="709"/>
        <w:jc w:val="both"/>
        <w:rPr>
          <w:rFonts w:ascii="Tahoma" w:eastAsia="Tahoma" w:hAnsi="Tahoma" w:cs="Tahoma"/>
          <w:color w:val="000000"/>
        </w:rPr>
      </w:pPr>
    </w:p>
    <w:p w:rsidR="001B32B1" w:rsidRDefault="00B6053F">
      <w:pPr>
        <w:pStyle w:val="Normal1"/>
        <w:spacing w:before="120" w:after="120"/>
        <w:ind w:firstLine="709"/>
        <w:jc w:val="both"/>
        <w:rPr>
          <w:rFonts w:ascii="Tahoma" w:eastAsia="Tahoma" w:hAnsi="Tahoma" w:cs="Tahoma"/>
        </w:rPr>
      </w:pPr>
      <w:r>
        <w:rPr>
          <w:rFonts w:ascii="Tahoma" w:eastAsia="Tahoma" w:hAnsi="Tahoma" w:cs="Tahoma"/>
        </w:rPr>
        <w:t>Je, soussigné,…………………………… (</w:t>
      </w:r>
      <w:r>
        <w:rPr>
          <w:rFonts w:ascii="Tahoma" w:eastAsia="Tahoma" w:hAnsi="Tahoma" w:cs="Tahoma"/>
          <w:i/>
        </w:rPr>
        <w:t xml:space="preserve">Indiquer le nom et la qualité du signataire) </w:t>
      </w:r>
    </w:p>
    <w:p w:rsidR="001B32B1" w:rsidRDefault="00B6053F">
      <w:pPr>
        <w:pStyle w:val="Normal1"/>
        <w:spacing w:before="120" w:after="120"/>
        <w:ind w:firstLine="709"/>
        <w:jc w:val="both"/>
        <w:rPr>
          <w:rFonts w:ascii="Tahoma" w:eastAsia="Tahoma" w:hAnsi="Tahoma" w:cs="Tahoma"/>
        </w:rPr>
      </w:pPr>
      <w:r>
        <w:rPr>
          <w:rFonts w:ascii="Tahoma" w:eastAsia="Tahoma" w:hAnsi="Tahoma" w:cs="Tahoma"/>
        </w:rPr>
        <w:t>Représentant la société, l’entreprise ou le groupement </w:t>
      </w:r>
      <w:r>
        <w:rPr>
          <w:rFonts w:ascii="Tahoma" w:eastAsia="Tahoma" w:hAnsi="Tahoma" w:cs="Tahoma"/>
          <w:vertAlign w:val="superscript"/>
        </w:rPr>
        <w:t>(8)</w:t>
      </w:r>
      <w:r>
        <w:rPr>
          <w:rFonts w:ascii="Tahoma" w:eastAsia="Tahoma" w:hAnsi="Tahoma" w:cs="Tahoma"/>
        </w:rPr>
        <w:t>…………………. dont le siège social est à ………………………, inscrite au registre du commerce de …………………………sous le n°………………………</w:t>
      </w:r>
    </w:p>
    <w:p w:rsidR="001B32B1" w:rsidRDefault="00B6053F">
      <w:pPr>
        <w:pStyle w:val="Normal1"/>
        <w:spacing w:before="120" w:after="120"/>
        <w:ind w:firstLine="709"/>
        <w:jc w:val="both"/>
        <w:rPr>
          <w:rFonts w:ascii="Tahoma" w:eastAsia="Tahoma" w:hAnsi="Tahoma" w:cs="Tahoma"/>
        </w:rPr>
      </w:pPr>
      <w:r>
        <w:rPr>
          <w:rFonts w:ascii="Tahoma" w:eastAsia="Tahoma" w:hAnsi="Tahoma" w:cs="Tahoma"/>
        </w:rPr>
        <w:t>Après avoir pris connaissance de toutes les pièces figurant ou mentionnées au Dossier de Demande de Cotation y compris le(s) additif(s), [</w:t>
      </w:r>
      <w:r>
        <w:rPr>
          <w:rFonts w:ascii="Tahoma" w:eastAsia="Tahoma" w:hAnsi="Tahoma" w:cs="Tahoma"/>
          <w:i/>
        </w:rPr>
        <w:t>rappeler le numéro et l’objet de la Demande de Cotation],</w:t>
      </w:r>
    </w:p>
    <w:p w:rsidR="001B32B1" w:rsidRDefault="00B6053F">
      <w:pPr>
        <w:pStyle w:val="Normal1"/>
        <w:spacing w:before="120" w:after="120"/>
        <w:ind w:firstLine="709"/>
        <w:jc w:val="both"/>
        <w:rPr>
          <w:rFonts w:ascii="Tahoma" w:eastAsia="Tahoma" w:hAnsi="Tahoma" w:cs="Tahoma"/>
        </w:rPr>
      </w:pPr>
      <w:r>
        <w:rPr>
          <w:rFonts w:ascii="Tahoma" w:eastAsia="Tahoma" w:hAnsi="Tahoma" w:cs="Tahoma"/>
        </w:rPr>
        <w:t>Après m’être personnellement rendu compte de la situation des lieux et avoir apprécié à mon point de vue et sous ma responsabilité, la nature et la difficulté des travaux à effectuer,</w:t>
      </w:r>
    </w:p>
    <w:p w:rsidR="001B32B1" w:rsidRDefault="00B6053F" w:rsidP="00DB2FF4">
      <w:pPr>
        <w:pStyle w:val="Normal1"/>
        <w:numPr>
          <w:ilvl w:val="1"/>
          <w:numId w:val="26"/>
        </w:numPr>
        <w:spacing w:before="120" w:after="120"/>
        <w:ind w:left="540" w:hanging="256"/>
        <w:jc w:val="both"/>
      </w:pPr>
      <w:r>
        <w:rPr>
          <w:rFonts w:ascii="Tahoma" w:eastAsia="Tahoma" w:hAnsi="Tahoma" w:cs="Tahoma"/>
        </w:rPr>
        <w:t>Remets, revêtus de ma signature, le Bordereau des Prix Unitaires ainsi que le Devis Estimatif établissant les prix que j’ai établi moi-même pour chaque nature d’ouvrage, lesquels prix font ressortir le montant de l’offre à ______________[</w:t>
      </w:r>
      <w:r>
        <w:rPr>
          <w:rFonts w:ascii="Tahoma" w:eastAsia="Tahoma" w:hAnsi="Tahoma" w:cs="Tahoma"/>
          <w:i/>
        </w:rPr>
        <w:t>en chiffres et en lettres</w:t>
      </w:r>
      <w:r>
        <w:rPr>
          <w:rFonts w:ascii="Tahoma" w:eastAsia="Tahoma" w:hAnsi="Tahoma" w:cs="Tahoma"/>
        </w:rPr>
        <w:t>] francs CFA Hors TVA, et à ____________ [</w:t>
      </w:r>
      <w:r>
        <w:rPr>
          <w:rFonts w:ascii="Tahoma" w:eastAsia="Tahoma" w:hAnsi="Tahoma" w:cs="Tahoma"/>
          <w:i/>
        </w:rPr>
        <w:t>en chiffres et en lettres</w:t>
      </w:r>
      <w:r>
        <w:rPr>
          <w:rFonts w:ascii="Tahoma" w:eastAsia="Tahoma" w:hAnsi="Tahoma" w:cs="Tahoma"/>
        </w:rPr>
        <w:t xml:space="preserve">] francs CFA Toutes Taxes Comprises. </w:t>
      </w:r>
    </w:p>
    <w:p w:rsidR="001B32B1" w:rsidRDefault="00B6053F" w:rsidP="00DB2FF4">
      <w:pPr>
        <w:pStyle w:val="Normal1"/>
        <w:numPr>
          <w:ilvl w:val="1"/>
          <w:numId w:val="26"/>
        </w:numPr>
        <w:spacing w:before="120" w:after="120"/>
        <w:ind w:left="540" w:hanging="256"/>
        <w:jc w:val="both"/>
      </w:pPr>
      <w:r>
        <w:rPr>
          <w:rFonts w:ascii="Tahoma" w:eastAsia="Tahoma" w:hAnsi="Tahoma" w:cs="Tahoma"/>
        </w:rPr>
        <w:t>M’engage à exécuter les travaux dans un délai de _______ jours [</w:t>
      </w:r>
      <w:r>
        <w:rPr>
          <w:rFonts w:ascii="Tahoma" w:eastAsia="Tahoma" w:hAnsi="Tahoma" w:cs="Tahoma"/>
          <w:i/>
        </w:rPr>
        <w:t>indiquer la durée de validité de l’offre à 120 jours</w:t>
      </w:r>
      <w:r>
        <w:rPr>
          <w:rFonts w:ascii="Tahoma" w:eastAsia="Tahoma" w:hAnsi="Tahoma" w:cs="Tahoma"/>
        </w:rPr>
        <w:t>] à compter de la date limite de remise des offres.</w:t>
      </w:r>
    </w:p>
    <w:p w:rsidR="001B32B1" w:rsidRDefault="00B6053F">
      <w:pPr>
        <w:pStyle w:val="Normal1"/>
        <w:spacing w:before="120" w:after="120"/>
        <w:ind w:firstLine="540"/>
        <w:jc w:val="both"/>
        <w:rPr>
          <w:rFonts w:ascii="Tahoma" w:eastAsia="Tahoma" w:hAnsi="Tahoma" w:cs="Tahoma"/>
        </w:rPr>
      </w:pPr>
      <w:r>
        <w:rPr>
          <w:rFonts w:ascii="Tahoma" w:eastAsia="Tahoma" w:hAnsi="Tahoma" w:cs="Tahoma"/>
        </w:rPr>
        <w:t>Les rabais et les modalités d’application desdits rabais sont les suivants (en cas de possibilité d’attribution de plusieurs lots).</w:t>
      </w:r>
    </w:p>
    <w:p w:rsidR="001B32B1" w:rsidRDefault="00B6053F">
      <w:pPr>
        <w:pStyle w:val="Normal1"/>
        <w:spacing w:before="120" w:after="120"/>
        <w:ind w:firstLine="540"/>
        <w:jc w:val="both"/>
        <w:rPr>
          <w:rFonts w:ascii="Tahoma" w:eastAsia="Tahoma" w:hAnsi="Tahoma" w:cs="Tahoma"/>
        </w:rPr>
      </w:pPr>
      <w:r>
        <w:rPr>
          <w:rFonts w:ascii="Tahoma" w:eastAsia="Tahoma" w:hAnsi="Tahoma" w:cs="Tahoma"/>
        </w:rPr>
        <w:t>Le Chef de service de la Lettre-Commande se libérera des sommes dues par lui au titre de la présente Lettre-Commande en faisant donner crédit au compte n° ………………. ouvert au nom de …………… auprès  de la banque…………………. Agence de …………………..</w:t>
      </w:r>
    </w:p>
    <w:p w:rsidR="001B32B1" w:rsidRDefault="00B6053F">
      <w:pPr>
        <w:pStyle w:val="Normal1"/>
        <w:spacing w:before="120" w:after="120"/>
        <w:ind w:firstLine="540"/>
        <w:jc w:val="both"/>
        <w:rPr>
          <w:rFonts w:ascii="Tahoma" w:eastAsia="Tahoma" w:hAnsi="Tahoma" w:cs="Tahoma"/>
        </w:rPr>
      </w:pPr>
      <w:r>
        <w:rPr>
          <w:rFonts w:ascii="Tahoma" w:eastAsia="Tahoma" w:hAnsi="Tahoma" w:cs="Tahoma"/>
        </w:rPr>
        <w:t>Avant signature du Lettre-Commande, la présente soumission acceptée par vous vaudra engagement entre nous.</w:t>
      </w:r>
    </w:p>
    <w:p w:rsidR="001B32B1" w:rsidRDefault="00B6053F">
      <w:pPr>
        <w:pStyle w:val="Normal1"/>
        <w:jc w:val="both"/>
        <w:rPr>
          <w:rFonts w:ascii="Tahoma" w:eastAsia="Tahoma" w:hAnsi="Tahoma" w:cs="Tahoma"/>
        </w:rPr>
      </w:pP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t>Fait à ……………… le …………………</w:t>
      </w:r>
    </w:p>
    <w:p w:rsidR="001B32B1" w:rsidRDefault="00B6053F">
      <w:pPr>
        <w:pStyle w:val="Normal1"/>
        <w:jc w:val="both"/>
        <w:rPr>
          <w:rFonts w:ascii="Tahoma" w:eastAsia="Tahoma" w:hAnsi="Tahoma" w:cs="Tahoma"/>
        </w:rPr>
      </w:pP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t>Signature de …………………………</w:t>
      </w:r>
    </w:p>
    <w:p w:rsidR="001B32B1" w:rsidRDefault="00B6053F">
      <w:pPr>
        <w:pStyle w:val="Normal1"/>
        <w:jc w:val="both"/>
        <w:rPr>
          <w:rFonts w:ascii="Tahoma" w:eastAsia="Tahoma" w:hAnsi="Tahoma" w:cs="Tahoma"/>
        </w:rPr>
      </w:pP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t>En qualité de …………………………..</w:t>
      </w:r>
    </w:p>
    <w:p w:rsidR="001B32B1" w:rsidRDefault="00B6053F">
      <w:pPr>
        <w:pStyle w:val="Normal1"/>
        <w:jc w:val="both"/>
        <w:rPr>
          <w:rFonts w:ascii="Tahoma" w:eastAsia="Tahoma" w:hAnsi="Tahoma" w:cs="Tahoma"/>
        </w:rPr>
      </w:pP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t>Dûment autorisé à signer les soumissions</w:t>
      </w:r>
    </w:p>
    <w:p w:rsidR="001B32B1" w:rsidRDefault="00B6053F">
      <w:pPr>
        <w:pStyle w:val="Normal1"/>
        <w:ind w:left="3540" w:firstLine="708"/>
        <w:jc w:val="both"/>
        <w:rPr>
          <w:rFonts w:ascii="Tahoma" w:eastAsia="Tahoma" w:hAnsi="Tahoma" w:cs="Tahoma"/>
        </w:rPr>
      </w:pPr>
      <w:r>
        <w:rPr>
          <w:rFonts w:ascii="Tahoma" w:eastAsia="Tahoma" w:hAnsi="Tahoma" w:cs="Tahoma"/>
        </w:rPr>
        <w:t xml:space="preserve"> </w:t>
      </w:r>
      <w:proofErr w:type="gramStart"/>
      <w:r>
        <w:rPr>
          <w:rFonts w:ascii="Tahoma" w:eastAsia="Tahoma" w:hAnsi="Tahoma" w:cs="Tahoma"/>
        </w:rPr>
        <w:t>pour</w:t>
      </w:r>
      <w:proofErr w:type="gramEnd"/>
      <w:r>
        <w:rPr>
          <w:rFonts w:ascii="Tahoma" w:eastAsia="Tahoma" w:hAnsi="Tahoma" w:cs="Tahoma"/>
        </w:rPr>
        <w:t xml:space="preserve"> et au nom de </w:t>
      </w:r>
      <w:r>
        <w:rPr>
          <w:rFonts w:ascii="Tahoma" w:eastAsia="Tahoma" w:hAnsi="Tahoma" w:cs="Tahoma"/>
          <w:vertAlign w:val="superscript"/>
        </w:rPr>
        <w:t>(9)</w:t>
      </w:r>
      <w:r>
        <w:rPr>
          <w:rFonts w:ascii="Tahoma" w:eastAsia="Tahoma" w:hAnsi="Tahoma" w:cs="Tahoma"/>
        </w:rPr>
        <w:t xml:space="preserve"> ………………</w:t>
      </w:r>
    </w:p>
    <w:p w:rsidR="001B32B1" w:rsidRDefault="001B32B1">
      <w:pPr>
        <w:pStyle w:val="Normal1"/>
        <w:ind w:left="2124" w:firstLine="707"/>
        <w:jc w:val="both"/>
        <w:rPr>
          <w:rFonts w:ascii="Tahoma" w:eastAsia="Tahoma" w:hAnsi="Tahoma" w:cs="Tahoma"/>
          <w:sz w:val="20"/>
          <w:szCs w:val="20"/>
        </w:rPr>
      </w:pPr>
    </w:p>
    <w:p w:rsidR="001B32B1" w:rsidRDefault="00B6053F">
      <w:pPr>
        <w:pStyle w:val="Normal1"/>
        <w:jc w:val="both"/>
        <w:rPr>
          <w:rFonts w:ascii="Tahoma" w:eastAsia="Tahoma" w:hAnsi="Tahoma" w:cs="Tahoma"/>
          <w:sz w:val="20"/>
          <w:szCs w:val="20"/>
        </w:rPr>
      </w:pPr>
      <w:r>
        <w:rPr>
          <w:rFonts w:ascii="Tahoma" w:eastAsia="Tahoma" w:hAnsi="Tahoma" w:cs="Tahoma"/>
          <w:sz w:val="20"/>
          <w:szCs w:val="20"/>
        </w:rPr>
        <w:t>(8) Supprimer la mention inutile</w:t>
      </w:r>
    </w:p>
    <w:p w:rsidR="001B32B1" w:rsidRDefault="00B6053F">
      <w:pPr>
        <w:pStyle w:val="Normal1"/>
        <w:jc w:val="both"/>
        <w:rPr>
          <w:rFonts w:ascii="Tahoma" w:eastAsia="Tahoma" w:hAnsi="Tahoma" w:cs="Tahoma"/>
          <w:sz w:val="20"/>
          <w:szCs w:val="20"/>
        </w:rPr>
      </w:pPr>
      <w:bookmarkStart w:id="0" w:name="_gjdgxs" w:colFirst="0" w:colLast="0"/>
      <w:bookmarkEnd w:id="0"/>
      <w:r>
        <w:rPr>
          <w:rFonts w:ascii="Tahoma" w:eastAsia="Tahoma" w:hAnsi="Tahoma" w:cs="Tahoma"/>
          <w:sz w:val="20"/>
          <w:szCs w:val="20"/>
        </w:rPr>
        <w:t>(9) Annexer la lettre de pouvoirs</w:t>
      </w:r>
    </w:p>
    <w:p w:rsidR="001B32B1" w:rsidRDefault="001B32B1">
      <w:pPr>
        <w:pStyle w:val="Normal1"/>
        <w:pBdr>
          <w:top w:val="nil"/>
          <w:left w:val="nil"/>
          <w:bottom w:val="nil"/>
          <w:right w:val="nil"/>
          <w:between w:val="nil"/>
        </w:pBdr>
        <w:spacing w:before="120" w:after="120"/>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jc w:val="center"/>
        <w:rPr>
          <w:rFonts w:ascii="Tahoma" w:eastAsia="Tahoma" w:hAnsi="Tahoma" w:cs="Tahoma"/>
          <w:b/>
          <w:color w:val="000000"/>
          <w:sz w:val="20"/>
          <w:szCs w:val="20"/>
        </w:rPr>
      </w:pPr>
    </w:p>
    <w:p w:rsidR="001B32B1" w:rsidRDefault="00B6053F">
      <w:pPr>
        <w:pStyle w:val="Normal1"/>
        <w:pBdr>
          <w:top w:val="nil"/>
          <w:left w:val="nil"/>
          <w:bottom w:val="nil"/>
          <w:right w:val="nil"/>
          <w:between w:val="nil"/>
        </w:pBdr>
        <w:jc w:val="center"/>
        <w:rPr>
          <w:rFonts w:ascii="Tahoma" w:eastAsia="Tahoma" w:hAnsi="Tahoma" w:cs="Tahoma"/>
          <w:b/>
          <w:color w:val="000000"/>
        </w:rPr>
      </w:pPr>
      <w:r>
        <w:rPr>
          <w:rFonts w:ascii="Tahoma" w:eastAsia="Tahoma" w:hAnsi="Tahoma" w:cs="Tahoma"/>
          <w:b/>
          <w:i/>
          <w:color w:val="000000"/>
        </w:rPr>
        <w:t>Formulaire N°2 : MODELE DE DECLARATION D’INTENTION DE SOUMISSIONNER</w:t>
      </w:r>
    </w:p>
    <w:p w:rsidR="001B32B1" w:rsidRDefault="001B32B1">
      <w:pPr>
        <w:pStyle w:val="Normal1"/>
        <w:pBdr>
          <w:top w:val="nil"/>
          <w:left w:val="nil"/>
          <w:bottom w:val="nil"/>
          <w:right w:val="nil"/>
          <w:between w:val="nil"/>
        </w:pBdr>
        <w:jc w:val="both"/>
        <w:rPr>
          <w:rFonts w:ascii="Tahoma" w:eastAsia="Tahoma" w:hAnsi="Tahoma" w:cs="Tahoma"/>
          <w:color w:val="000000"/>
        </w:rPr>
      </w:pPr>
    </w:p>
    <w:p w:rsidR="001B32B1" w:rsidRDefault="001B32B1">
      <w:pPr>
        <w:pStyle w:val="Normal1"/>
        <w:pBdr>
          <w:top w:val="nil"/>
          <w:left w:val="nil"/>
          <w:bottom w:val="nil"/>
          <w:right w:val="nil"/>
          <w:between w:val="nil"/>
        </w:pBdr>
        <w:jc w:val="both"/>
        <w:rPr>
          <w:rFonts w:ascii="Tahoma" w:eastAsia="Tahoma" w:hAnsi="Tahoma" w:cs="Tahoma"/>
          <w:color w:val="000000"/>
        </w:rPr>
      </w:pPr>
    </w:p>
    <w:p w:rsidR="001B32B1" w:rsidRDefault="001B32B1">
      <w:pPr>
        <w:pStyle w:val="Normal1"/>
        <w:pBdr>
          <w:top w:val="nil"/>
          <w:left w:val="nil"/>
          <w:bottom w:val="nil"/>
          <w:right w:val="nil"/>
          <w:between w:val="nil"/>
        </w:pBdr>
        <w:spacing w:after="240" w:line="480" w:lineRule="auto"/>
        <w:ind w:firstLine="709"/>
        <w:jc w:val="both"/>
        <w:rPr>
          <w:rFonts w:ascii="Tahoma" w:eastAsia="Tahoma" w:hAnsi="Tahoma" w:cs="Tahoma"/>
          <w:color w:val="000000"/>
        </w:rPr>
      </w:pPr>
    </w:p>
    <w:p w:rsidR="001B32B1" w:rsidRDefault="00B6053F">
      <w:pPr>
        <w:pStyle w:val="Normal1"/>
        <w:pBdr>
          <w:top w:val="nil"/>
          <w:left w:val="nil"/>
          <w:bottom w:val="nil"/>
          <w:right w:val="nil"/>
          <w:between w:val="nil"/>
        </w:pBdr>
        <w:spacing w:line="480" w:lineRule="auto"/>
        <w:ind w:firstLine="709"/>
        <w:jc w:val="both"/>
        <w:rPr>
          <w:rFonts w:ascii="Tahoma" w:eastAsia="Tahoma" w:hAnsi="Tahoma" w:cs="Tahoma"/>
          <w:color w:val="000000"/>
        </w:rPr>
      </w:pPr>
      <w:r>
        <w:rPr>
          <w:rFonts w:ascii="Tahoma" w:eastAsia="Tahoma" w:hAnsi="Tahoma" w:cs="Tahoma"/>
          <w:color w:val="000000"/>
        </w:rPr>
        <w:t>Je soussigné, Monsieur (Madame) ________________________________________</w:t>
      </w:r>
    </w:p>
    <w:p w:rsidR="001B32B1" w:rsidRDefault="00B6053F">
      <w:pPr>
        <w:pStyle w:val="Normal1"/>
        <w:pBdr>
          <w:top w:val="nil"/>
          <w:left w:val="nil"/>
          <w:bottom w:val="nil"/>
          <w:right w:val="nil"/>
          <w:between w:val="nil"/>
        </w:pBdr>
        <w:spacing w:line="480" w:lineRule="auto"/>
        <w:jc w:val="both"/>
        <w:rPr>
          <w:rFonts w:ascii="Tahoma" w:eastAsia="Tahoma" w:hAnsi="Tahoma" w:cs="Tahoma"/>
          <w:color w:val="000000"/>
        </w:rPr>
      </w:pPr>
      <w:r>
        <w:rPr>
          <w:rFonts w:ascii="Tahoma" w:eastAsia="Tahoma" w:hAnsi="Tahoma" w:cs="Tahoma"/>
          <w:color w:val="000000"/>
        </w:rPr>
        <w:t>De Nationalité ___________ faisant élection de domicile à__________________________</w:t>
      </w:r>
    </w:p>
    <w:p w:rsidR="001B32B1" w:rsidRDefault="00B6053F">
      <w:pPr>
        <w:pStyle w:val="Normal1"/>
        <w:pBdr>
          <w:top w:val="nil"/>
          <w:left w:val="nil"/>
          <w:bottom w:val="nil"/>
          <w:right w:val="nil"/>
          <w:between w:val="nil"/>
        </w:pBdr>
        <w:spacing w:line="480" w:lineRule="auto"/>
        <w:jc w:val="both"/>
        <w:rPr>
          <w:rFonts w:ascii="Tahoma" w:eastAsia="Tahoma" w:hAnsi="Tahoma" w:cs="Tahoma"/>
          <w:color w:val="000000"/>
        </w:rPr>
      </w:pPr>
      <w:r>
        <w:rPr>
          <w:rFonts w:ascii="Tahoma" w:eastAsia="Tahoma" w:hAnsi="Tahoma" w:cs="Tahoma"/>
          <w:color w:val="000000"/>
        </w:rPr>
        <w:t>BP : _________________________ Tél : ______________________________________</w:t>
      </w:r>
    </w:p>
    <w:p w:rsidR="001B32B1" w:rsidRDefault="00B6053F">
      <w:pPr>
        <w:pStyle w:val="Normal1"/>
        <w:pBdr>
          <w:top w:val="nil"/>
          <w:left w:val="nil"/>
          <w:bottom w:val="nil"/>
          <w:right w:val="nil"/>
          <w:between w:val="nil"/>
        </w:pBdr>
        <w:spacing w:line="480" w:lineRule="auto"/>
        <w:jc w:val="both"/>
        <w:rPr>
          <w:rFonts w:ascii="Tahoma" w:eastAsia="Tahoma" w:hAnsi="Tahoma" w:cs="Tahoma"/>
          <w:color w:val="000000"/>
        </w:rPr>
      </w:pPr>
      <w:r>
        <w:rPr>
          <w:rFonts w:ascii="Tahoma" w:eastAsia="Tahoma" w:hAnsi="Tahoma" w:cs="Tahoma"/>
          <w:color w:val="000000"/>
        </w:rPr>
        <w:t xml:space="preserve"> Agissant en qualité de _____________________________________________________</w:t>
      </w:r>
    </w:p>
    <w:p w:rsidR="001B32B1" w:rsidRDefault="00B6053F">
      <w:pPr>
        <w:pStyle w:val="Normal1"/>
        <w:pBdr>
          <w:top w:val="nil"/>
          <w:left w:val="nil"/>
          <w:bottom w:val="nil"/>
          <w:right w:val="nil"/>
          <w:between w:val="nil"/>
        </w:pBdr>
        <w:spacing w:line="480" w:lineRule="auto"/>
        <w:jc w:val="both"/>
        <w:rPr>
          <w:rFonts w:ascii="Tahoma" w:eastAsia="Tahoma" w:hAnsi="Tahoma" w:cs="Tahoma"/>
          <w:color w:val="000000"/>
        </w:rPr>
      </w:pPr>
      <w:r>
        <w:rPr>
          <w:rFonts w:ascii="Tahoma" w:eastAsia="Tahoma" w:hAnsi="Tahoma" w:cs="Tahoma"/>
          <w:color w:val="000000"/>
        </w:rPr>
        <w:t>Au nom et pour le compte de l’Entreprise _______________________________________</w:t>
      </w:r>
    </w:p>
    <w:p w:rsidR="001B32B1" w:rsidRDefault="00B6053F">
      <w:pPr>
        <w:pStyle w:val="Normal1"/>
        <w:pBdr>
          <w:top w:val="nil"/>
          <w:left w:val="nil"/>
          <w:bottom w:val="nil"/>
          <w:right w:val="nil"/>
          <w:between w:val="nil"/>
        </w:pBdr>
        <w:spacing w:line="480" w:lineRule="auto"/>
        <w:jc w:val="both"/>
        <w:rPr>
          <w:rFonts w:ascii="Tahoma" w:eastAsia="Tahoma" w:hAnsi="Tahoma" w:cs="Tahoma"/>
          <w:color w:val="000000"/>
        </w:rPr>
      </w:pPr>
      <w:r>
        <w:rPr>
          <w:rFonts w:ascii="Tahoma" w:eastAsia="Tahoma" w:hAnsi="Tahoma" w:cs="Tahoma"/>
          <w:color w:val="000000"/>
        </w:rPr>
        <w:t xml:space="preserve"> N° RC : _______________________ N° Contribuable : ____________________________</w:t>
      </w:r>
    </w:p>
    <w:p w:rsidR="001B32B1" w:rsidRDefault="00B6053F">
      <w:pPr>
        <w:pStyle w:val="Normal1"/>
        <w:spacing w:line="480" w:lineRule="auto"/>
        <w:rPr>
          <w:rFonts w:ascii="Tahoma" w:eastAsia="Tahoma" w:hAnsi="Tahoma" w:cs="Tahoma"/>
        </w:rPr>
      </w:pPr>
      <w:r>
        <w:rPr>
          <w:rFonts w:ascii="Tahoma" w:eastAsia="Tahoma" w:hAnsi="Tahoma" w:cs="Tahoma"/>
        </w:rPr>
        <w:t xml:space="preserve">Déclare par la présente mon intention de soumissionner la Demande de Cotation  </w:t>
      </w:r>
    </w:p>
    <w:p w:rsidR="001B32B1" w:rsidRDefault="00B6053F">
      <w:pPr>
        <w:pStyle w:val="Normal1"/>
        <w:spacing w:line="360" w:lineRule="auto"/>
        <w:jc w:val="center"/>
        <w:rPr>
          <w:rFonts w:ascii="Tahoma" w:eastAsia="Tahoma" w:hAnsi="Tahoma" w:cs="Tahoma"/>
        </w:rPr>
      </w:pPr>
      <w:r>
        <w:rPr>
          <w:rFonts w:ascii="Tahoma" w:eastAsia="Tahoma" w:hAnsi="Tahoma" w:cs="Tahoma"/>
          <w:b/>
          <w:i/>
        </w:rPr>
        <w:t>N° ___________/DC/B/SDG/CRPM-ES/2024 DU _________________</w:t>
      </w:r>
    </w:p>
    <w:p w:rsidR="00A00AF5" w:rsidRPr="007507B4" w:rsidRDefault="00A00AF5" w:rsidP="00A00AF5">
      <w:pPr>
        <w:spacing w:after="200" w:line="276" w:lineRule="auto"/>
        <w:rPr>
          <w:rFonts w:ascii="Arial Narrow" w:hAnsi="Arial Narrow"/>
          <w:b/>
          <w:sz w:val="32"/>
        </w:rPr>
      </w:pPr>
      <w:proofErr w:type="gramStart"/>
      <w:r>
        <w:rPr>
          <w:rFonts w:ascii="Arial Narrow" w:hAnsi="Arial Narrow"/>
          <w:b/>
          <w:sz w:val="32"/>
        </w:rPr>
        <w:t>l'exécution</w:t>
      </w:r>
      <w:proofErr w:type="gramEnd"/>
      <w:r>
        <w:rPr>
          <w:rFonts w:ascii="Arial Narrow" w:hAnsi="Arial Narrow"/>
          <w:b/>
          <w:sz w:val="32"/>
        </w:rPr>
        <w:t xml:space="preserve"> des travaux de réparation des dégradations sur la traversée urbaine de Bertoua de la Nationale N°1, Région de l'Est (12km)</w:t>
      </w:r>
    </w:p>
    <w:p w:rsidR="001B32B1" w:rsidRDefault="00B6053F">
      <w:pPr>
        <w:pStyle w:val="Normal1"/>
        <w:pBdr>
          <w:top w:val="nil"/>
          <w:left w:val="nil"/>
          <w:bottom w:val="nil"/>
          <w:right w:val="nil"/>
          <w:between w:val="nil"/>
        </w:pBdr>
        <w:spacing w:line="480" w:lineRule="auto"/>
        <w:ind w:firstLine="748"/>
        <w:jc w:val="both"/>
        <w:rPr>
          <w:rFonts w:ascii="Tahoma" w:eastAsia="Tahoma" w:hAnsi="Tahoma" w:cs="Tahoma"/>
          <w:color w:val="000000"/>
        </w:rPr>
      </w:pPr>
      <w:r>
        <w:rPr>
          <w:rFonts w:ascii="Tahoma" w:eastAsia="Tahoma" w:hAnsi="Tahoma" w:cs="Tahoma"/>
          <w:color w:val="000000"/>
        </w:rPr>
        <w:t>En foi de quoi la présente déclaration est établie et délivrée pour servir et valoir ce que de droit.</w:t>
      </w:r>
    </w:p>
    <w:p w:rsidR="001B32B1" w:rsidRDefault="00B6053F">
      <w:pPr>
        <w:pStyle w:val="Normal1"/>
        <w:pBdr>
          <w:top w:val="nil"/>
          <w:left w:val="nil"/>
          <w:bottom w:val="nil"/>
          <w:right w:val="nil"/>
          <w:between w:val="nil"/>
        </w:pBdr>
        <w:spacing w:line="480" w:lineRule="auto"/>
        <w:jc w:val="right"/>
        <w:rPr>
          <w:rFonts w:ascii="Tahoma" w:eastAsia="Tahoma" w:hAnsi="Tahoma" w:cs="Tahoma"/>
          <w:color w:val="000000"/>
          <w:sz w:val="20"/>
          <w:szCs w:val="20"/>
        </w:rPr>
      </w:pPr>
      <w:r>
        <w:rPr>
          <w:rFonts w:ascii="Tahoma" w:eastAsia="Tahoma" w:hAnsi="Tahoma" w:cs="Tahoma"/>
          <w:color w:val="000000"/>
          <w:sz w:val="20"/>
          <w:szCs w:val="20"/>
        </w:rPr>
        <w:t>Fait à ________________, le ______________</w:t>
      </w:r>
    </w:p>
    <w:p w:rsidR="001B32B1" w:rsidRDefault="001B32B1">
      <w:pPr>
        <w:pStyle w:val="Normal1"/>
        <w:spacing w:line="480" w:lineRule="auto"/>
        <w:rPr>
          <w:rFonts w:ascii="Tahoma" w:eastAsia="Tahoma" w:hAnsi="Tahoma" w:cs="Tahoma"/>
        </w:rPr>
      </w:pPr>
    </w:p>
    <w:p w:rsidR="001B32B1" w:rsidRDefault="001B32B1">
      <w:pPr>
        <w:pStyle w:val="Normal1"/>
        <w:ind w:firstLine="720"/>
        <w:jc w:val="center"/>
        <w:rPr>
          <w:rFonts w:ascii="Tahoma" w:eastAsia="Tahoma" w:hAnsi="Tahoma" w:cs="Tahoma"/>
        </w:rPr>
      </w:pPr>
    </w:p>
    <w:p w:rsidR="001B32B1" w:rsidRDefault="001B32B1">
      <w:pPr>
        <w:pStyle w:val="Normal1"/>
        <w:pBdr>
          <w:top w:val="nil"/>
          <w:left w:val="nil"/>
          <w:bottom w:val="nil"/>
          <w:right w:val="nil"/>
          <w:between w:val="nil"/>
        </w:pBdr>
        <w:jc w:val="center"/>
        <w:rPr>
          <w:rFonts w:ascii="Tahoma" w:eastAsia="Tahoma" w:hAnsi="Tahoma" w:cs="Tahoma"/>
          <w:b/>
          <w:color w:val="000000"/>
          <w:sz w:val="20"/>
          <w:szCs w:val="20"/>
        </w:rPr>
      </w:pPr>
    </w:p>
    <w:p w:rsidR="001B32B1" w:rsidRDefault="001B32B1">
      <w:pPr>
        <w:pStyle w:val="Normal1"/>
        <w:rPr>
          <w:rFonts w:ascii="Tahoma" w:eastAsia="Tahoma" w:hAnsi="Tahoma" w:cs="Tahoma"/>
        </w:rPr>
      </w:pPr>
    </w:p>
    <w:p w:rsidR="001B32B1" w:rsidRDefault="001B32B1">
      <w:pPr>
        <w:pStyle w:val="Normal1"/>
        <w:pBdr>
          <w:top w:val="nil"/>
          <w:left w:val="nil"/>
          <w:bottom w:val="nil"/>
          <w:right w:val="nil"/>
          <w:between w:val="nil"/>
        </w:pBdr>
        <w:jc w:val="center"/>
        <w:rPr>
          <w:rFonts w:ascii="Tahoma" w:eastAsia="Tahoma" w:hAnsi="Tahoma" w:cs="Tahoma"/>
          <w:b/>
          <w:color w:val="000000"/>
          <w:sz w:val="20"/>
          <w:szCs w:val="20"/>
        </w:rPr>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B6053F">
      <w:pPr>
        <w:pStyle w:val="Normal1"/>
        <w:pBdr>
          <w:top w:val="nil"/>
          <w:left w:val="nil"/>
          <w:bottom w:val="nil"/>
          <w:right w:val="nil"/>
          <w:between w:val="nil"/>
        </w:pBdr>
        <w:jc w:val="center"/>
        <w:rPr>
          <w:rFonts w:ascii="Tahoma" w:eastAsia="Tahoma" w:hAnsi="Tahoma" w:cs="Tahoma"/>
          <w:b/>
          <w:color w:val="000000"/>
        </w:rPr>
      </w:pPr>
      <w:r>
        <w:rPr>
          <w:rFonts w:ascii="Tahoma" w:eastAsia="Tahoma" w:hAnsi="Tahoma" w:cs="Tahoma"/>
          <w:b/>
          <w:color w:val="000000"/>
        </w:rPr>
        <w:t xml:space="preserve">Formulaire  N°3 : </w:t>
      </w:r>
      <w:r>
        <w:rPr>
          <w:rFonts w:ascii="Tahoma" w:eastAsia="Tahoma" w:hAnsi="Tahoma" w:cs="Tahoma"/>
          <w:b/>
          <w:i/>
          <w:color w:val="000000"/>
        </w:rPr>
        <w:t>MODELE DE CAUTION DE SOUMISSION</w:t>
      </w:r>
    </w:p>
    <w:p w:rsidR="001B32B1" w:rsidRDefault="001B32B1">
      <w:pPr>
        <w:pStyle w:val="Normal1"/>
        <w:jc w:val="both"/>
        <w:rPr>
          <w:rFonts w:ascii="Tahoma" w:eastAsia="Tahoma" w:hAnsi="Tahoma" w:cs="Tahoma"/>
        </w:rPr>
      </w:pPr>
    </w:p>
    <w:p w:rsidR="001B32B1" w:rsidRDefault="001B32B1">
      <w:pPr>
        <w:pStyle w:val="Normal1"/>
        <w:ind w:firstLine="709"/>
        <w:jc w:val="both"/>
        <w:rPr>
          <w:rFonts w:ascii="Tahoma" w:eastAsia="Tahoma" w:hAnsi="Tahoma" w:cs="Tahoma"/>
        </w:rPr>
      </w:pPr>
    </w:p>
    <w:p w:rsidR="001B32B1" w:rsidRDefault="00B6053F">
      <w:pPr>
        <w:pStyle w:val="Normal1"/>
        <w:ind w:firstLine="709"/>
        <w:jc w:val="both"/>
        <w:rPr>
          <w:rFonts w:ascii="Tahoma" w:eastAsia="Tahoma" w:hAnsi="Tahoma" w:cs="Tahoma"/>
        </w:rPr>
      </w:pPr>
      <w:r>
        <w:rPr>
          <w:rFonts w:ascii="Tahoma" w:eastAsia="Tahoma" w:hAnsi="Tahoma" w:cs="Tahoma"/>
        </w:rPr>
        <w:t xml:space="preserve">Adressée à Monsieur : </w:t>
      </w:r>
      <w:r>
        <w:rPr>
          <w:rFonts w:ascii="Tahoma" w:eastAsia="Tahoma" w:hAnsi="Tahoma" w:cs="Tahoma"/>
          <w:b/>
        </w:rPr>
        <w:t>Le Gouverneur de la Région de l’Est</w:t>
      </w:r>
    </w:p>
    <w:p w:rsidR="001B32B1" w:rsidRDefault="001B32B1">
      <w:pPr>
        <w:pStyle w:val="Normal1"/>
        <w:jc w:val="both"/>
        <w:rPr>
          <w:rFonts w:ascii="Tahoma" w:eastAsia="Tahoma" w:hAnsi="Tahoma" w:cs="Tahoma"/>
        </w:rPr>
      </w:pPr>
    </w:p>
    <w:p w:rsidR="001B32B1" w:rsidRDefault="001B32B1">
      <w:pPr>
        <w:pStyle w:val="Normal1"/>
        <w:jc w:val="both"/>
        <w:rPr>
          <w:rFonts w:ascii="Tahoma" w:eastAsia="Tahoma" w:hAnsi="Tahoma" w:cs="Tahoma"/>
        </w:rPr>
      </w:pPr>
    </w:p>
    <w:p w:rsidR="001B32B1" w:rsidRDefault="00B6053F">
      <w:pPr>
        <w:pStyle w:val="Normal1"/>
        <w:pBdr>
          <w:top w:val="nil"/>
          <w:left w:val="nil"/>
          <w:bottom w:val="nil"/>
          <w:right w:val="nil"/>
          <w:between w:val="nil"/>
        </w:pBdr>
        <w:spacing w:after="240"/>
        <w:ind w:firstLine="709"/>
        <w:jc w:val="both"/>
        <w:rPr>
          <w:rFonts w:ascii="Tahoma" w:eastAsia="Tahoma" w:hAnsi="Tahoma" w:cs="Tahoma"/>
          <w:color w:val="000000"/>
        </w:rPr>
      </w:pPr>
      <w:r>
        <w:rPr>
          <w:rFonts w:ascii="Tahoma" w:eastAsia="Tahoma" w:hAnsi="Tahoma" w:cs="Tahoma"/>
          <w:color w:val="000000"/>
        </w:rPr>
        <w:t xml:space="preserve">Attendu que l’Entreprise __________________________, ci-dessous désignée " le Soumissionnaire ", a soumis son offre en date du _____________ pour </w:t>
      </w:r>
      <w:r>
        <w:rPr>
          <w:rFonts w:ascii="Tahoma" w:eastAsia="Tahoma" w:hAnsi="Tahoma" w:cs="Tahoma"/>
          <w:b/>
          <w:i/>
          <w:color w:val="000000"/>
        </w:rPr>
        <w:t>_____________</w:t>
      </w:r>
      <w:r>
        <w:rPr>
          <w:rFonts w:ascii="Tahoma" w:eastAsia="Tahoma" w:hAnsi="Tahoma" w:cs="Tahoma"/>
          <w:color w:val="000000"/>
        </w:rPr>
        <w:t xml:space="preserve"> Ci-dessous désignée "l’offre", et pour laquelle il doit joindre un cautionnement provisoire équivalent à </w:t>
      </w:r>
      <w:r>
        <w:rPr>
          <w:rFonts w:ascii="Tahoma" w:eastAsia="Tahoma" w:hAnsi="Tahoma" w:cs="Tahoma"/>
          <w:b/>
          <w:color w:val="000000"/>
        </w:rPr>
        <w:t>……………………………….. (</w:t>
      </w:r>
      <w:proofErr w:type="gramStart"/>
      <w:r>
        <w:rPr>
          <w:rFonts w:ascii="Tahoma" w:eastAsia="Tahoma" w:hAnsi="Tahoma" w:cs="Tahoma"/>
          <w:b/>
          <w:color w:val="000000"/>
        </w:rPr>
        <w:t>en</w:t>
      </w:r>
      <w:proofErr w:type="gramEnd"/>
      <w:r>
        <w:rPr>
          <w:rFonts w:ascii="Tahoma" w:eastAsia="Tahoma" w:hAnsi="Tahoma" w:cs="Tahoma"/>
          <w:b/>
          <w:color w:val="000000"/>
        </w:rPr>
        <w:t xml:space="preserve"> lettres) FCFA</w:t>
      </w:r>
      <w:r>
        <w:rPr>
          <w:rFonts w:ascii="Tahoma" w:eastAsia="Tahoma" w:hAnsi="Tahoma" w:cs="Tahoma"/>
          <w:color w:val="000000"/>
        </w:rPr>
        <w:t>.</w:t>
      </w:r>
    </w:p>
    <w:p w:rsidR="001B32B1" w:rsidRDefault="00B6053F">
      <w:pPr>
        <w:pStyle w:val="Normal1"/>
        <w:pBdr>
          <w:top w:val="nil"/>
          <w:left w:val="nil"/>
          <w:bottom w:val="nil"/>
          <w:right w:val="nil"/>
          <w:between w:val="nil"/>
        </w:pBdr>
        <w:spacing w:after="240"/>
        <w:ind w:firstLine="709"/>
        <w:jc w:val="both"/>
        <w:rPr>
          <w:rFonts w:ascii="Tahoma" w:eastAsia="Tahoma" w:hAnsi="Tahoma" w:cs="Tahoma"/>
          <w:color w:val="000000"/>
        </w:rPr>
      </w:pPr>
      <w:r>
        <w:rPr>
          <w:rFonts w:ascii="Tahoma" w:eastAsia="Tahoma" w:hAnsi="Tahoma" w:cs="Tahoma"/>
          <w:color w:val="000000"/>
        </w:rPr>
        <w:t xml:space="preserve">Nous ___________________ (nom et adresse de la banque), représentée par _____________ (noms des signataires), ci-dessous désignée "la banque" déclarons garantir le paiement à l’Autorité Contractante de la somme maximale de </w:t>
      </w:r>
      <w:r>
        <w:rPr>
          <w:rFonts w:ascii="Tahoma" w:eastAsia="Tahoma" w:hAnsi="Tahoma" w:cs="Tahoma"/>
          <w:b/>
          <w:color w:val="000000"/>
        </w:rPr>
        <w:t>____________ (en lettres) FCFA</w:t>
      </w:r>
      <w:r>
        <w:rPr>
          <w:rFonts w:ascii="Tahoma" w:eastAsia="Tahoma" w:hAnsi="Tahoma" w:cs="Tahoma"/>
          <w:color w:val="000000"/>
        </w:rPr>
        <w:t>, que la banque s’engage à régler intégralement à l’Autorité Contractante, s’obligeant elle-même, ses successeurs et assignataires.</w:t>
      </w:r>
    </w:p>
    <w:p w:rsidR="001B32B1" w:rsidRDefault="00B6053F">
      <w:pPr>
        <w:pStyle w:val="Normal1"/>
        <w:pBdr>
          <w:top w:val="nil"/>
          <w:left w:val="nil"/>
          <w:bottom w:val="nil"/>
          <w:right w:val="nil"/>
          <w:between w:val="nil"/>
        </w:pBdr>
        <w:spacing w:after="120"/>
        <w:ind w:firstLine="709"/>
        <w:jc w:val="both"/>
        <w:rPr>
          <w:rFonts w:ascii="Tahoma" w:eastAsia="Tahoma" w:hAnsi="Tahoma" w:cs="Tahoma"/>
          <w:color w:val="000000"/>
        </w:rPr>
      </w:pPr>
      <w:r>
        <w:rPr>
          <w:rFonts w:ascii="Tahoma" w:eastAsia="Tahoma" w:hAnsi="Tahoma" w:cs="Tahoma"/>
          <w:color w:val="000000"/>
        </w:rPr>
        <w:t>Les conditions de cette obligation sont les suivantes :</w:t>
      </w:r>
    </w:p>
    <w:p w:rsidR="001B32B1" w:rsidRDefault="00B6053F" w:rsidP="00DB2FF4">
      <w:pPr>
        <w:pStyle w:val="Normal1"/>
        <w:numPr>
          <w:ilvl w:val="0"/>
          <w:numId w:val="32"/>
        </w:numPr>
        <w:pBdr>
          <w:top w:val="nil"/>
          <w:left w:val="nil"/>
          <w:bottom w:val="nil"/>
          <w:right w:val="nil"/>
          <w:between w:val="nil"/>
        </w:pBdr>
        <w:tabs>
          <w:tab w:val="left" w:pos="1134"/>
        </w:tabs>
        <w:spacing w:after="120"/>
        <w:ind w:left="1134" w:hanging="283"/>
        <w:jc w:val="both"/>
        <w:rPr>
          <w:color w:val="000000"/>
        </w:rPr>
      </w:pPr>
      <w:r>
        <w:rPr>
          <w:rFonts w:ascii="Tahoma" w:eastAsia="Tahoma" w:hAnsi="Tahoma" w:cs="Tahoma"/>
          <w:color w:val="000000"/>
        </w:rPr>
        <w:t>Si le soumissionnaire retire l’offre pendant la période de la validité spécifiée par lui sur l’acte de soumission ;</w:t>
      </w:r>
    </w:p>
    <w:p w:rsidR="001B32B1" w:rsidRDefault="00B6053F">
      <w:pPr>
        <w:pStyle w:val="Normal1"/>
        <w:pBdr>
          <w:top w:val="nil"/>
          <w:left w:val="nil"/>
          <w:bottom w:val="nil"/>
          <w:right w:val="nil"/>
          <w:between w:val="nil"/>
        </w:pBdr>
        <w:tabs>
          <w:tab w:val="left" w:pos="1134"/>
        </w:tabs>
        <w:spacing w:after="120"/>
        <w:ind w:left="1134"/>
        <w:jc w:val="both"/>
        <w:rPr>
          <w:rFonts w:ascii="Tahoma" w:eastAsia="Tahoma" w:hAnsi="Tahoma" w:cs="Tahoma"/>
          <w:color w:val="000000"/>
        </w:rPr>
      </w:pPr>
      <w:r>
        <w:rPr>
          <w:rFonts w:ascii="Tahoma" w:eastAsia="Tahoma" w:hAnsi="Tahoma" w:cs="Tahoma"/>
          <w:color w:val="000000"/>
        </w:rPr>
        <w:t xml:space="preserve">Ou </w:t>
      </w:r>
    </w:p>
    <w:p w:rsidR="001B32B1" w:rsidRDefault="00B6053F" w:rsidP="00DB2FF4">
      <w:pPr>
        <w:pStyle w:val="Normal1"/>
        <w:numPr>
          <w:ilvl w:val="0"/>
          <w:numId w:val="32"/>
        </w:numPr>
        <w:pBdr>
          <w:top w:val="nil"/>
          <w:left w:val="nil"/>
          <w:bottom w:val="nil"/>
          <w:right w:val="nil"/>
          <w:between w:val="nil"/>
        </w:pBdr>
        <w:tabs>
          <w:tab w:val="left" w:pos="1134"/>
        </w:tabs>
        <w:spacing w:after="120"/>
        <w:ind w:left="1134" w:hanging="283"/>
        <w:jc w:val="both"/>
        <w:rPr>
          <w:color w:val="000000"/>
        </w:rPr>
      </w:pPr>
      <w:r>
        <w:rPr>
          <w:rFonts w:ascii="Tahoma" w:eastAsia="Tahoma" w:hAnsi="Tahoma" w:cs="Tahoma"/>
          <w:color w:val="000000"/>
        </w:rPr>
        <w:t>Si le soumissionnaire, s’étant vu notifier l’attribution du Lettre-Commande par l’Autorité Contractante pendant la période de validité :</w:t>
      </w:r>
    </w:p>
    <w:p w:rsidR="001B32B1" w:rsidRDefault="00B6053F" w:rsidP="00DB2FF4">
      <w:pPr>
        <w:pStyle w:val="Normal1"/>
        <w:numPr>
          <w:ilvl w:val="0"/>
          <w:numId w:val="20"/>
        </w:numPr>
        <w:pBdr>
          <w:top w:val="nil"/>
          <w:left w:val="nil"/>
          <w:bottom w:val="nil"/>
          <w:right w:val="nil"/>
          <w:between w:val="nil"/>
        </w:pBdr>
        <w:spacing w:after="120"/>
        <w:ind w:left="1701" w:hanging="283"/>
        <w:jc w:val="both"/>
        <w:rPr>
          <w:color w:val="000000"/>
        </w:rPr>
      </w:pPr>
      <w:r>
        <w:rPr>
          <w:rFonts w:ascii="Tahoma" w:eastAsia="Tahoma" w:hAnsi="Tahoma" w:cs="Tahoma"/>
          <w:color w:val="000000"/>
        </w:rPr>
        <w:t>Manque à signer ou refuse de signer la Lettre-Commande, alors qu’il est requis de le faire ;</w:t>
      </w:r>
    </w:p>
    <w:p w:rsidR="001B32B1" w:rsidRDefault="00B6053F" w:rsidP="00DB2FF4">
      <w:pPr>
        <w:pStyle w:val="Normal1"/>
        <w:numPr>
          <w:ilvl w:val="0"/>
          <w:numId w:val="20"/>
        </w:numPr>
        <w:pBdr>
          <w:top w:val="nil"/>
          <w:left w:val="nil"/>
          <w:bottom w:val="nil"/>
          <w:right w:val="nil"/>
          <w:between w:val="nil"/>
        </w:pBdr>
        <w:spacing w:after="120"/>
        <w:ind w:left="1701" w:hanging="283"/>
        <w:jc w:val="both"/>
        <w:rPr>
          <w:color w:val="000000"/>
        </w:rPr>
      </w:pPr>
      <w:r>
        <w:rPr>
          <w:rFonts w:ascii="Tahoma" w:eastAsia="Tahoma" w:hAnsi="Tahoma" w:cs="Tahoma"/>
          <w:color w:val="000000"/>
        </w:rPr>
        <w:t>Manque à fournir ou refuse de fournir le cautionnement définitif  de la Lettre-Commande (cautionnement définitif, comme prévu dans celui-ci).</w:t>
      </w:r>
    </w:p>
    <w:p w:rsidR="001B32B1" w:rsidRDefault="00B6053F">
      <w:pPr>
        <w:pStyle w:val="Normal1"/>
        <w:pBdr>
          <w:top w:val="nil"/>
          <w:left w:val="nil"/>
          <w:bottom w:val="nil"/>
          <w:right w:val="nil"/>
          <w:between w:val="nil"/>
        </w:pBdr>
        <w:spacing w:after="240"/>
        <w:ind w:firstLine="709"/>
        <w:jc w:val="both"/>
        <w:rPr>
          <w:rFonts w:ascii="Tahoma" w:eastAsia="Tahoma" w:hAnsi="Tahoma" w:cs="Tahoma"/>
          <w:color w:val="000000"/>
        </w:rPr>
      </w:pPr>
      <w:r>
        <w:rPr>
          <w:rFonts w:ascii="Tahoma" w:eastAsia="Tahoma" w:hAnsi="Tahoma" w:cs="Tahoma"/>
          <w:color w:val="000000"/>
        </w:rPr>
        <w:t>Nous nous engageons à payer au Maître d’Ouvrage un montant allant jusqu’au maximum  de la somme stipulée ci-dessus, dès réception de la première demande écrite de l’Autorité Contractante, sans que l’Autorité Contractante soit tenu de justifier sa demande, étant entendu toutefois que dans sa demande l’Autorité Contractante notera que le montant qu’il réclame est dû au Maître d’Ouvrage parce que l’une ou l’autre des conditions ci-dessus, toutes les deux, sont remplies, et qu’il spécifiera quelle(s) a(ont) joué.</w:t>
      </w:r>
    </w:p>
    <w:p w:rsidR="001B32B1" w:rsidRDefault="00B6053F">
      <w:pPr>
        <w:pStyle w:val="Normal1"/>
        <w:pBdr>
          <w:top w:val="nil"/>
          <w:left w:val="nil"/>
          <w:bottom w:val="nil"/>
          <w:right w:val="nil"/>
          <w:between w:val="nil"/>
        </w:pBdr>
        <w:spacing w:after="240"/>
        <w:ind w:firstLine="709"/>
        <w:jc w:val="both"/>
        <w:rPr>
          <w:rFonts w:ascii="Tahoma" w:eastAsia="Tahoma" w:hAnsi="Tahoma" w:cs="Tahoma"/>
          <w:color w:val="000000"/>
        </w:rPr>
      </w:pPr>
      <w:r>
        <w:rPr>
          <w:rFonts w:ascii="Tahoma" w:eastAsia="Tahoma" w:hAnsi="Tahoma" w:cs="Tahoma"/>
          <w:color w:val="00000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1B32B1" w:rsidRDefault="00B6053F">
      <w:pPr>
        <w:pStyle w:val="Normal1"/>
        <w:pBdr>
          <w:top w:val="nil"/>
          <w:left w:val="nil"/>
          <w:bottom w:val="nil"/>
          <w:right w:val="nil"/>
          <w:between w:val="nil"/>
        </w:pBdr>
        <w:spacing w:after="240"/>
        <w:ind w:firstLine="709"/>
        <w:jc w:val="both"/>
        <w:rPr>
          <w:rFonts w:ascii="Tahoma" w:eastAsia="Tahoma" w:hAnsi="Tahoma" w:cs="Tahoma"/>
          <w:color w:val="000000"/>
        </w:rPr>
      </w:pPr>
      <w:r>
        <w:rPr>
          <w:rFonts w:ascii="Tahoma" w:eastAsia="Tahoma" w:hAnsi="Tahoma" w:cs="Tahoma"/>
          <w:color w:val="000000"/>
        </w:rPr>
        <w:t>La présente caution est soumise pour son interprétation et son exécution au droit camerounais. Les tribunaux du Cameroun seront compétents pour statuer sur tout ce qui concerne le présent engagement et ses suites.</w:t>
      </w:r>
    </w:p>
    <w:p w:rsidR="001B32B1" w:rsidRDefault="00B6053F">
      <w:pPr>
        <w:pStyle w:val="Normal1"/>
        <w:pBdr>
          <w:top w:val="nil"/>
          <w:left w:val="nil"/>
          <w:bottom w:val="nil"/>
          <w:right w:val="nil"/>
          <w:between w:val="nil"/>
        </w:pBdr>
        <w:tabs>
          <w:tab w:val="center" w:pos="7371"/>
        </w:tabs>
        <w:spacing w:after="240"/>
        <w:ind w:left="499" w:firstLine="901"/>
        <w:jc w:val="both"/>
        <w:rPr>
          <w:rFonts w:ascii="Tahoma" w:eastAsia="Tahoma" w:hAnsi="Tahoma" w:cs="Tahoma"/>
          <w:color w:val="000000"/>
          <w:sz w:val="20"/>
          <w:szCs w:val="20"/>
        </w:rPr>
      </w:pPr>
      <w:r>
        <w:rPr>
          <w:rFonts w:ascii="Tahoma" w:eastAsia="Tahoma" w:hAnsi="Tahoma" w:cs="Tahoma"/>
          <w:color w:val="000000"/>
          <w:sz w:val="20"/>
          <w:szCs w:val="20"/>
        </w:rPr>
        <w:tab/>
        <w:t>Signé et authentifié par la banque</w:t>
      </w:r>
    </w:p>
    <w:p w:rsidR="001B32B1" w:rsidRDefault="00B6053F">
      <w:pPr>
        <w:pStyle w:val="Normal1"/>
        <w:pBdr>
          <w:top w:val="nil"/>
          <w:left w:val="nil"/>
          <w:bottom w:val="nil"/>
          <w:right w:val="nil"/>
          <w:between w:val="nil"/>
        </w:pBdr>
        <w:tabs>
          <w:tab w:val="center" w:pos="7371"/>
        </w:tabs>
        <w:spacing w:after="240"/>
        <w:ind w:left="499" w:firstLine="901"/>
        <w:jc w:val="both"/>
        <w:rPr>
          <w:rFonts w:ascii="Tahoma" w:eastAsia="Tahoma" w:hAnsi="Tahoma" w:cs="Tahoma"/>
          <w:color w:val="000000"/>
          <w:sz w:val="20"/>
          <w:szCs w:val="20"/>
        </w:rPr>
      </w:pPr>
      <w:r>
        <w:rPr>
          <w:rFonts w:ascii="Tahoma" w:eastAsia="Tahoma" w:hAnsi="Tahoma" w:cs="Tahoma"/>
          <w:color w:val="000000"/>
          <w:sz w:val="20"/>
          <w:szCs w:val="20"/>
        </w:rPr>
        <w:tab/>
        <w:t>A________________, le _____________________</w:t>
      </w:r>
    </w:p>
    <w:p w:rsidR="001B32B1" w:rsidRDefault="00B6053F">
      <w:pPr>
        <w:pStyle w:val="Normal1"/>
        <w:jc w:val="center"/>
        <w:rPr>
          <w:rFonts w:ascii="Tahoma" w:eastAsia="Tahoma" w:hAnsi="Tahoma" w:cs="Tahoma"/>
        </w:rPr>
      </w:pPr>
      <w:r>
        <w:rPr>
          <w:rFonts w:ascii="Tahoma" w:eastAsia="Tahoma" w:hAnsi="Tahoma" w:cs="Tahoma"/>
          <w:b/>
        </w:rPr>
        <w:lastRenderedPageBreak/>
        <w:t>Formulaire N°4 : MODELE DE CAUTIONNEMENT DEFINITIF</w:t>
      </w:r>
    </w:p>
    <w:p w:rsidR="001B32B1" w:rsidRDefault="001B32B1">
      <w:pPr>
        <w:pStyle w:val="Normal1"/>
        <w:ind w:left="500" w:firstLine="900"/>
        <w:jc w:val="both"/>
        <w:rPr>
          <w:rFonts w:ascii="Tahoma" w:eastAsia="Tahoma" w:hAnsi="Tahoma" w:cs="Tahoma"/>
        </w:rPr>
      </w:pPr>
    </w:p>
    <w:p w:rsidR="001B32B1" w:rsidRDefault="001B32B1">
      <w:pPr>
        <w:pStyle w:val="Normal1"/>
        <w:ind w:left="500" w:firstLine="900"/>
        <w:jc w:val="both"/>
        <w:rPr>
          <w:rFonts w:ascii="Tahoma" w:eastAsia="Tahoma" w:hAnsi="Tahoma" w:cs="Tahoma"/>
        </w:rPr>
      </w:pPr>
    </w:p>
    <w:p w:rsidR="001B32B1" w:rsidRDefault="00B6053F">
      <w:pPr>
        <w:pStyle w:val="Normal1"/>
        <w:ind w:left="500" w:firstLine="900"/>
        <w:jc w:val="both"/>
        <w:rPr>
          <w:rFonts w:ascii="Tahoma" w:eastAsia="Tahoma" w:hAnsi="Tahoma" w:cs="Tahoma"/>
        </w:rPr>
      </w:pPr>
      <w:r>
        <w:rPr>
          <w:rFonts w:ascii="Tahoma" w:eastAsia="Tahoma" w:hAnsi="Tahoma" w:cs="Tahoma"/>
        </w:rPr>
        <w:t>Banque :</w:t>
      </w:r>
    </w:p>
    <w:p w:rsidR="001B32B1" w:rsidRDefault="00B6053F">
      <w:pPr>
        <w:pStyle w:val="Normal1"/>
        <w:ind w:left="500" w:firstLine="900"/>
        <w:jc w:val="both"/>
        <w:rPr>
          <w:rFonts w:ascii="Tahoma" w:eastAsia="Tahoma" w:hAnsi="Tahoma" w:cs="Tahoma"/>
        </w:rPr>
      </w:pPr>
      <w:r>
        <w:rPr>
          <w:rFonts w:ascii="Tahoma" w:eastAsia="Tahoma" w:hAnsi="Tahoma" w:cs="Tahoma"/>
        </w:rPr>
        <w:t>Référence de la Caution N°____________</w:t>
      </w:r>
    </w:p>
    <w:p w:rsidR="001B32B1" w:rsidRDefault="001B32B1">
      <w:pPr>
        <w:pStyle w:val="Normal1"/>
        <w:ind w:left="500" w:firstLine="900"/>
        <w:jc w:val="both"/>
        <w:rPr>
          <w:rFonts w:ascii="Tahoma" w:eastAsia="Tahoma" w:hAnsi="Tahoma" w:cs="Tahoma"/>
        </w:rPr>
      </w:pP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 xml:space="preserve">Adressée à Monsieur : </w:t>
      </w:r>
      <w:r>
        <w:rPr>
          <w:rFonts w:ascii="Tahoma" w:eastAsia="Tahoma" w:hAnsi="Tahoma" w:cs="Tahoma"/>
          <w:b/>
          <w:color w:val="000000"/>
          <w:sz w:val="20"/>
          <w:szCs w:val="20"/>
        </w:rPr>
        <w:t xml:space="preserve">Le </w:t>
      </w:r>
      <w:r>
        <w:rPr>
          <w:rFonts w:ascii="Tahoma" w:eastAsia="Tahoma" w:hAnsi="Tahoma" w:cs="Tahoma"/>
          <w:b/>
          <w:i/>
          <w:color w:val="000000"/>
          <w:sz w:val="20"/>
          <w:szCs w:val="20"/>
        </w:rPr>
        <w:t>Gouverneur de la Région de l’Est</w:t>
      </w:r>
      <w:r>
        <w:rPr>
          <w:rFonts w:ascii="Tahoma" w:eastAsia="Tahoma" w:hAnsi="Tahoma" w:cs="Tahoma"/>
          <w:color w:val="000000"/>
          <w:sz w:val="16"/>
          <w:szCs w:val="16"/>
        </w:rPr>
        <w:t xml:space="preserve"> </w:t>
      </w:r>
      <w:r>
        <w:rPr>
          <w:rFonts w:ascii="Tahoma" w:eastAsia="Tahoma" w:hAnsi="Tahoma" w:cs="Tahoma"/>
          <w:color w:val="000000"/>
          <w:sz w:val="20"/>
          <w:szCs w:val="20"/>
        </w:rPr>
        <w:t>ci-dessous désigne "</w:t>
      </w:r>
      <w:r>
        <w:rPr>
          <w:rFonts w:ascii="Tahoma" w:eastAsia="Tahoma" w:hAnsi="Tahoma" w:cs="Tahoma"/>
          <w:b/>
          <w:i/>
          <w:color w:val="000000"/>
          <w:sz w:val="20"/>
          <w:szCs w:val="20"/>
        </w:rPr>
        <w:t>Autorité Contractante</w:t>
      </w:r>
      <w:r>
        <w:rPr>
          <w:rFonts w:ascii="Tahoma" w:eastAsia="Tahoma" w:hAnsi="Tahoma" w:cs="Tahoma"/>
          <w:color w:val="000000"/>
          <w:sz w:val="20"/>
          <w:szCs w:val="20"/>
        </w:rPr>
        <w:t>"</w:t>
      </w:r>
    </w:p>
    <w:p w:rsidR="00832232" w:rsidRPr="007507B4" w:rsidRDefault="00B6053F" w:rsidP="00832232">
      <w:pPr>
        <w:spacing w:after="200" w:line="276" w:lineRule="auto"/>
        <w:rPr>
          <w:rFonts w:ascii="Arial Narrow" w:hAnsi="Arial Narrow"/>
          <w:b/>
          <w:sz w:val="32"/>
        </w:rPr>
      </w:pPr>
      <w:r>
        <w:rPr>
          <w:rFonts w:ascii="Tahoma" w:eastAsia="Tahoma" w:hAnsi="Tahoma" w:cs="Tahoma"/>
          <w:color w:val="000000"/>
          <w:sz w:val="20"/>
          <w:szCs w:val="20"/>
        </w:rPr>
        <w:t>Attendu que _______________________ (nom et adresse de l’Entreprise), ci-dessous désigné "le co-contractant" s’est engagé, en exécution de la Lettre-Commande désigné la "Lettre-Commande", à réaliser </w:t>
      </w:r>
      <w:r w:rsidR="00832232" w:rsidRPr="00832232">
        <w:rPr>
          <w:rFonts w:ascii="Tahoma" w:eastAsia="Tahoma" w:hAnsi="Tahoma" w:cs="Tahoma"/>
          <w:b/>
          <w:color w:val="000000"/>
          <w:sz w:val="20"/>
          <w:szCs w:val="20"/>
        </w:rPr>
        <w:t>l'exécution des travaux de réparation des dégradations sur la traversée urbaine de Bertoua de la Nationale N°1, Région de l'Est (12km)</w:t>
      </w: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 xml:space="preserve">Attendu qu’il est stipulé dans la Lettre-Commande que le co-contractant remettra à l’Autorité Contractante un cautionnement définitif, d’un montant égal à deux pour cent  (2%) du montant   de la Lettre-Commande, comme garantie de l’exécution de ses obligations de bonne fin conformément aux conditions de la Lettre-Commande. </w:t>
      </w: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 xml:space="preserve">Attendu que nous avons convenu de donner au co-contractant ce cautionnement, </w:t>
      </w: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Nous, __________________________________________ (nom et adresse de la banque), représentée par ______________________________________________(noms des signataires) ci-dessous désignée "la banque", nous engageons à payer à au Maître d’Ouvrage, dans un délai maximum de huit (08) semaines, sur simple demande écrite de l’Autorité Contractante déclarant que le co-contractant n’a pas satisfait à ses engagements contractuels au titre de la Lettre-Commande, sans pouvoir différer le paiement ni soulever de contestation pour quelque motif que ce soit, toute somme jusqu’à concurrence de la somme de ________________________________________________ (en chiffres et en lettres).</w:t>
      </w: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 xml:space="preserve">Nous convenons qu’aucun changement ou additif ou aucune autre modification à la Lettre-Commande ne nous libérera d’une obligation quelconque nous incombant en vertu du présent cautionnement définitif et nous dérogeons par la présente à la notification de toute modification, additif ou changement. </w:t>
      </w: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Le présent cautionnement définitif entre en vigueur dès sa signature et dès notification au co-contractant, par l’Autorité Contractante, de l’approbation du Lettre-Commande. Elle sera libérée dans un délai de __________ à  compter de la date de réception provisoire des travaux.</w:t>
      </w: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Après cette date, la caution deviendra sans objet et devra nous être retournée sans demande expresse de notre part.</w:t>
      </w: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Toute demande de paiement formulée par l’Autorité Contractante au titre de la présente garantie devra être faite par lettre recommandée avec accusé de réception, parvenue à la banque pendant la période de validité du présent  engagement.</w:t>
      </w: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Le présent cautionnement définitif est soumis pour son interprétation et son exécution au droit camerounais. Les tribunaux du Cameroun seront compétents pour statuer sur tout ce qui concerne le présent engagement et ses suites.</w:t>
      </w:r>
    </w:p>
    <w:p w:rsidR="001B32B1" w:rsidRDefault="00B6053F">
      <w:pPr>
        <w:pStyle w:val="Normal1"/>
        <w:pBdr>
          <w:top w:val="nil"/>
          <w:left w:val="nil"/>
          <w:bottom w:val="nil"/>
          <w:right w:val="nil"/>
          <w:between w:val="nil"/>
        </w:pBdr>
        <w:tabs>
          <w:tab w:val="center" w:pos="7371"/>
        </w:tabs>
        <w:spacing w:after="240"/>
        <w:ind w:left="499" w:firstLine="901"/>
        <w:jc w:val="both"/>
        <w:rPr>
          <w:rFonts w:ascii="Tahoma" w:eastAsia="Tahoma" w:hAnsi="Tahoma" w:cs="Tahoma"/>
          <w:color w:val="000000"/>
          <w:sz w:val="20"/>
          <w:szCs w:val="20"/>
        </w:rPr>
      </w:pPr>
      <w:r>
        <w:rPr>
          <w:rFonts w:ascii="Tahoma" w:eastAsia="Tahoma" w:hAnsi="Tahoma" w:cs="Tahoma"/>
          <w:color w:val="000000"/>
          <w:sz w:val="20"/>
          <w:szCs w:val="20"/>
        </w:rPr>
        <w:tab/>
        <w:t>Signé et authentifié par la banque</w:t>
      </w:r>
    </w:p>
    <w:p w:rsidR="001B32B1" w:rsidRDefault="00B6053F">
      <w:pPr>
        <w:pStyle w:val="Normal1"/>
        <w:pBdr>
          <w:top w:val="nil"/>
          <w:left w:val="nil"/>
          <w:bottom w:val="nil"/>
          <w:right w:val="nil"/>
          <w:between w:val="nil"/>
        </w:pBdr>
        <w:tabs>
          <w:tab w:val="center" w:pos="7371"/>
        </w:tabs>
        <w:spacing w:after="240"/>
        <w:ind w:left="499" w:firstLine="901"/>
        <w:jc w:val="both"/>
        <w:rPr>
          <w:rFonts w:ascii="Tahoma" w:eastAsia="Tahoma" w:hAnsi="Tahoma" w:cs="Tahoma"/>
          <w:color w:val="000000"/>
          <w:sz w:val="20"/>
          <w:szCs w:val="20"/>
        </w:rPr>
      </w:pPr>
      <w:r>
        <w:rPr>
          <w:rFonts w:ascii="Tahoma" w:eastAsia="Tahoma" w:hAnsi="Tahoma" w:cs="Tahoma"/>
          <w:color w:val="000000"/>
          <w:sz w:val="20"/>
          <w:szCs w:val="20"/>
        </w:rPr>
        <w:tab/>
        <w:t>A________________, le _____________________</w:t>
      </w:r>
    </w:p>
    <w:p w:rsidR="001B32B1" w:rsidRDefault="001B32B1">
      <w:pPr>
        <w:pStyle w:val="Normal1"/>
        <w:jc w:val="center"/>
        <w:rPr>
          <w:rFonts w:ascii="Tahoma" w:eastAsia="Tahoma" w:hAnsi="Tahoma" w:cs="Tahoma"/>
        </w:rPr>
      </w:pPr>
    </w:p>
    <w:p w:rsidR="004E482D" w:rsidRDefault="004E482D">
      <w:pPr>
        <w:pStyle w:val="Normal1"/>
        <w:jc w:val="center"/>
        <w:rPr>
          <w:rFonts w:ascii="Tahoma" w:eastAsia="Tahoma" w:hAnsi="Tahoma" w:cs="Tahoma"/>
        </w:rPr>
      </w:pPr>
    </w:p>
    <w:p w:rsidR="001B32B1" w:rsidRDefault="001B32B1">
      <w:pPr>
        <w:pStyle w:val="Normal1"/>
        <w:jc w:val="center"/>
        <w:rPr>
          <w:rFonts w:ascii="Tahoma" w:eastAsia="Tahoma" w:hAnsi="Tahoma" w:cs="Tahoma"/>
        </w:rPr>
      </w:pPr>
    </w:p>
    <w:p w:rsidR="001B32B1" w:rsidRDefault="001B32B1">
      <w:pPr>
        <w:pStyle w:val="Normal1"/>
        <w:jc w:val="center"/>
        <w:rPr>
          <w:rFonts w:ascii="Tahoma" w:eastAsia="Tahoma" w:hAnsi="Tahoma" w:cs="Tahoma"/>
        </w:rPr>
      </w:pPr>
    </w:p>
    <w:p w:rsidR="000B44AA" w:rsidRDefault="000B44AA">
      <w:pPr>
        <w:pStyle w:val="Normal1"/>
        <w:jc w:val="center"/>
        <w:rPr>
          <w:rFonts w:ascii="Tahoma" w:eastAsia="Tahoma" w:hAnsi="Tahoma" w:cs="Tahoma"/>
        </w:rPr>
      </w:pPr>
    </w:p>
    <w:p w:rsidR="000B44AA" w:rsidRDefault="000B44AA">
      <w:pPr>
        <w:pStyle w:val="Normal1"/>
        <w:jc w:val="center"/>
        <w:rPr>
          <w:rFonts w:ascii="Tahoma" w:eastAsia="Tahoma" w:hAnsi="Tahoma" w:cs="Tahoma"/>
        </w:rPr>
      </w:pPr>
    </w:p>
    <w:p w:rsidR="001B32B1" w:rsidRDefault="001B32B1">
      <w:pPr>
        <w:pStyle w:val="Normal1"/>
        <w:jc w:val="center"/>
        <w:rPr>
          <w:rFonts w:ascii="Tahoma" w:eastAsia="Tahoma" w:hAnsi="Tahoma" w:cs="Tahoma"/>
        </w:rPr>
      </w:pPr>
    </w:p>
    <w:p w:rsidR="001B32B1" w:rsidRDefault="001B32B1">
      <w:pPr>
        <w:pStyle w:val="Normal1"/>
        <w:jc w:val="center"/>
        <w:rPr>
          <w:rFonts w:ascii="Tahoma" w:eastAsia="Tahoma" w:hAnsi="Tahoma" w:cs="Tahoma"/>
        </w:rPr>
      </w:pPr>
    </w:p>
    <w:p w:rsidR="001B32B1" w:rsidRDefault="00B6053F">
      <w:pPr>
        <w:pStyle w:val="Normal1"/>
        <w:jc w:val="center"/>
        <w:rPr>
          <w:rFonts w:ascii="Tahoma" w:eastAsia="Tahoma" w:hAnsi="Tahoma" w:cs="Tahoma"/>
        </w:rPr>
      </w:pPr>
      <w:r>
        <w:rPr>
          <w:rFonts w:ascii="Tahoma" w:eastAsia="Tahoma" w:hAnsi="Tahoma" w:cs="Tahoma"/>
          <w:b/>
          <w:i/>
        </w:rPr>
        <w:lastRenderedPageBreak/>
        <w:t>Formulaire N° 5</w:t>
      </w:r>
      <w:r>
        <w:rPr>
          <w:rFonts w:ascii="Tahoma" w:eastAsia="Tahoma" w:hAnsi="Tahoma" w:cs="Tahoma"/>
          <w:b/>
        </w:rPr>
        <w:t> : MODELE DE CAUTION D’AVANCE DE DEMARRAGE</w:t>
      </w:r>
    </w:p>
    <w:p w:rsidR="001B32B1" w:rsidRDefault="001B32B1">
      <w:pPr>
        <w:pStyle w:val="Normal1"/>
        <w:pBdr>
          <w:top w:val="nil"/>
          <w:left w:val="nil"/>
          <w:bottom w:val="nil"/>
          <w:right w:val="nil"/>
          <w:between w:val="nil"/>
        </w:pBdr>
        <w:spacing w:after="240"/>
        <w:ind w:left="499" w:firstLine="901"/>
        <w:jc w:val="both"/>
        <w:rPr>
          <w:rFonts w:ascii="Tahoma" w:eastAsia="Tahoma" w:hAnsi="Tahoma" w:cs="Tahoma"/>
          <w:color w:val="000000"/>
          <w:sz w:val="20"/>
          <w:szCs w:val="20"/>
        </w:rPr>
      </w:pPr>
    </w:p>
    <w:p w:rsidR="001B32B1" w:rsidRDefault="00B6053F">
      <w:pPr>
        <w:pStyle w:val="Normal1"/>
        <w:pBdr>
          <w:top w:val="nil"/>
          <w:left w:val="nil"/>
          <w:bottom w:val="nil"/>
          <w:right w:val="nil"/>
          <w:between w:val="nil"/>
        </w:pBdr>
        <w:spacing w:after="240" w:line="276" w:lineRule="auto"/>
        <w:ind w:firstLine="709"/>
        <w:jc w:val="both"/>
        <w:rPr>
          <w:rFonts w:ascii="Tahoma" w:eastAsia="Tahoma" w:hAnsi="Tahoma" w:cs="Tahoma"/>
          <w:color w:val="000000"/>
        </w:rPr>
      </w:pPr>
      <w:r>
        <w:rPr>
          <w:rFonts w:ascii="Tahoma" w:eastAsia="Tahoma" w:hAnsi="Tahoma" w:cs="Tahoma"/>
          <w:color w:val="000000"/>
        </w:rPr>
        <w:t>Banque : référence, adresse_____________________________________________</w:t>
      </w:r>
    </w:p>
    <w:p w:rsidR="001B32B1" w:rsidRDefault="00B6053F">
      <w:pPr>
        <w:pStyle w:val="Normal1"/>
        <w:pBdr>
          <w:top w:val="nil"/>
          <w:left w:val="nil"/>
          <w:bottom w:val="nil"/>
          <w:right w:val="nil"/>
          <w:between w:val="nil"/>
        </w:pBdr>
        <w:spacing w:after="240" w:line="276" w:lineRule="auto"/>
        <w:ind w:firstLine="709"/>
        <w:jc w:val="both"/>
        <w:rPr>
          <w:rFonts w:ascii="Tahoma" w:eastAsia="Tahoma" w:hAnsi="Tahoma" w:cs="Tahoma"/>
          <w:color w:val="000000"/>
        </w:rPr>
      </w:pPr>
      <w:r>
        <w:rPr>
          <w:rFonts w:ascii="Tahoma" w:eastAsia="Tahoma" w:hAnsi="Tahoma" w:cs="Tahoma"/>
          <w:color w:val="000000"/>
        </w:rPr>
        <w:t xml:space="preserve">Nous soussigné (banque, adresse), déclarons par la présente, garantir, pour le compte de_______________________________ (le titulaire), au profit de </w:t>
      </w:r>
      <w:r>
        <w:rPr>
          <w:rFonts w:ascii="Tahoma" w:eastAsia="Tahoma" w:hAnsi="Tahoma" w:cs="Tahoma"/>
          <w:b/>
          <w:color w:val="000000"/>
        </w:rPr>
        <w:t xml:space="preserve">___________ </w:t>
      </w:r>
      <w:r>
        <w:rPr>
          <w:rFonts w:ascii="Tahoma" w:eastAsia="Tahoma" w:hAnsi="Tahoma" w:cs="Tahoma"/>
          <w:i/>
          <w:color w:val="000000"/>
        </w:rPr>
        <w:t>Maître d’Ouvrage Délégué (</w:t>
      </w:r>
      <w:r>
        <w:rPr>
          <w:rFonts w:ascii="Tahoma" w:eastAsia="Tahoma" w:hAnsi="Tahoma" w:cs="Tahoma"/>
          <w:color w:val="000000"/>
        </w:rPr>
        <w:t>« Le bénéficiaire »),</w:t>
      </w:r>
    </w:p>
    <w:p w:rsidR="001B32B1" w:rsidRDefault="00B6053F">
      <w:pPr>
        <w:pStyle w:val="Normal1"/>
        <w:pBdr>
          <w:top w:val="nil"/>
          <w:left w:val="nil"/>
          <w:bottom w:val="nil"/>
          <w:right w:val="nil"/>
          <w:between w:val="nil"/>
        </w:pBdr>
        <w:spacing w:after="240" w:line="276" w:lineRule="auto"/>
        <w:ind w:firstLine="709"/>
        <w:jc w:val="both"/>
        <w:rPr>
          <w:rFonts w:ascii="Tahoma" w:eastAsia="Tahoma" w:hAnsi="Tahoma" w:cs="Tahoma"/>
          <w:color w:val="000000"/>
        </w:rPr>
      </w:pPr>
      <w:r>
        <w:rPr>
          <w:rFonts w:ascii="Tahoma" w:eastAsia="Tahoma" w:hAnsi="Tahoma" w:cs="Tahoma"/>
          <w:color w:val="000000"/>
        </w:rPr>
        <w:t>Le paiement, sans contestation et dès réception de la première demande écrite de l’Autorité Contractante déclarant que …………………….. (</w:t>
      </w:r>
      <w:proofErr w:type="gramStart"/>
      <w:r>
        <w:rPr>
          <w:rFonts w:ascii="Tahoma" w:eastAsia="Tahoma" w:hAnsi="Tahoma" w:cs="Tahoma"/>
          <w:color w:val="000000"/>
        </w:rPr>
        <w:t>le</w:t>
      </w:r>
      <w:proofErr w:type="gramEnd"/>
      <w:r>
        <w:rPr>
          <w:rFonts w:ascii="Tahoma" w:eastAsia="Tahoma" w:hAnsi="Tahoma" w:cs="Tahoma"/>
          <w:color w:val="000000"/>
        </w:rPr>
        <w:t xml:space="preserve"> titulaire) ne s’est pas acquitté de ses obligations, relatives au remboursement de l’avance de démarrage selon les conditions de la Lettre-Commande ………………….. </w:t>
      </w:r>
      <w:proofErr w:type="gramStart"/>
      <w:r>
        <w:rPr>
          <w:rFonts w:ascii="Tahoma" w:eastAsia="Tahoma" w:hAnsi="Tahoma" w:cs="Tahoma"/>
          <w:color w:val="000000"/>
        </w:rPr>
        <w:t>relatif</w:t>
      </w:r>
      <w:proofErr w:type="gramEnd"/>
      <w:r>
        <w:rPr>
          <w:rFonts w:ascii="Tahoma" w:eastAsia="Tahoma" w:hAnsi="Tahoma" w:cs="Tahoma"/>
          <w:color w:val="000000"/>
        </w:rPr>
        <w:t xml:space="preserve"> à la livraison de</w:t>
      </w:r>
      <w:r>
        <w:rPr>
          <w:rFonts w:ascii="Tahoma" w:eastAsia="Tahoma" w:hAnsi="Tahoma" w:cs="Tahoma"/>
          <w:b/>
          <w:i/>
          <w:color w:val="000000"/>
        </w:rPr>
        <w:t xml:space="preserve"> ………………………………</w:t>
      </w:r>
      <w:r>
        <w:rPr>
          <w:rFonts w:ascii="Tahoma" w:eastAsia="Tahoma" w:hAnsi="Tahoma" w:cs="Tahoma"/>
          <w:color w:val="000000"/>
        </w:rPr>
        <w:t xml:space="preserve"> de la somme totale maximum correspondant à l’avance de vingt (20) % du montant toutes taxes comprises de la lettre commande N°…………………, payable dès la notification de l’ordre du service correspondant, soit : ………………………Francs CFA.</w:t>
      </w:r>
    </w:p>
    <w:p w:rsidR="001B32B1" w:rsidRDefault="00B6053F">
      <w:pPr>
        <w:pStyle w:val="Normal1"/>
        <w:pBdr>
          <w:top w:val="nil"/>
          <w:left w:val="nil"/>
          <w:bottom w:val="nil"/>
          <w:right w:val="nil"/>
          <w:between w:val="nil"/>
        </w:pBdr>
        <w:spacing w:after="240" w:line="276" w:lineRule="auto"/>
        <w:ind w:firstLine="709"/>
        <w:jc w:val="both"/>
        <w:rPr>
          <w:rFonts w:ascii="Tahoma" w:eastAsia="Tahoma" w:hAnsi="Tahoma" w:cs="Tahoma"/>
          <w:color w:val="000000"/>
        </w:rPr>
      </w:pPr>
      <w:r>
        <w:rPr>
          <w:rFonts w:ascii="Tahoma" w:eastAsia="Tahoma" w:hAnsi="Tahoma" w:cs="Tahoma"/>
          <w:color w:val="000000"/>
        </w:rPr>
        <w:t>La présente garantie entrera en vigueur et prendra effet dès réception des parts respectives de cette avance sur les comptes de………………………………. (</w:t>
      </w:r>
      <w:proofErr w:type="gramStart"/>
      <w:r>
        <w:rPr>
          <w:rFonts w:ascii="Tahoma" w:eastAsia="Tahoma" w:hAnsi="Tahoma" w:cs="Tahoma"/>
          <w:color w:val="000000"/>
        </w:rPr>
        <w:t>le</w:t>
      </w:r>
      <w:proofErr w:type="gramEnd"/>
      <w:r>
        <w:rPr>
          <w:rFonts w:ascii="Tahoma" w:eastAsia="Tahoma" w:hAnsi="Tahoma" w:cs="Tahoma"/>
          <w:color w:val="000000"/>
        </w:rPr>
        <w:t xml:space="preserve"> titulaire), ouvert auprès de la banque …………………………… sous le N°…………………………..</w:t>
      </w:r>
    </w:p>
    <w:p w:rsidR="001B32B1" w:rsidRDefault="00B6053F">
      <w:pPr>
        <w:pStyle w:val="Normal1"/>
        <w:pBdr>
          <w:top w:val="nil"/>
          <w:left w:val="nil"/>
          <w:bottom w:val="nil"/>
          <w:right w:val="nil"/>
          <w:between w:val="nil"/>
        </w:pBdr>
        <w:spacing w:after="240" w:line="276" w:lineRule="auto"/>
        <w:ind w:firstLine="709"/>
        <w:jc w:val="both"/>
        <w:rPr>
          <w:rFonts w:ascii="Tahoma" w:eastAsia="Tahoma" w:hAnsi="Tahoma" w:cs="Tahoma"/>
          <w:color w:val="000000"/>
        </w:rPr>
      </w:pPr>
      <w:r>
        <w:rPr>
          <w:rFonts w:ascii="Tahoma" w:eastAsia="Tahoma" w:hAnsi="Tahoma" w:cs="Tahoma"/>
          <w:color w:val="000000"/>
        </w:rPr>
        <w:t>Elle restera en vigueur jusqu’au remboursement de l’avance conformément à la procédure fixée par le CCAP. Toutefois, le montant de la caution sera réduit proportionnellement au remboursement de l’avance au fur et à mesure de son remboursement.</w:t>
      </w:r>
    </w:p>
    <w:p w:rsidR="001B32B1" w:rsidRDefault="00B6053F">
      <w:pPr>
        <w:pStyle w:val="Normal1"/>
        <w:pBdr>
          <w:top w:val="nil"/>
          <w:left w:val="nil"/>
          <w:bottom w:val="nil"/>
          <w:right w:val="nil"/>
          <w:between w:val="nil"/>
        </w:pBdr>
        <w:spacing w:after="240" w:line="276" w:lineRule="auto"/>
        <w:ind w:firstLine="708"/>
        <w:jc w:val="both"/>
        <w:rPr>
          <w:rFonts w:ascii="Tahoma" w:eastAsia="Tahoma" w:hAnsi="Tahoma" w:cs="Tahoma"/>
          <w:color w:val="000000"/>
        </w:rPr>
      </w:pPr>
      <w:r>
        <w:rPr>
          <w:rFonts w:ascii="Tahoma" w:eastAsia="Tahoma" w:hAnsi="Tahoma" w:cs="Tahoma"/>
          <w:color w:val="000000"/>
        </w:rPr>
        <w:t>La loi et la juridiction applicables à la garantie sont celles de la République du Cameroun.</w:t>
      </w:r>
    </w:p>
    <w:p w:rsidR="001B32B1" w:rsidRDefault="00B6053F">
      <w:pPr>
        <w:pStyle w:val="Normal1"/>
        <w:tabs>
          <w:tab w:val="center" w:pos="7667"/>
        </w:tabs>
        <w:ind w:left="708"/>
        <w:rPr>
          <w:rFonts w:ascii="Tahoma" w:eastAsia="Tahoma" w:hAnsi="Tahoma" w:cs="Tahoma"/>
        </w:rPr>
      </w:pPr>
      <w:r>
        <w:rPr>
          <w:rFonts w:ascii="Tahoma" w:eastAsia="Tahoma" w:hAnsi="Tahoma" w:cs="Tahoma"/>
        </w:rPr>
        <w:tab/>
        <w:t>Signé et authentifié par la banque</w:t>
      </w:r>
    </w:p>
    <w:p w:rsidR="001B32B1" w:rsidRDefault="00B6053F">
      <w:pPr>
        <w:pStyle w:val="Normal1"/>
        <w:tabs>
          <w:tab w:val="center" w:pos="7667"/>
        </w:tabs>
        <w:ind w:left="708"/>
        <w:rPr>
          <w:rFonts w:ascii="Tahoma" w:eastAsia="Tahoma" w:hAnsi="Tahoma" w:cs="Tahoma"/>
        </w:rPr>
      </w:pPr>
      <w:r>
        <w:rPr>
          <w:rFonts w:ascii="Tahoma" w:eastAsia="Tahoma" w:hAnsi="Tahoma" w:cs="Tahoma"/>
        </w:rPr>
        <w:tab/>
      </w:r>
    </w:p>
    <w:p w:rsidR="001B32B1" w:rsidRDefault="00B6053F">
      <w:pPr>
        <w:pStyle w:val="Normal1"/>
        <w:tabs>
          <w:tab w:val="center" w:pos="7667"/>
        </w:tabs>
        <w:ind w:left="708"/>
        <w:rPr>
          <w:rFonts w:ascii="Tahoma" w:eastAsia="Tahoma" w:hAnsi="Tahoma" w:cs="Tahoma"/>
          <w:sz w:val="22"/>
          <w:szCs w:val="22"/>
        </w:rPr>
      </w:pPr>
      <w:r>
        <w:rPr>
          <w:rFonts w:ascii="Tahoma" w:eastAsia="Tahoma" w:hAnsi="Tahoma" w:cs="Tahoma"/>
        </w:rPr>
        <w:tab/>
      </w:r>
      <w:r>
        <w:rPr>
          <w:rFonts w:ascii="Tahoma" w:eastAsia="Tahoma" w:hAnsi="Tahoma" w:cs="Tahoma"/>
          <w:sz w:val="22"/>
          <w:szCs w:val="22"/>
        </w:rPr>
        <w:t>A…………………, le………….</w:t>
      </w:r>
    </w:p>
    <w:p w:rsidR="001B32B1" w:rsidRDefault="00B6053F">
      <w:pPr>
        <w:pStyle w:val="Normal1"/>
        <w:tabs>
          <w:tab w:val="center" w:pos="7667"/>
        </w:tabs>
        <w:ind w:left="708"/>
        <w:rPr>
          <w:rFonts w:ascii="Tahoma" w:eastAsia="Tahoma" w:hAnsi="Tahoma" w:cs="Tahoma"/>
        </w:rPr>
      </w:pPr>
      <w:r>
        <w:rPr>
          <w:rFonts w:ascii="Tahoma" w:eastAsia="Tahoma" w:hAnsi="Tahoma" w:cs="Tahoma"/>
          <w:sz w:val="22"/>
          <w:szCs w:val="22"/>
        </w:rPr>
        <w:tab/>
        <w:t>(Signature de la banque</w:t>
      </w:r>
      <w:r>
        <w:rPr>
          <w:rFonts w:ascii="Tahoma" w:eastAsia="Tahoma" w:hAnsi="Tahoma" w:cs="Tahoma"/>
        </w:rPr>
        <w:t>)</w:t>
      </w:r>
    </w:p>
    <w:p w:rsidR="001B32B1" w:rsidRDefault="001B32B1">
      <w:pPr>
        <w:pStyle w:val="Normal1"/>
        <w:rPr>
          <w:rFonts w:ascii="Tahoma" w:eastAsia="Tahoma" w:hAnsi="Tahoma" w:cs="Tahoma"/>
        </w:rPr>
      </w:pPr>
    </w:p>
    <w:p w:rsidR="001B32B1" w:rsidRDefault="00B6053F">
      <w:pPr>
        <w:pStyle w:val="Normal1"/>
        <w:jc w:val="center"/>
        <w:rPr>
          <w:rFonts w:ascii="Tahoma" w:eastAsia="Tahoma" w:hAnsi="Tahoma" w:cs="Tahoma"/>
        </w:rPr>
      </w:pPr>
      <w:r>
        <w:br w:type="page"/>
      </w:r>
      <w:r>
        <w:rPr>
          <w:rFonts w:ascii="Tahoma" w:eastAsia="Tahoma" w:hAnsi="Tahoma" w:cs="Tahoma"/>
          <w:b/>
          <w:i/>
        </w:rPr>
        <w:lastRenderedPageBreak/>
        <w:t xml:space="preserve">Formulaire N°6 </w:t>
      </w:r>
      <w:r>
        <w:rPr>
          <w:rFonts w:ascii="Tahoma" w:eastAsia="Tahoma" w:hAnsi="Tahoma" w:cs="Tahoma"/>
          <w:b/>
        </w:rPr>
        <w:t>: MODELE DE CAUTION DE RETENUE DE GARANTIE</w:t>
      </w:r>
    </w:p>
    <w:p w:rsidR="001B32B1" w:rsidRDefault="001B32B1">
      <w:pPr>
        <w:pStyle w:val="Normal1"/>
        <w:pBdr>
          <w:top w:val="nil"/>
          <w:left w:val="nil"/>
          <w:bottom w:val="nil"/>
          <w:right w:val="nil"/>
          <w:between w:val="nil"/>
        </w:pBdr>
        <w:ind w:left="499" w:firstLine="901"/>
        <w:jc w:val="both"/>
        <w:rPr>
          <w:rFonts w:ascii="Tahoma" w:eastAsia="Tahoma" w:hAnsi="Tahoma" w:cs="Tahoma"/>
          <w:color w:val="000000"/>
          <w:sz w:val="20"/>
          <w:szCs w:val="20"/>
        </w:rPr>
      </w:pPr>
    </w:p>
    <w:p w:rsidR="001B32B1" w:rsidRDefault="00B6053F">
      <w:pPr>
        <w:pStyle w:val="Normal1"/>
        <w:pBdr>
          <w:top w:val="nil"/>
          <w:left w:val="nil"/>
          <w:bottom w:val="nil"/>
          <w:right w:val="nil"/>
          <w:between w:val="nil"/>
        </w:pBdr>
        <w:ind w:left="709"/>
        <w:jc w:val="both"/>
        <w:rPr>
          <w:rFonts w:ascii="Tahoma" w:eastAsia="Tahoma" w:hAnsi="Tahoma" w:cs="Tahoma"/>
          <w:color w:val="000000"/>
          <w:sz w:val="20"/>
          <w:szCs w:val="20"/>
        </w:rPr>
      </w:pPr>
      <w:r>
        <w:rPr>
          <w:rFonts w:ascii="Tahoma" w:eastAsia="Tahoma" w:hAnsi="Tahoma" w:cs="Tahoma"/>
          <w:color w:val="000000"/>
          <w:sz w:val="20"/>
          <w:szCs w:val="20"/>
        </w:rPr>
        <w:t>Banque : ……………………………..</w:t>
      </w:r>
    </w:p>
    <w:p w:rsidR="001B32B1" w:rsidRDefault="00B6053F">
      <w:pPr>
        <w:pStyle w:val="Normal1"/>
        <w:pBdr>
          <w:top w:val="nil"/>
          <w:left w:val="nil"/>
          <w:bottom w:val="nil"/>
          <w:right w:val="nil"/>
          <w:between w:val="nil"/>
        </w:pBdr>
        <w:ind w:left="709"/>
        <w:jc w:val="both"/>
        <w:rPr>
          <w:rFonts w:ascii="Tahoma" w:eastAsia="Tahoma" w:hAnsi="Tahoma" w:cs="Tahoma"/>
          <w:color w:val="000000"/>
          <w:sz w:val="20"/>
          <w:szCs w:val="20"/>
        </w:rPr>
      </w:pPr>
      <w:r>
        <w:rPr>
          <w:rFonts w:ascii="Tahoma" w:eastAsia="Tahoma" w:hAnsi="Tahoma" w:cs="Tahoma"/>
          <w:color w:val="000000"/>
          <w:sz w:val="20"/>
          <w:szCs w:val="20"/>
        </w:rPr>
        <w:t>Référence de la caution : N°………………………………….</w:t>
      </w: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 xml:space="preserve">Adressée à </w:t>
      </w:r>
      <w:r>
        <w:rPr>
          <w:rFonts w:ascii="Tahoma" w:eastAsia="Tahoma" w:hAnsi="Tahoma" w:cs="Tahoma"/>
          <w:b/>
          <w:color w:val="000000"/>
          <w:sz w:val="20"/>
          <w:szCs w:val="20"/>
        </w:rPr>
        <w:t>Monsieur le</w:t>
      </w:r>
      <w:r>
        <w:rPr>
          <w:rFonts w:ascii="Tahoma" w:eastAsia="Tahoma" w:hAnsi="Tahoma" w:cs="Tahoma"/>
          <w:b/>
          <w:color w:val="000000"/>
        </w:rPr>
        <w:t xml:space="preserve"> </w:t>
      </w:r>
      <w:r>
        <w:rPr>
          <w:rFonts w:ascii="Tahoma" w:eastAsia="Tahoma" w:hAnsi="Tahoma" w:cs="Tahoma"/>
          <w:b/>
          <w:i/>
          <w:color w:val="000000"/>
          <w:sz w:val="20"/>
          <w:szCs w:val="20"/>
        </w:rPr>
        <w:t>Gouverneur de la Région de l’Est</w:t>
      </w:r>
      <w:r>
        <w:rPr>
          <w:rFonts w:ascii="Tahoma" w:eastAsia="Tahoma" w:hAnsi="Tahoma" w:cs="Tahoma"/>
          <w:color w:val="000000"/>
          <w:sz w:val="20"/>
          <w:szCs w:val="20"/>
        </w:rPr>
        <w:t>, ci-dessous désigné "l’Autorité Contractante".</w:t>
      </w: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Attendu que………………………….. (Nom et adresse de l’entreprise), ci-dessous désigné "le co-contractant", s’est engagé, en exécution de la Lettre-Commande, à réaliser la livraison de</w:t>
      </w:r>
      <w:r>
        <w:rPr>
          <w:rFonts w:ascii="Tahoma" w:eastAsia="Tahoma" w:hAnsi="Tahoma" w:cs="Tahoma"/>
          <w:b/>
          <w:i/>
          <w:color w:val="000000"/>
          <w:sz w:val="20"/>
          <w:szCs w:val="20"/>
        </w:rPr>
        <w:t xml:space="preserve"> …………………………</w:t>
      </w:r>
      <w:proofErr w:type="gramStart"/>
      <w:r>
        <w:rPr>
          <w:rFonts w:ascii="Tahoma" w:eastAsia="Tahoma" w:hAnsi="Tahoma" w:cs="Tahoma"/>
          <w:b/>
          <w:i/>
          <w:color w:val="000000"/>
          <w:sz w:val="20"/>
          <w:szCs w:val="20"/>
        </w:rPr>
        <w:t>… ,</w:t>
      </w:r>
      <w:proofErr w:type="gramEnd"/>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Attendu qu’il est stipulé dans le Lettre-Commande que la retenue de garantie fixée à 10% du montant TTC  de la Lettre-Commande peut être remplacée par une caution solidaire,</w:t>
      </w: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Attendu que nous avons convenu de donner au co-contractant cette caution,</w:t>
      </w: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Nous,……………………………</w:t>
      </w:r>
      <w:proofErr w:type="gramStart"/>
      <w:r>
        <w:rPr>
          <w:rFonts w:ascii="Tahoma" w:eastAsia="Tahoma" w:hAnsi="Tahoma" w:cs="Tahoma"/>
          <w:color w:val="000000"/>
          <w:sz w:val="20"/>
          <w:szCs w:val="20"/>
        </w:rPr>
        <w:t>..(</w:t>
      </w:r>
      <w:proofErr w:type="gramEnd"/>
      <w:r>
        <w:rPr>
          <w:rFonts w:ascii="Tahoma" w:eastAsia="Tahoma" w:hAnsi="Tahoma" w:cs="Tahoma"/>
          <w:color w:val="000000"/>
          <w:sz w:val="20"/>
          <w:szCs w:val="20"/>
        </w:rPr>
        <w:t>Nom et adresse de banque), représentée par ……………… (</w:t>
      </w:r>
      <w:proofErr w:type="gramStart"/>
      <w:r>
        <w:rPr>
          <w:rFonts w:ascii="Tahoma" w:eastAsia="Tahoma" w:hAnsi="Tahoma" w:cs="Tahoma"/>
          <w:color w:val="000000"/>
          <w:sz w:val="20"/>
          <w:szCs w:val="20"/>
        </w:rPr>
        <w:t>noms</w:t>
      </w:r>
      <w:proofErr w:type="gramEnd"/>
      <w:r>
        <w:rPr>
          <w:rFonts w:ascii="Tahoma" w:eastAsia="Tahoma" w:hAnsi="Tahoma" w:cs="Tahoma"/>
          <w:color w:val="000000"/>
          <w:sz w:val="20"/>
          <w:szCs w:val="20"/>
        </w:rPr>
        <w:t xml:space="preserve"> des signataires), et ci-dessous désignée (la banque),</w:t>
      </w: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vertAlign w:val="superscript"/>
        </w:rPr>
      </w:pPr>
      <w:r>
        <w:rPr>
          <w:rFonts w:ascii="Tahoma" w:eastAsia="Tahoma" w:hAnsi="Tahoma" w:cs="Tahoma"/>
          <w:color w:val="000000"/>
          <w:sz w:val="20"/>
          <w:szCs w:val="20"/>
        </w:rPr>
        <w:t>Dès lors, nous affirmons par les présentes que nous nous portons garants et responsables à l’égard du Maître d’Ouvrage, au nom du co-contractant, pour un montant maximum de …………. (</w:t>
      </w:r>
      <w:proofErr w:type="gramStart"/>
      <w:r>
        <w:rPr>
          <w:rFonts w:ascii="Tahoma" w:eastAsia="Tahoma" w:hAnsi="Tahoma" w:cs="Tahoma"/>
          <w:color w:val="000000"/>
          <w:sz w:val="20"/>
          <w:szCs w:val="20"/>
        </w:rPr>
        <w:t>en</w:t>
      </w:r>
      <w:proofErr w:type="gramEnd"/>
      <w:r>
        <w:rPr>
          <w:rFonts w:ascii="Tahoma" w:eastAsia="Tahoma" w:hAnsi="Tahoma" w:cs="Tahoma"/>
          <w:color w:val="000000"/>
          <w:sz w:val="20"/>
          <w:szCs w:val="20"/>
        </w:rPr>
        <w:t xml:space="preserve"> chiffres et en lettres), correspondant à dix pour cent (10%) du montant de la Lettre-Commande. </w:t>
      </w:r>
      <w:r>
        <w:rPr>
          <w:rFonts w:ascii="Tahoma" w:eastAsia="Tahoma" w:hAnsi="Tahoma" w:cs="Tahoma"/>
          <w:color w:val="000000"/>
          <w:sz w:val="20"/>
          <w:szCs w:val="20"/>
          <w:vertAlign w:val="superscript"/>
        </w:rPr>
        <w:t>(10)</w:t>
      </w: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Et nous nous engageons à payer au Maître d’Ouvrage, dans un délai maximum de huit (08) semaines, sur simple demande écrite de celui-ci déclarant que le co-contractant n’a pas satisfait à ses engagements contractuels ou qu’il se trouve débiteur du Maître d’Ouvrage au titre  de la Lettre-Commande modifié le cas échéant par ses avenants, sans pouvoir différer le paiement ni soulever de contestation pour quelque motif que ce soit, toute(s) somme(s) dans les limites du montant égal à dix pour cent (10%) du montant cumulé des travaux figurant dans le décompte définitif, sans que le Maître d’Ouvrage ait à prouver ou à donner les raisons ni le motif de sa demande du montant de la somme indiquée ci-dessus.</w:t>
      </w: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Nous convenons qu’aucun changement ou additif ou aucune autre modification à la Lettre-Commande ne nous libérera d’une obligation quelconque nous incombant en vertu de la présente garantie et nous dérogeons par la présente à la notification de toute modification, additif ou changement.</w:t>
      </w: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La présente garantie entre en vigueur dès sa signature. Elle sera libérée dans un délai de trente (30) jours à compter de la date de réception définitive des travaux, et sur mainlevée délivrée par le Chef Service de la Lettre-Commande.</w:t>
      </w: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Toute demande de paiement formulée par le Maître d’Ouvrage au titre de la présente garantie devra être faite par lettre recommandée avec accusé de réception, parvenue à la banque pendant la période de validité du présent engagement.</w:t>
      </w:r>
    </w:p>
    <w:p w:rsidR="001B32B1" w:rsidRDefault="00B6053F">
      <w:pPr>
        <w:pStyle w:val="Normal1"/>
        <w:pBdr>
          <w:top w:val="nil"/>
          <w:left w:val="nil"/>
          <w:bottom w:val="nil"/>
          <w:right w:val="nil"/>
          <w:between w:val="nil"/>
        </w:pBdr>
        <w:spacing w:before="120" w:after="120"/>
        <w:ind w:firstLine="709"/>
        <w:jc w:val="both"/>
        <w:rPr>
          <w:rFonts w:ascii="Tahoma" w:eastAsia="Tahoma" w:hAnsi="Tahoma" w:cs="Tahoma"/>
          <w:color w:val="000000"/>
          <w:sz w:val="20"/>
          <w:szCs w:val="20"/>
        </w:rPr>
      </w:pPr>
      <w:r>
        <w:rPr>
          <w:rFonts w:ascii="Tahoma" w:eastAsia="Tahoma" w:hAnsi="Tahoma" w:cs="Tahoma"/>
          <w:color w:val="000000"/>
          <w:sz w:val="20"/>
          <w:szCs w:val="20"/>
        </w:rPr>
        <w:t>La présente caution est soumise pour son interprétation et son exécution au droit Camerounais. Les tribunaux camerounais seront seuls compétents pour statuer sur tout ce qui concerne le présent engagement et ses suites.</w:t>
      </w:r>
    </w:p>
    <w:p w:rsidR="001B32B1" w:rsidRDefault="00B6053F">
      <w:pPr>
        <w:pStyle w:val="Normal1"/>
        <w:tabs>
          <w:tab w:val="center" w:pos="7667"/>
        </w:tabs>
        <w:ind w:left="499"/>
        <w:rPr>
          <w:rFonts w:ascii="Tahoma" w:eastAsia="Tahoma" w:hAnsi="Tahoma" w:cs="Tahoma"/>
          <w:sz w:val="22"/>
          <w:szCs w:val="22"/>
        </w:rPr>
      </w:pPr>
      <w:r>
        <w:rPr>
          <w:rFonts w:ascii="Tahoma" w:eastAsia="Tahoma" w:hAnsi="Tahoma" w:cs="Tahoma"/>
        </w:rPr>
        <w:tab/>
        <w:t xml:space="preserve"> </w:t>
      </w:r>
      <w:r>
        <w:rPr>
          <w:rFonts w:ascii="Tahoma" w:eastAsia="Tahoma" w:hAnsi="Tahoma" w:cs="Tahoma"/>
          <w:sz w:val="22"/>
          <w:szCs w:val="22"/>
        </w:rPr>
        <w:t>Signé et authentifié par la banque</w:t>
      </w:r>
    </w:p>
    <w:p w:rsidR="001B32B1" w:rsidRDefault="00B6053F">
      <w:pPr>
        <w:pStyle w:val="Normal1"/>
        <w:tabs>
          <w:tab w:val="center" w:pos="7667"/>
        </w:tabs>
        <w:spacing w:after="120"/>
        <w:ind w:left="499"/>
        <w:rPr>
          <w:rFonts w:ascii="Tahoma" w:eastAsia="Tahoma" w:hAnsi="Tahoma" w:cs="Tahoma"/>
          <w:sz w:val="22"/>
          <w:szCs w:val="22"/>
        </w:rPr>
      </w:pPr>
      <w:r>
        <w:rPr>
          <w:rFonts w:ascii="Tahoma" w:eastAsia="Tahoma" w:hAnsi="Tahoma" w:cs="Tahoma"/>
          <w:sz w:val="22"/>
          <w:szCs w:val="22"/>
        </w:rPr>
        <w:tab/>
        <w:t xml:space="preserve"> A………………, le………………………………..</w:t>
      </w:r>
    </w:p>
    <w:p w:rsidR="001B32B1" w:rsidRDefault="00B6053F">
      <w:pPr>
        <w:pStyle w:val="Normal1"/>
        <w:tabs>
          <w:tab w:val="center" w:pos="7667"/>
        </w:tabs>
        <w:ind w:left="499"/>
        <w:rPr>
          <w:rFonts w:ascii="Tahoma" w:eastAsia="Tahoma" w:hAnsi="Tahoma" w:cs="Tahoma"/>
          <w:sz w:val="22"/>
          <w:szCs w:val="22"/>
        </w:rPr>
      </w:pPr>
      <w:r>
        <w:rPr>
          <w:rFonts w:ascii="Tahoma" w:eastAsia="Tahoma" w:hAnsi="Tahoma" w:cs="Tahoma"/>
          <w:sz w:val="22"/>
          <w:szCs w:val="22"/>
        </w:rPr>
        <w:tab/>
        <w:t xml:space="preserve"> (Signature de la banque)</w:t>
      </w:r>
    </w:p>
    <w:p w:rsidR="001B32B1" w:rsidRDefault="001B32B1">
      <w:pPr>
        <w:pStyle w:val="Normal1"/>
        <w:tabs>
          <w:tab w:val="center" w:pos="7667"/>
        </w:tabs>
        <w:ind w:left="499"/>
        <w:rPr>
          <w:rFonts w:ascii="Tahoma" w:eastAsia="Tahoma" w:hAnsi="Tahoma" w:cs="Tahoma"/>
        </w:rPr>
      </w:pPr>
    </w:p>
    <w:p w:rsidR="001B32B1" w:rsidRDefault="001B32B1">
      <w:pPr>
        <w:pStyle w:val="Normal1"/>
        <w:pBdr>
          <w:top w:val="nil"/>
          <w:left w:val="nil"/>
          <w:bottom w:val="nil"/>
          <w:right w:val="nil"/>
          <w:between w:val="nil"/>
        </w:pBdr>
        <w:spacing w:after="240"/>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after="240"/>
        <w:jc w:val="both"/>
        <w:rPr>
          <w:rFonts w:ascii="Tahoma" w:eastAsia="Tahoma" w:hAnsi="Tahoma" w:cs="Tahoma"/>
          <w:color w:val="000000"/>
          <w:sz w:val="20"/>
          <w:szCs w:val="20"/>
        </w:rPr>
      </w:pPr>
    </w:p>
    <w:p w:rsidR="001B32B1" w:rsidRDefault="001B32B1">
      <w:pPr>
        <w:pStyle w:val="Normal1"/>
        <w:jc w:val="center"/>
        <w:rPr>
          <w:rFonts w:ascii="Tahoma" w:eastAsia="Tahoma" w:hAnsi="Tahoma" w:cs="Tahoma"/>
        </w:rPr>
      </w:pPr>
    </w:p>
    <w:p w:rsidR="001B32B1" w:rsidRDefault="001B32B1">
      <w:pPr>
        <w:pStyle w:val="Normal1"/>
        <w:jc w:val="center"/>
        <w:rPr>
          <w:rFonts w:ascii="Tahoma" w:eastAsia="Tahoma" w:hAnsi="Tahoma" w:cs="Tahoma"/>
        </w:rPr>
      </w:pPr>
    </w:p>
    <w:p w:rsidR="001B32B1" w:rsidRDefault="001B32B1">
      <w:pPr>
        <w:pStyle w:val="Normal1"/>
        <w:jc w:val="center"/>
        <w:rPr>
          <w:rFonts w:ascii="Tahoma" w:eastAsia="Tahoma" w:hAnsi="Tahoma" w:cs="Tahoma"/>
        </w:rPr>
      </w:pPr>
    </w:p>
    <w:p w:rsidR="001B32B1" w:rsidRDefault="001B32B1">
      <w:pPr>
        <w:pStyle w:val="Normal1"/>
        <w:jc w:val="center"/>
        <w:rPr>
          <w:rFonts w:ascii="Tahoma" w:eastAsia="Tahoma" w:hAnsi="Tahoma" w:cs="Tahoma"/>
        </w:rPr>
      </w:pPr>
    </w:p>
    <w:p w:rsidR="001B32B1" w:rsidRDefault="001B32B1">
      <w:pPr>
        <w:pStyle w:val="Normal1"/>
        <w:jc w:val="center"/>
        <w:rPr>
          <w:rFonts w:ascii="Tahoma" w:eastAsia="Tahoma" w:hAnsi="Tahoma" w:cs="Tahoma"/>
        </w:rPr>
      </w:pPr>
    </w:p>
    <w:p w:rsidR="001B32B1" w:rsidRDefault="001B32B1">
      <w:pPr>
        <w:pStyle w:val="Normal1"/>
        <w:jc w:val="center"/>
        <w:rPr>
          <w:rFonts w:ascii="Tahoma" w:eastAsia="Tahoma" w:hAnsi="Tahoma" w:cs="Tahoma"/>
        </w:rPr>
      </w:pPr>
    </w:p>
    <w:p w:rsidR="001B32B1" w:rsidRDefault="001B32B1">
      <w:pPr>
        <w:pStyle w:val="Normal1"/>
        <w:jc w:val="center"/>
        <w:rPr>
          <w:rFonts w:ascii="Tahoma" w:eastAsia="Tahoma" w:hAnsi="Tahoma" w:cs="Tahoma"/>
        </w:rPr>
      </w:pPr>
    </w:p>
    <w:p w:rsidR="001B32B1" w:rsidRDefault="00B6053F">
      <w:pPr>
        <w:pStyle w:val="Normal1"/>
        <w:jc w:val="center"/>
        <w:rPr>
          <w:rFonts w:ascii="Tahoma" w:eastAsia="Tahoma" w:hAnsi="Tahoma" w:cs="Tahoma"/>
        </w:rPr>
      </w:pPr>
      <w:r>
        <w:br w:type="page"/>
      </w:r>
      <w:r>
        <w:rPr>
          <w:rFonts w:ascii="Tahoma" w:eastAsia="Tahoma" w:hAnsi="Tahoma" w:cs="Tahoma"/>
          <w:b/>
        </w:rPr>
        <w:lastRenderedPageBreak/>
        <w:t>Formulaire N° 7 : Modèle d’attestation de solvabilité</w:t>
      </w:r>
    </w:p>
    <w:p w:rsidR="001B32B1" w:rsidRDefault="001B32B1">
      <w:pPr>
        <w:pStyle w:val="Normal1"/>
        <w:rPr>
          <w:rFonts w:ascii="Tahoma" w:eastAsia="Tahoma" w:hAnsi="Tahoma" w:cs="Tahoma"/>
        </w:rPr>
      </w:pPr>
    </w:p>
    <w:p w:rsidR="001B32B1" w:rsidRDefault="001B32B1">
      <w:pPr>
        <w:pStyle w:val="Normal1"/>
        <w:pBdr>
          <w:top w:val="nil"/>
          <w:left w:val="nil"/>
          <w:bottom w:val="nil"/>
          <w:right w:val="nil"/>
          <w:between w:val="nil"/>
        </w:pBdr>
        <w:spacing w:line="360" w:lineRule="auto"/>
        <w:ind w:right="-143" w:firstLine="708"/>
        <w:jc w:val="both"/>
        <w:rPr>
          <w:rFonts w:ascii="Tahoma" w:eastAsia="Tahoma" w:hAnsi="Tahoma" w:cs="Tahoma"/>
          <w:color w:val="000000"/>
          <w:sz w:val="20"/>
          <w:szCs w:val="20"/>
        </w:rPr>
      </w:pPr>
    </w:p>
    <w:p w:rsidR="001B32B1" w:rsidRDefault="00B6053F">
      <w:pPr>
        <w:pStyle w:val="Normal1"/>
        <w:pBdr>
          <w:top w:val="nil"/>
          <w:left w:val="nil"/>
          <w:bottom w:val="nil"/>
          <w:right w:val="nil"/>
          <w:between w:val="nil"/>
        </w:pBdr>
        <w:spacing w:line="360" w:lineRule="auto"/>
        <w:ind w:right="-143" w:firstLine="708"/>
        <w:jc w:val="both"/>
        <w:rPr>
          <w:rFonts w:ascii="Tahoma" w:eastAsia="Tahoma" w:hAnsi="Tahoma" w:cs="Tahoma"/>
          <w:color w:val="000000"/>
        </w:rPr>
      </w:pPr>
      <w:r>
        <w:rPr>
          <w:rFonts w:ascii="Tahoma" w:eastAsia="Tahoma" w:hAnsi="Tahoma" w:cs="Tahoma"/>
          <w:color w:val="000000"/>
        </w:rPr>
        <w:t>Nous, soussignés, ______________________________ (nom de la banque), Société Anonyme au capital de _______________________ (FCFA) dont le siège social est ___________________, BP. __________________.</w:t>
      </w:r>
    </w:p>
    <w:p w:rsidR="001B32B1" w:rsidRDefault="001B32B1">
      <w:pPr>
        <w:pStyle w:val="Normal1"/>
        <w:pBdr>
          <w:top w:val="nil"/>
          <w:left w:val="nil"/>
          <w:bottom w:val="nil"/>
          <w:right w:val="nil"/>
          <w:between w:val="nil"/>
        </w:pBdr>
        <w:ind w:right="-143"/>
        <w:jc w:val="both"/>
        <w:rPr>
          <w:rFonts w:ascii="Tahoma" w:eastAsia="Tahoma" w:hAnsi="Tahoma" w:cs="Tahoma"/>
          <w:color w:val="000000"/>
        </w:rPr>
      </w:pPr>
    </w:p>
    <w:p w:rsidR="001B32B1" w:rsidRDefault="00B6053F">
      <w:pPr>
        <w:pStyle w:val="Normal1"/>
        <w:pBdr>
          <w:top w:val="nil"/>
          <w:left w:val="nil"/>
          <w:bottom w:val="nil"/>
          <w:right w:val="nil"/>
          <w:between w:val="nil"/>
        </w:pBdr>
        <w:spacing w:line="360" w:lineRule="auto"/>
        <w:ind w:right="-142" w:firstLine="708"/>
        <w:jc w:val="both"/>
        <w:rPr>
          <w:rFonts w:ascii="Tahoma" w:eastAsia="Tahoma" w:hAnsi="Tahoma" w:cs="Tahoma"/>
          <w:color w:val="000000"/>
        </w:rPr>
      </w:pPr>
      <w:r>
        <w:rPr>
          <w:rFonts w:ascii="Tahoma" w:eastAsia="Tahoma" w:hAnsi="Tahoma" w:cs="Tahoma"/>
          <w:color w:val="000000"/>
        </w:rPr>
        <w:t>Attestons que la Société _____________________BP.__________________ entretient le compte N°__________________________ ouvert dans les livres de notre agence de 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1B32B1" w:rsidRDefault="001B32B1">
      <w:pPr>
        <w:pStyle w:val="Normal1"/>
        <w:pBdr>
          <w:top w:val="nil"/>
          <w:left w:val="nil"/>
          <w:bottom w:val="nil"/>
          <w:right w:val="nil"/>
          <w:between w:val="nil"/>
        </w:pBdr>
        <w:spacing w:line="360" w:lineRule="auto"/>
        <w:ind w:right="-142"/>
        <w:jc w:val="both"/>
        <w:rPr>
          <w:rFonts w:ascii="Tahoma" w:eastAsia="Tahoma" w:hAnsi="Tahoma" w:cs="Tahoma"/>
          <w:color w:val="000000"/>
        </w:rPr>
      </w:pPr>
    </w:p>
    <w:p w:rsidR="001B32B1" w:rsidRDefault="00B6053F">
      <w:pPr>
        <w:pStyle w:val="Normal1"/>
        <w:pBdr>
          <w:top w:val="nil"/>
          <w:left w:val="nil"/>
          <w:bottom w:val="nil"/>
          <w:right w:val="nil"/>
          <w:between w:val="nil"/>
        </w:pBdr>
        <w:ind w:right="-143"/>
        <w:jc w:val="both"/>
        <w:rPr>
          <w:rFonts w:ascii="Tahoma" w:eastAsia="Tahoma" w:hAnsi="Tahoma" w:cs="Tahoma"/>
          <w:color w:val="000000"/>
        </w:rPr>
      </w:pPr>
      <w:r>
        <w:rPr>
          <w:rFonts w:ascii="Tahoma" w:eastAsia="Tahoma" w:hAnsi="Tahoma" w:cs="Tahoma"/>
          <w:color w:val="000000"/>
        </w:rPr>
        <w:t>En foi de quoi la présente attestation lui est délivrée pour servir et valoir ce que de droit.</w:t>
      </w:r>
    </w:p>
    <w:p w:rsidR="001B32B1" w:rsidRDefault="001B32B1">
      <w:pPr>
        <w:pStyle w:val="Normal1"/>
        <w:pBdr>
          <w:top w:val="nil"/>
          <w:left w:val="nil"/>
          <w:bottom w:val="nil"/>
          <w:right w:val="nil"/>
          <w:between w:val="nil"/>
        </w:pBdr>
        <w:ind w:right="-143"/>
        <w:jc w:val="both"/>
        <w:rPr>
          <w:rFonts w:ascii="Tahoma" w:eastAsia="Tahoma" w:hAnsi="Tahoma" w:cs="Tahoma"/>
          <w:color w:val="000000"/>
        </w:rPr>
      </w:pPr>
    </w:p>
    <w:p w:rsidR="001B32B1" w:rsidRDefault="001B32B1">
      <w:pPr>
        <w:pStyle w:val="Normal1"/>
        <w:pBdr>
          <w:top w:val="nil"/>
          <w:left w:val="nil"/>
          <w:bottom w:val="nil"/>
          <w:right w:val="nil"/>
          <w:between w:val="nil"/>
        </w:pBdr>
        <w:ind w:right="-143"/>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ind w:right="-143"/>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ind w:right="-143"/>
        <w:jc w:val="both"/>
        <w:rPr>
          <w:rFonts w:ascii="Tahoma" w:eastAsia="Tahoma" w:hAnsi="Tahoma" w:cs="Tahoma"/>
          <w:color w:val="000000"/>
          <w:sz w:val="20"/>
          <w:szCs w:val="20"/>
        </w:rPr>
      </w:pPr>
    </w:p>
    <w:p w:rsidR="001B32B1" w:rsidRDefault="00B6053F">
      <w:pPr>
        <w:pStyle w:val="Normal1"/>
        <w:rPr>
          <w:rFonts w:ascii="Tahoma" w:eastAsia="Tahoma" w:hAnsi="Tahoma" w:cs="Tahoma"/>
        </w:rPr>
      </w:pPr>
      <w:r>
        <w:rPr>
          <w:rFonts w:ascii="Tahoma" w:eastAsia="Tahoma" w:hAnsi="Tahoma" w:cs="Tahoma"/>
        </w:rPr>
        <w:t xml:space="preserve">                                                           Fait à _______________</w:t>
      </w:r>
      <w:proofErr w:type="gramStart"/>
      <w:r>
        <w:rPr>
          <w:rFonts w:ascii="Tahoma" w:eastAsia="Tahoma" w:hAnsi="Tahoma" w:cs="Tahoma"/>
        </w:rPr>
        <w:t>,le</w:t>
      </w:r>
      <w:proofErr w:type="gramEnd"/>
      <w:r>
        <w:rPr>
          <w:rFonts w:ascii="Tahoma" w:eastAsia="Tahoma" w:hAnsi="Tahoma" w:cs="Tahoma"/>
        </w:rPr>
        <w:t>,____________</w:t>
      </w:r>
    </w:p>
    <w:p w:rsidR="001B32B1" w:rsidRDefault="001B32B1">
      <w:pPr>
        <w:pStyle w:val="Normal1"/>
        <w:pBdr>
          <w:top w:val="nil"/>
          <w:left w:val="nil"/>
          <w:bottom w:val="nil"/>
          <w:right w:val="nil"/>
          <w:between w:val="nil"/>
        </w:pBdr>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jc w:val="both"/>
        <w:rPr>
          <w:rFonts w:ascii="Tahoma" w:eastAsia="Tahoma" w:hAnsi="Tahoma" w:cs="Tahoma"/>
          <w:color w:val="000000"/>
          <w:sz w:val="20"/>
          <w:szCs w:val="20"/>
        </w:rPr>
      </w:pPr>
    </w:p>
    <w:p w:rsidR="001B32B1" w:rsidRDefault="001B32B1">
      <w:pPr>
        <w:pStyle w:val="Normal1"/>
        <w:pBdr>
          <w:top w:val="nil"/>
          <w:left w:val="nil"/>
          <w:bottom w:val="nil"/>
          <w:right w:val="nil"/>
          <w:between w:val="nil"/>
        </w:pBdr>
        <w:jc w:val="center"/>
        <w:rPr>
          <w:rFonts w:ascii="Tahoma" w:eastAsia="Tahoma" w:hAnsi="Tahoma" w:cs="Tahoma"/>
          <w:b/>
          <w:color w:val="000000"/>
          <w:sz w:val="20"/>
          <w:szCs w:val="20"/>
        </w:rPr>
      </w:pPr>
    </w:p>
    <w:p w:rsidR="001B32B1" w:rsidRDefault="001B32B1">
      <w:pPr>
        <w:pStyle w:val="Normal1"/>
        <w:pBdr>
          <w:top w:val="nil"/>
          <w:left w:val="nil"/>
          <w:bottom w:val="nil"/>
          <w:right w:val="nil"/>
          <w:between w:val="nil"/>
        </w:pBdr>
        <w:jc w:val="center"/>
        <w:rPr>
          <w:rFonts w:ascii="Tahoma" w:eastAsia="Tahoma" w:hAnsi="Tahoma" w:cs="Tahoma"/>
          <w:b/>
          <w:color w:val="000000"/>
          <w:sz w:val="20"/>
          <w:szCs w:val="20"/>
        </w:rPr>
      </w:pPr>
    </w:p>
    <w:p w:rsidR="001B32B1" w:rsidRDefault="001B32B1">
      <w:pPr>
        <w:pStyle w:val="Normal1"/>
        <w:pBdr>
          <w:top w:val="nil"/>
          <w:left w:val="nil"/>
          <w:bottom w:val="nil"/>
          <w:right w:val="nil"/>
          <w:between w:val="nil"/>
        </w:pBdr>
        <w:jc w:val="center"/>
        <w:rPr>
          <w:rFonts w:ascii="Tahoma" w:eastAsia="Tahoma" w:hAnsi="Tahoma" w:cs="Tahoma"/>
          <w:b/>
          <w:color w:val="000000"/>
          <w:sz w:val="20"/>
          <w:szCs w:val="20"/>
        </w:rPr>
      </w:pPr>
    </w:p>
    <w:p w:rsidR="001B32B1" w:rsidRDefault="001B32B1">
      <w:pPr>
        <w:pStyle w:val="Normal1"/>
        <w:pBdr>
          <w:top w:val="nil"/>
          <w:left w:val="nil"/>
          <w:bottom w:val="nil"/>
          <w:right w:val="nil"/>
          <w:between w:val="nil"/>
        </w:pBdr>
        <w:jc w:val="center"/>
        <w:rPr>
          <w:rFonts w:ascii="Tahoma" w:eastAsia="Tahoma" w:hAnsi="Tahoma" w:cs="Tahoma"/>
          <w:b/>
          <w:color w:val="000000"/>
          <w:sz w:val="20"/>
          <w:szCs w:val="20"/>
        </w:rPr>
      </w:pPr>
    </w:p>
    <w:p w:rsidR="001B32B1" w:rsidRDefault="001B32B1">
      <w:pPr>
        <w:pStyle w:val="Normal1"/>
        <w:pBdr>
          <w:top w:val="nil"/>
          <w:left w:val="nil"/>
          <w:bottom w:val="nil"/>
          <w:right w:val="nil"/>
          <w:between w:val="nil"/>
        </w:pBdr>
        <w:jc w:val="center"/>
        <w:rPr>
          <w:rFonts w:ascii="Tahoma" w:eastAsia="Tahoma" w:hAnsi="Tahoma" w:cs="Tahoma"/>
          <w:b/>
          <w:color w:val="000000"/>
          <w:sz w:val="20"/>
          <w:szCs w:val="20"/>
        </w:rPr>
      </w:pPr>
    </w:p>
    <w:p w:rsidR="001B32B1" w:rsidRDefault="001B32B1">
      <w:pPr>
        <w:pStyle w:val="Normal1"/>
        <w:pBdr>
          <w:top w:val="nil"/>
          <w:left w:val="nil"/>
          <w:bottom w:val="nil"/>
          <w:right w:val="nil"/>
          <w:between w:val="nil"/>
        </w:pBdr>
        <w:jc w:val="center"/>
        <w:rPr>
          <w:rFonts w:ascii="Tahoma" w:eastAsia="Tahoma" w:hAnsi="Tahoma" w:cs="Tahoma"/>
          <w:b/>
          <w:color w:val="000000"/>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jc w:val="center"/>
        <w:rPr>
          <w:rFonts w:ascii="Tahoma" w:eastAsia="Tahoma" w:hAnsi="Tahoma" w:cs="Tahoma"/>
        </w:rPr>
        <w:sectPr w:rsidR="001B32B1">
          <w:footerReference w:type="even" r:id="rId13"/>
          <w:footerReference w:type="default" r:id="rId14"/>
          <w:pgSz w:w="11909" w:h="16834"/>
          <w:pgMar w:top="993" w:right="1136" w:bottom="1134" w:left="1134" w:header="720" w:footer="448" w:gutter="0"/>
          <w:pgNumType w:start="1"/>
          <w:cols w:space="720"/>
          <w:titlePg/>
        </w:sectPr>
      </w:pPr>
    </w:p>
    <w:p w:rsidR="001B32B1" w:rsidRDefault="001B32B1">
      <w:pPr>
        <w:pStyle w:val="Normal1"/>
        <w:jc w:val="center"/>
        <w:rPr>
          <w:rFonts w:ascii="Tahoma" w:eastAsia="Tahoma" w:hAnsi="Tahoma" w:cs="Tahoma"/>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C73883">
      <w:pPr>
        <w:pStyle w:val="Normal1"/>
        <w:rPr>
          <w:rFonts w:ascii="Tahoma" w:eastAsia="Tahoma" w:hAnsi="Tahoma" w:cs="Tahoma"/>
          <w:sz w:val="20"/>
          <w:szCs w:val="20"/>
        </w:rPr>
      </w:pPr>
      <w:r>
        <w:rPr>
          <w:rFonts w:ascii="Tahoma" w:eastAsia="Tahoma" w:hAnsi="Tahoma" w:cs="Tahoma"/>
          <w:noProof/>
          <w:sz w:val="20"/>
          <w:szCs w:val="20"/>
        </w:rPr>
        <mc:AlternateContent>
          <mc:Choice Requires="wps">
            <w:drawing>
              <wp:anchor distT="0" distB="0" distL="114300" distR="114300" simplePos="0" relativeHeight="251679744" behindDoc="0" locked="0" layoutInCell="1" hidden="0" allowOverlap="1">
                <wp:simplePos x="0" y="0"/>
                <wp:positionH relativeFrom="column">
                  <wp:posOffset>918210</wp:posOffset>
                </wp:positionH>
                <wp:positionV relativeFrom="paragraph">
                  <wp:posOffset>27305</wp:posOffset>
                </wp:positionV>
                <wp:extent cx="4152900" cy="147510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4152900" cy="1475105"/>
                        </a:xfrm>
                        <a:prstGeom prst="flowChartMultidocument">
                          <a:avLst/>
                        </a:prstGeom>
                        <a:solidFill>
                          <a:srgbClr val="FFFFFF"/>
                        </a:solidFill>
                        <a:ln w="28575" cap="flat" cmpd="sng" algn="ctr">
                          <a:solidFill>
                            <a:srgbClr val="000000"/>
                          </a:solidFill>
                          <a:miter lim="800000"/>
                          <a:headEnd/>
                          <a:tailEnd/>
                        </a:ln>
                      </wps:spPr>
                      <wps:txbx>
                        <w:txbxContent>
                          <w:p w:rsidR="00814E06" w:rsidRDefault="00814E06" w:rsidP="000B44AA">
                            <w:pPr>
                              <w:suppressAutoHyphens/>
                              <w:spacing w:before="240" w:after="120" w:line="1" w:lineRule="atLeast"/>
                              <w:ind w:leftChars="-1" w:left="1" w:hangingChars="1" w:hanging="3"/>
                              <w:jc w:val="center"/>
                              <w:textDirection w:val="btLr"/>
                              <w:textAlignment w:val="top"/>
                              <w:outlineLvl w:val="0"/>
                              <w:rPr>
                                <w:rFonts w:ascii="Tahoma" w:hAnsi="Tahoma" w:cs="Tahoma"/>
                                <w:position w:val="-1"/>
                                <w:sz w:val="32"/>
                              </w:rPr>
                            </w:pPr>
                            <w:r w:rsidRPr="09072340" w:rsidDel="FFFFFFFF">
                              <w:rPr>
                                <w:rFonts w:ascii="Tahoma" w:hAnsi="Tahoma" w:cs="Tahoma"/>
                                <w:b/>
                                <w:position w:val="-1"/>
                                <w:sz w:val="32"/>
                              </w:rPr>
                              <w:t>Pièce n°</w:t>
                            </w:r>
                            <w:r w:rsidRPr="FFFFFFFF" w:rsidDel="FFFFFFFF">
                              <w:rPr>
                                <w:rFonts w:ascii="Tahoma" w:hAnsi="Tahoma" w:cs="Tahoma"/>
                                <w:b/>
                                <w:position w:val="-1"/>
                                <w:sz w:val="32"/>
                              </w:rPr>
                              <w:t>4</w:t>
                            </w:r>
                            <w:r w:rsidRPr="09072340" w:rsidDel="FFFFFFFF">
                              <w:rPr>
                                <w:rFonts w:ascii="Tahoma" w:hAnsi="Tahoma" w:cs="Tahoma"/>
                                <w:b/>
                                <w:position w:val="-1"/>
                                <w:sz w:val="32"/>
                              </w:rPr>
                              <w:t> :</w:t>
                            </w:r>
                          </w:p>
                          <w:p w:rsidR="00814E06" w:rsidRDefault="00814E06" w:rsidP="000B44AA">
                            <w:pPr>
                              <w:suppressAutoHyphens/>
                              <w:spacing w:line="1" w:lineRule="atLeast"/>
                              <w:ind w:leftChars="-1" w:left="1" w:hangingChars="1" w:hanging="3"/>
                              <w:jc w:val="center"/>
                              <w:textDirection w:val="btLr"/>
                              <w:textAlignment w:val="top"/>
                              <w:outlineLvl w:val="0"/>
                              <w:rPr>
                                <w:rFonts w:ascii="Tahoma" w:hAnsi="Tahoma" w:cs="Tahoma"/>
                                <w:position w:val="-1"/>
                                <w:sz w:val="32"/>
                              </w:rPr>
                            </w:pPr>
                            <w:r w:rsidRPr="FFFFFFFF" w:rsidDel="FFFFFFFF">
                              <w:rPr>
                                <w:rFonts w:ascii="Tahoma" w:hAnsi="Tahoma" w:cs="Tahoma"/>
                                <w:b/>
                                <w:position w:val="-1"/>
                                <w:sz w:val="32"/>
                              </w:rPr>
                              <w:t>Projet de Lettre-Commande</w:t>
                            </w:r>
                          </w:p>
                          <w:p w:rsidR="00814E06" w:rsidRDefault="00814E06">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id="Zone de texte 3" o:spid="_x0000_s1029" type="#_x0000_t115" style="position:absolute;margin-left:72.3pt;margin-top:2.15pt;width:327pt;height:116.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" strokeweight="2.25pt">
                <v:textbox>
                  <w:txbxContent>
                    <w:p w:rsidR="00814E06" w:rsidRDefault="00814E06" w:rsidP="000B44AA">
                      <w:pPr>
                        <w:suppressAutoHyphens/>
                        <w:spacing w:before="240" w:after="120" w:line="1" w:lineRule="atLeast"/>
                        <w:ind w:leftChars="-1" w:left="1" w:hangingChars="1" w:hanging="3"/>
                        <w:jc w:val="center"/>
                        <w:textDirection w:val="btLr"/>
                        <w:textAlignment w:val="top"/>
                        <w:outlineLvl w:val="0"/>
                        <w:rPr>
                          <w:rFonts w:ascii="Tahoma" w:hAnsi="Tahoma" w:cs="Tahoma"/>
                          <w:position w:val="-1"/>
                          <w:sz w:val="32"/>
                        </w:rPr>
                      </w:pPr>
                      <w:r w:rsidRPr="09072340" w:rsidDel="FFFFFFFF">
                        <w:rPr>
                          <w:rFonts w:ascii="Tahoma" w:hAnsi="Tahoma" w:cs="Tahoma"/>
                          <w:b/>
                          <w:position w:val="-1"/>
                          <w:sz w:val="32"/>
                        </w:rPr>
                        <w:t>Pièce n°</w:t>
                      </w:r>
                      <w:r w:rsidRPr="FFFFFFFF" w:rsidDel="FFFFFFFF">
                        <w:rPr>
                          <w:rFonts w:ascii="Tahoma" w:hAnsi="Tahoma" w:cs="Tahoma"/>
                          <w:b/>
                          <w:position w:val="-1"/>
                          <w:sz w:val="32"/>
                        </w:rPr>
                        <w:t>4</w:t>
                      </w:r>
                      <w:r w:rsidRPr="09072340" w:rsidDel="FFFFFFFF">
                        <w:rPr>
                          <w:rFonts w:ascii="Tahoma" w:hAnsi="Tahoma" w:cs="Tahoma"/>
                          <w:b/>
                          <w:position w:val="-1"/>
                          <w:sz w:val="32"/>
                        </w:rPr>
                        <w:t> :</w:t>
                      </w:r>
                    </w:p>
                    <w:p w:rsidR="00814E06" w:rsidRDefault="00814E06" w:rsidP="000B44AA">
                      <w:pPr>
                        <w:suppressAutoHyphens/>
                        <w:spacing w:line="1" w:lineRule="atLeast"/>
                        <w:ind w:leftChars="-1" w:left="1" w:hangingChars="1" w:hanging="3"/>
                        <w:jc w:val="center"/>
                        <w:textDirection w:val="btLr"/>
                        <w:textAlignment w:val="top"/>
                        <w:outlineLvl w:val="0"/>
                        <w:rPr>
                          <w:rFonts w:ascii="Tahoma" w:hAnsi="Tahoma" w:cs="Tahoma"/>
                          <w:position w:val="-1"/>
                          <w:sz w:val="32"/>
                        </w:rPr>
                      </w:pPr>
                      <w:r w:rsidRPr="FFFFFFFF" w:rsidDel="FFFFFFFF">
                        <w:rPr>
                          <w:rFonts w:ascii="Tahoma" w:hAnsi="Tahoma" w:cs="Tahoma"/>
                          <w:b/>
                          <w:position w:val="-1"/>
                          <w:sz w:val="32"/>
                        </w:rPr>
                        <w:t>Projet de Lettre-Commande</w:t>
                      </w:r>
                    </w:p>
                    <w:p w:rsidR="00814E06" w:rsidRDefault="00814E06">
                      <w:pPr>
                        <w:suppressAutoHyphens/>
                        <w:spacing w:line="1" w:lineRule="atLeast"/>
                        <w:ind w:leftChars="-1" w:hangingChars="1" w:hanging="2"/>
                        <w:textDirection w:val="btLr"/>
                        <w:textAlignment w:val="top"/>
                        <w:outlineLvl w:val="0"/>
                        <w:rPr>
                          <w:position w:val="-1"/>
                        </w:rPr>
                      </w:pPr>
                    </w:p>
                  </w:txbxContent>
                </v:textbox>
              </v:shape>
            </w:pict>
          </mc:Fallback>
        </mc:AlternateContent>
      </w: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B6053F">
      <w:pPr>
        <w:pStyle w:val="Normal1"/>
        <w:jc w:val="center"/>
        <w:rPr>
          <w:rFonts w:ascii="Tahoma" w:eastAsia="Tahoma" w:hAnsi="Tahoma" w:cs="Tahoma"/>
          <w:sz w:val="20"/>
          <w:szCs w:val="20"/>
        </w:rPr>
      </w:pPr>
      <w:r>
        <w:br w:type="page"/>
      </w:r>
    </w:p>
    <w:tbl>
      <w:tblPr>
        <w:tblStyle w:val="ac"/>
        <w:tblpPr w:leftFromText="141" w:rightFromText="141" w:vertAnchor="text" w:tblpY="150"/>
        <w:tblW w:w="10110" w:type="dxa"/>
        <w:tblInd w:w="-108" w:type="dxa"/>
        <w:tblLayout w:type="fixed"/>
        <w:tblLook w:val="0000" w:firstRow="0" w:lastRow="0" w:firstColumn="0" w:lastColumn="0" w:noHBand="0" w:noVBand="0"/>
      </w:tblPr>
      <w:tblGrid>
        <w:gridCol w:w="4106"/>
        <w:gridCol w:w="2000"/>
        <w:gridCol w:w="4004"/>
      </w:tblGrid>
      <w:tr w:rsidR="001B32B1">
        <w:trPr>
          <w:cantSplit/>
          <w:trHeight w:val="1866"/>
          <w:tblHeader/>
        </w:trPr>
        <w:tc>
          <w:tcPr>
            <w:tcW w:w="4106" w:type="dxa"/>
          </w:tcPr>
          <w:p w:rsidR="001B32B1" w:rsidRDefault="00B6053F">
            <w:pPr>
              <w:pStyle w:val="Normal1"/>
              <w:jc w:val="center"/>
              <w:rPr>
                <w:rFonts w:ascii="Tahoma" w:eastAsia="Tahoma" w:hAnsi="Tahoma" w:cs="Tahoma"/>
                <w:sz w:val="18"/>
                <w:szCs w:val="18"/>
              </w:rPr>
            </w:pPr>
            <w:r>
              <w:rPr>
                <w:rFonts w:ascii="Tahoma" w:eastAsia="Tahoma" w:hAnsi="Tahoma" w:cs="Tahoma"/>
                <w:sz w:val="18"/>
                <w:szCs w:val="18"/>
              </w:rPr>
              <w:lastRenderedPageBreak/>
              <w:t>REPUBIQUE DU CAMEROUN</w:t>
            </w:r>
          </w:p>
          <w:p w:rsidR="001B32B1" w:rsidRDefault="00B6053F">
            <w:pPr>
              <w:pStyle w:val="Normal1"/>
              <w:jc w:val="center"/>
              <w:rPr>
                <w:rFonts w:ascii="Tahoma" w:eastAsia="Tahoma" w:hAnsi="Tahoma" w:cs="Tahoma"/>
                <w:sz w:val="18"/>
                <w:szCs w:val="18"/>
              </w:rPr>
            </w:pPr>
            <w:r>
              <w:rPr>
                <w:rFonts w:ascii="Tahoma" w:eastAsia="Tahoma" w:hAnsi="Tahoma" w:cs="Tahoma"/>
                <w:sz w:val="18"/>
                <w:szCs w:val="18"/>
              </w:rPr>
              <w:t>Paix –Travail – Patrie</w:t>
            </w:r>
          </w:p>
          <w:p w:rsidR="001B32B1" w:rsidRDefault="00B6053F">
            <w:pPr>
              <w:pStyle w:val="Normal1"/>
              <w:jc w:val="center"/>
              <w:rPr>
                <w:rFonts w:ascii="Tahoma" w:eastAsia="Tahoma" w:hAnsi="Tahoma" w:cs="Tahoma"/>
                <w:sz w:val="18"/>
                <w:szCs w:val="18"/>
              </w:rPr>
            </w:pPr>
            <w:r>
              <w:rPr>
                <w:rFonts w:ascii="Tahoma" w:eastAsia="Tahoma" w:hAnsi="Tahoma" w:cs="Tahoma"/>
                <w:sz w:val="18"/>
                <w:szCs w:val="18"/>
              </w:rPr>
              <w:t>******</w:t>
            </w:r>
          </w:p>
          <w:p w:rsidR="001B32B1" w:rsidRDefault="00B6053F">
            <w:pPr>
              <w:pStyle w:val="Normal1"/>
              <w:jc w:val="center"/>
              <w:rPr>
                <w:rFonts w:ascii="Tahoma" w:eastAsia="Tahoma" w:hAnsi="Tahoma" w:cs="Tahoma"/>
                <w:sz w:val="18"/>
                <w:szCs w:val="18"/>
              </w:rPr>
            </w:pPr>
            <w:r>
              <w:rPr>
                <w:rFonts w:ascii="Tahoma" w:eastAsia="Tahoma" w:hAnsi="Tahoma" w:cs="Tahoma"/>
                <w:sz w:val="18"/>
                <w:szCs w:val="18"/>
              </w:rPr>
              <w:t>REGION DE L’EST</w:t>
            </w:r>
          </w:p>
          <w:p w:rsidR="001B32B1" w:rsidRDefault="00B6053F">
            <w:pPr>
              <w:pStyle w:val="Normal1"/>
              <w:jc w:val="center"/>
              <w:rPr>
                <w:rFonts w:ascii="Tahoma" w:eastAsia="Tahoma" w:hAnsi="Tahoma" w:cs="Tahoma"/>
                <w:sz w:val="18"/>
                <w:szCs w:val="18"/>
              </w:rPr>
            </w:pPr>
            <w:r>
              <w:rPr>
                <w:rFonts w:ascii="Tahoma" w:eastAsia="Tahoma" w:hAnsi="Tahoma" w:cs="Tahoma"/>
                <w:sz w:val="18"/>
                <w:szCs w:val="18"/>
              </w:rPr>
              <w:t>*******</w:t>
            </w:r>
          </w:p>
          <w:p w:rsidR="001B32B1" w:rsidRDefault="00B6053F">
            <w:pPr>
              <w:pStyle w:val="Normal1"/>
              <w:jc w:val="center"/>
              <w:rPr>
                <w:rFonts w:ascii="Tahoma" w:eastAsia="Tahoma" w:hAnsi="Tahoma" w:cs="Tahoma"/>
                <w:sz w:val="18"/>
                <w:szCs w:val="18"/>
              </w:rPr>
            </w:pPr>
            <w:r>
              <w:rPr>
                <w:rFonts w:ascii="Tahoma" w:eastAsia="Tahoma" w:hAnsi="Tahoma" w:cs="Tahoma"/>
                <w:sz w:val="18"/>
                <w:szCs w:val="18"/>
              </w:rPr>
              <w:t>SERVIVES DU GOUVERNEUR</w:t>
            </w:r>
          </w:p>
          <w:p w:rsidR="001B32B1" w:rsidRDefault="00B6053F">
            <w:pPr>
              <w:pStyle w:val="Normal1"/>
              <w:jc w:val="center"/>
              <w:rPr>
                <w:rFonts w:ascii="Tahoma" w:eastAsia="Tahoma" w:hAnsi="Tahoma" w:cs="Tahoma"/>
                <w:sz w:val="18"/>
                <w:szCs w:val="18"/>
              </w:rPr>
            </w:pPr>
            <w:r>
              <w:rPr>
                <w:rFonts w:ascii="Tahoma" w:eastAsia="Tahoma" w:hAnsi="Tahoma" w:cs="Tahoma"/>
                <w:sz w:val="18"/>
                <w:szCs w:val="18"/>
              </w:rPr>
              <w:t>********</w:t>
            </w:r>
          </w:p>
          <w:p w:rsidR="001B32B1" w:rsidRDefault="00B6053F">
            <w:pPr>
              <w:pStyle w:val="Normal1"/>
              <w:jc w:val="center"/>
              <w:rPr>
                <w:rFonts w:ascii="Tahoma" w:eastAsia="Tahoma" w:hAnsi="Tahoma" w:cs="Tahoma"/>
                <w:sz w:val="18"/>
                <w:szCs w:val="18"/>
              </w:rPr>
            </w:pPr>
            <w:r>
              <w:rPr>
                <w:rFonts w:ascii="Tahoma" w:eastAsia="Tahoma" w:hAnsi="Tahoma" w:cs="Tahoma"/>
                <w:b/>
                <w:sz w:val="18"/>
                <w:szCs w:val="18"/>
              </w:rPr>
              <w:t xml:space="preserve">COMMISSION REGIONALE DE PASSATION DES MARCHES DE L’EST </w:t>
            </w:r>
          </w:p>
          <w:p w:rsidR="001B32B1" w:rsidRDefault="00B6053F">
            <w:pPr>
              <w:pStyle w:val="Normal1"/>
              <w:jc w:val="center"/>
              <w:rPr>
                <w:rFonts w:ascii="Tahoma" w:eastAsia="Tahoma" w:hAnsi="Tahoma" w:cs="Tahoma"/>
                <w:sz w:val="18"/>
                <w:szCs w:val="18"/>
              </w:rPr>
            </w:pPr>
            <w:r>
              <w:rPr>
                <w:rFonts w:ascii="Tahoma" w:eastAsia="Tahoma" w:hAnsi="Tahoma" w:cs="Tahoma"/>
                <w:sz w:val="18"/>
                <w:szCs w:val="18"/>
              </w:rPr>
              <w:t>*******</w:t>
            </w:r>
          </w:p>
        </w:tc>
        <w:tc>
          <w:tcPr>
            <w:tcW w:w="2000" w:type="dxa"/>
          </w:tcPr>
          <w:p w:rsidR="001B32B1" w:rsidRDefault="00B6053F">
            <w:pPr>
              <w:pStyle w:val="Normal1"/>
              <w:rPr>
                <w:rFonts w:ascii="Tahoma" w:eastAsia="Tahoma" w:hAnsi="Tahoma" w:cs="Tahoma"/>
                <w:sz w:val="18"/>
                <w:szCs w:val="18"/>
              </w:rPr>
            </w:pPr>
            <w:r>
              <w:rPr>
                <w:noProof/>
              </w:rPr>
              <w:drawing>
                <wp:anchor distT="36576" distB="36576" distL="36576" distR="36576" simplePos="0" relativeHeight="251668480" behindDoc="0" locked="0" layoutInCell="1" allowOverlap="1">
                  <wp:simplePos x="0" y="0"/>
                  <wp:positionH relativeFrom="column">
                    <wp:posOffset>191770</wp:posOffset>
                  </wp:positionH>
                  <wp:positionV relativeFrom="paragraph">
                    <wp:posOffset>185420</wp:posOffset>
                  </wp:positionV>
                  <wp:extent cx="839470" cy="793115"/>
                  <wp:effectExtent l="0" t="0" r="0" b="0"/>
                  <wp:wrapNone/>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839470" cy="793115"/>
                          </a:xfrm>
                          <a:prstGeom prst="rect">
                            <a:avLst/>
                          </a:prstGeom>
                          <a:ln/>
                        </pic:spPr>
                      </pic:pic>
                    </a:graphicData>
                  </a:graphic>
                </wp:anchor>
              </w:drawing>
            </w:r>
          </w:p>
        </w:tc>
        <w:tc>
          <w:tcPr>
            <w:tcW w:w="4004" w:type="dxa"/>
          </w:tcPr>
          <w:p w:rsidR="001B32B1" w:rsidRPr="00C11C10" w:rsidRDefault="00B6053F">
            <w:pPr>
              <w:pStyle w:val="Normal1"/>
              <w:jc w:val="center"/>
              <w:rPr>
                <w:rFonts w:ascii="Tahoma" w:eastAsia="Tahoma" w:hAnsi="Tahoma" w:cs="Tahoma"/>
                <w:sz w:val="18"/>
                <w:szCs w:val="18"/>
                <w:lang w:val="en-US"/>
              </w:rPr>
            </w:pPr>
            <w:r w:rsidRPr="00C11C10">
              <w:rPr>
                <w:rFonts w:ascii="Tahoma" w:eastAsia="Tahoma" w:hAnsi="Tahoma" w:cs="Tahoma"/>
                <w:sz w:val="18"/>
                <w:szCs w:val="18"/>
                <w:lang w:val="en-US"/>
              </w:rPr>
              <w:t>REPUBLIC OF CAMEROON</w:t>
            </w:r>
          </w:p>
          <w:p w:rsidR="001B32B1" w:rsidRPr="00C11C10" w:rsidRDefault="00B6053F">
            <w:pPr>
              <w:pStyle w:val="Normal1"/>
              <w:jc w:val="center"/>
              <w:rPr>
                <w:rFonts w:ascii="Tahoma" w:eastAsia="Tahoma" w:hAnsi="Tahoma" w:cs="Tahoma"/>
                <w:sz w:val="18"/>
                <w:szCs w:val="18"/>
                <w:lang w:val="en-US"/>
              </w:rPr>
            </w:pPr>
            <w:r w:rsidRPr="00C11C10">
              <w:rPr>
                <w:rFonts w:ascii="Tahoma" w:eastAsia="Tahoma" w:hAnsi="Tahoma" w:cs="Tahoma"/>
                <w:sz w:val="18"/>
                <w:szCs w:val="18"/>
                <w:lang w:val="en-US"/>
              </w:rPr>
              <w:t>Peace – Work – Fatherland</w:t>
            </w:r>
          </w:p>
          <w:p w:rsidR="001B32B1" w:rsidRPr="00C11C10" w:rsidRDefault="00B6053F">
            <w:pPr>
              <w:pStyle w:val="Normal1"/>
              <w:jc w:val="center"/>
              <w:rPr>
                <w:rFonts w:ascii="Tahoma" w:eastAsia="Tahoma" w:hAnsi="Tahoma" w:cs="Tahoma"/>
                <w:sz w:val="18"/>
                <w:szCs w:val="18"/>
                <w:lang w:val="en-US"/>
              </w:rPr>
            </w:pPr>
            <w:r w:rsidRPr="00C11C10">
              <w:rPr>
                <w:rFonts w:ascii="Tahoma" w:eastAsia="Tahoma" w:hAnsi="Tahoma" w:cs="Tahoma"/>
                <w:sz w:val="18"/>
                <w:szCs w:val="18"/>
                <w:lang w:val="en-US"/>
              </w:rPr>
              <w:t>*******</w:t>
            </w:r>
          </w:p>
          <w:p w:rsidR="001B32B1" w:rsidRPr="00C11C10" w:rsidRDefault="00B6053F">
            <w:pPr>
              <w:pStyle w:val="Normal1"/>
              <w:jc w:val="center"/>
              <w:rPr>
                <w:rFonts w:ascii="Tahoma" w:eastAsia="Tahoma" w:hAnsi="Tahoma" w:cs="Tahoma"/>
                <w:sz w:val="18"/>
                <w:szCs w:val="18"/>
                <w:lang w:val="en-US"/>
              </w:rPr>
            </w:pPr>
            <w:r w:rsidRPr="00C11C10">
              <w:rPr>
                <w:rFonts w:ascii="Tahoma" w:eastAsia="Tahoma" w:hAnsi="Tahoma" w:cs="Tahoma"/>
                <w:sz w:val="18"/>
                <w:szCs w:val="18"/>
                <w:lang w:val="en-US"/>
              </w:rPr>
              <w:t>EAST REGION</w:t>
            </w:r>
          </w:p>
          <w:p w:rsidR="001B32B1" w:rsidRPr="00C11C10" w:rsidRDefault="00B6053F">
            <w:pPr>
              <w:pStyle w:val="Normal1"/>
              <w:jc w:val="center"/>
              <w:rPr>
                <w:rFonts w:ascii="Tahoma" w:eastAsia="Tahoma" w:hAnsi="Tahoma" w:cs="Tahoma"/>
                <w:sz w:val="18"/>
                <w:szCs w:val="18"/>
                <w:lang w:val="en-US"/>
              </w:rPr>
            </w:pPr>
            <w:r w:rsidRPr="00C11C10">
              <w:rPr>
                <w:rFonts w:ascii="Tahoma" w:eastAsia="Tahoma" w:hAnsi="Tahoma" w:cs="Tahoma"/>
                <w:sz w:val="18"/>
                <w:szCs w:val="18"/>
                <w:lang w:val="en-US"/>
              </w:rPr>
              <w:t>*******</w:t>
            </w:r>
          </w:p>
          <w:p w:rsidR="001B32B1" w:rsidRPr="00C11C10" w:rsidRDefault="00B6053F">
            <w:pPr>
              <w:pStyle w:val="Normal1"/>
              <w:jc w:val="center"/>
              <w:rPr>
                <w:rFonts w:ascii="Tahoma" w:eastAsia="Tahoma" w:hAnsi="Tahoma" w:cs="Tahoma"/>
                <w:sz w:val="18"/>
                <w:szCs w:val="18"/>
                <w:lang w:val="en-US"/>
              </w:rPr>
            </w:pPr>
            <w:r w:rsidRPr="00C11C10">
              <w:rPr>
                <w:rFonts w:ascii="Tahoma" w:eastAsia="Tahoma" w:hAnsi="Tahoma" w:cs="Tahoma"/>
                <w:sz w:val="18"/>
                <w:szCs w:val="18"/>
                <w:lang w:val="en-US"/>
              </w:rPr>
              <w:t>GOVERNOR’S OFFICE</w:t>
            </w:r>
          </w:p>
          <w:p w:rsidR="001B32B1" w:rsidRPr="00C11C10" w:rsidRDefault="00B6053F">
            <w:pPr>
              <w:pStyle w:val="Normal1"/>
              <w:jc w:val="center"/>
              <w:rPr>
                <w:rFonts w:ascii="Tahoma" w:eastAsia="Tahoma" w:hAnsi="Tahoma" w:cs="Tahoma"/>
                <w:sz w:val="18"/>
                <w:szCs w:val="18"/>
                <w:lang w:val="en-US"/>
              </w:rPr>
            </w:pPr>
            <w:r w:rsidRPr="00C11C10">
              <w:rPr>
                <w:rFonts w:ascii="Tahoma" w:eastAsia="Tahoma" w:hAnsi="Tahoma" w:cs="Tahoma"/>
                <w:sz w:val="18"/>
                <w:szCs w:val="18"/>
                <w:lang w:val="en-US"/>
              </w:rPr>
              <w:t>*******</w:t>
            </w:r>
          </w:p>
          <w:p w:rsidR="001B32B1" w:rsidRPr="00C11C10" w:rsidRDefault="00B6053F">
            <w:pPr>
              <w:pStyle w:val="Normal1"/>
              <w:jc w:val="center"/>
              <w:rPr>
                <w:rFonts w:ascii="Tahoma" w:eastAsia="Tahoma" w:hAnsi="Tahoma" w:cs="Tahoma"/>
                <w:sz w:val="18"/>
                <w:szCs w:val="18"/>
                <w:lang w:val="en-US"/>
              </w:rPr>
            </w:pPr>
            <w:r w:rsidRPr="00C11C10">
              <w:rPr>
                <w:rFonts w:ascii="Tahoma" w:eastAsia="Tahoma" w:hAnsi="Tahoma" w:cs="Tahoma"/>
                <w:b/>
                <w:sz w:val="18"/>
                <w:szCs w:val="18"/>
                <w:lang w:val="en-US"/>
              </w:rPr>
              <w:t>EAST REGIONAL PUBLIC</w:t>
            </w:r>
          </w:p>
          <w:p w:rsidR="001B32B1" w:rsidRDefault="00B6053F">
            <w:pPr>
              <w:pStyle w:val="Normal1"/>
              <w:jc w:val="center"/>
              <w:rPr>
                <w:rFonts w:ascii="Tahoma" w:eastAsia="Tahoma" w:hAnsi="Tahoma" w:cs="Tahoma"/>
                <w:sz w:val="18"/>
                <w:szCs w:val="18"/>
              </w:rPr>
            </w:pPr>
            <w:r>
              <w:rPr>
                <w:rFonts w:ascii="Tahoma" w:eastAsia="Tahoma" w:hAnsi="Tahoma" w:cs="Tahoma"/>
                <w:b/>
                <w:sz w:val="18"/>
                <w:szCs w:val="18"/>
              </w:rPr>
              <w:t>TENDERS BOARD</w:t>
            </w:r>
          </w:p>
          <w:p w:rsidR="001B32B1" w:rsidRDefault="00B6053F">
            <w:pPr>
              <w:pStyle w:val="Normal1"/>
              <w:jc w:val="center"/>
              <w:rPr>
                <w:rFonts w:ascii="Tahoma" w:eastAsia="Tahoma" w:hAnsi="Tahoma" w:cs="Tahoma"/>
                <w:sz w:val="18"/>
                <w:szCs w:val="18"/>
              </w:rPr>
            </w:pPr>
            <w:r>
              <w:rPr>
                <w:rFonts w:ascii="Tahoma" w:eastAsia="Tahoma" w:hAnsi="Tahoma" w:cs="Tahoma"/>
                <w:sz w:val="18"/>
                <w:szCs w:val="18"/>
              </w:rPr>
              <w:t>*******</w:t>
            </w:r>
          </w:p>
        </w:tc>
      </w:tr>
    </w:tbl>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B6053F">
      <w:pPr>
        <w:pStyle w:val="Normal1"/>
        <w:spacing w:after="120"/>
        <w:jc w:val="center"/>
        <w:rPr>
          <w:rFonts w:ascii="Tahoma" w:eastAsia="Tahoma" w:hAnsi="Tahoma" w:cs="Tahoma"/>
          <w:sz w:val="28"/>
          <w:szCs w:val="28"/>
        </w:rPr>
      </w:pPr>
      <w:r>
        <w:rPr>
          <w:rFonts w:ascii="Tahoma" w:eastAsia="Tahoma" w:hAnsi="Tahoma" w:cs="Tahoma"/>
          <w:b/>
          <w:sz w:val="28"/>
          <w:szCs w:val="28"/>
        </w:rPr>
        <w:t>LETTRE-COMMANDE N° ____/LC/B/SDG/CRPM-ES/2024</w:t>
      </w:r>
    </w:p>
    <w:p w:rsidR="001B32B1" w:rsidRDefault="00B6053F">
      <w:pPr>
        <w:pStyle w:val="Normal1"/>
        <w:spacing w:after="120"/>
        <w:jc w:val="center"/>
        <w:rPr>
          <w:rFonts w:ascii="Tahoma" w:eastAsia="Tahoma" w:hAnsi="Tahoma" w:cs="Tahoma"/>
          <w:sz w:val="22"/>
          <w:szCs w:val="22"/>
        </w:rPr>
      </w:pPr>
      <w:bookmarkStart w:id="1" w:name="_30j0zll" w:colFirst="0" w:colLast="0"/>
      <w:bookmarkEnd w:id="1"/>
      <w:r>
        <w:rPr>
          <w:rFonts w:ascii="Tahoma" w:eastAsia="Tahoma" w:hAnsi="Tahoma" w:cs="Tahoma"/>
          <w:b/>
          <w:sz w:val="22"/>
          <w:szCs w:val="22"/>
        </w:rPr>
        <w:t xml:space="preserve">PASSEE </w:t>
      </w:r>
      <w:r>
        <w:rPr>
          <w:rFonts w:ascii="Tahoma" w:eastAsia="Tahoma" w:hAnsi="Tahoma" w:cs="Tahoma"/>
          <w:b/>
          <w:smallCaps/>
          <w:sz w:val="22"/>
          <w:szCs w:val="22"/>
        </w:rPr>
        <w:t>APRES DEMANDE DE COTATION</w:t>
      </w:r>
      <w:r>
        <w:rPr>
          <w:rFonts w:ascii="Tahoma" w:eastAsia="Tahoma" w:hAnsi="Tahoma" w:cs="Tahoma"/>
          <w:b/>
          <w:smallCaps/>
          <w:color w:val="FF0000"/>
          <w:sz w:val="22"/>
          <w:szCs w:val="22"/>
        </w:rPr>
        <w:t xml:space="preserve"> </w:t>
      </w:r>
      <w:r>
        <w:rPr>
          <w:rFonts w:ascii="Tahoma" w:eastAsia="Tahoma" w:hAnsi="Tahoma" w:cs="Tahoma"/>
          <w:b/>
          <w:smallCaps/>
          <w:sz w:val="22"/>
          <w:szCs w:val="22"/>
        </w:rPr>
        <w:t>N° _____/DC/B/SDG/CRPM-ES/2024</w:t>
      </w:r>
    </w:p>
    <w:p w:rsidR="00A30C3B" w:rsidRPr="007507B4" w:rsidRDefault="00B6053F" w:rsidP="00A30C3B">
      <w:pPr>
        <w:spacing w:after="200" w:line="276" w:lineRule="auto"/>
        <w:rPr>
          <w:rFonts w:ascii="Arial Narrow" w:hAnsi="Arial Narrow"/>
          <w:b/>
          <w:sz w:val="32"/>
        </w:rPr>
      </w:pPr>
      <w:r>
        <w:rPr>
          <w:rFonts w:ascii="Arial Narrow" w:eastAsia="Arial Narrow" w:hAnsi="Arial Narrow" w:cs="Arial Narrow"/>
          <w:b/>
        </w:rPr>
        <w:t xml:space="preserve">POUR </w:t>
      </w:r>
      <w:r w:rsidR="00A30C3B" w:rsidRPr="00A30C3B">
        <w:rPr>
          <w:rFonts w:ascii="Arial Narrow" w:eastAsia="Arial Narrow" w:hAnsi="Arial Narrow" w:cs="Arial Narrow"/>
          <w:b/>
        </w:rPr>
        <w:t>L'EXECUTION DES TRAVAUX DE REPARATION DES DEGRADATIONS SUR LA TRAVERSEE URBAINE DE BERTOUA DE LA NATIONALE N°1, REGION DE L'EST (12KM)</w:t>
      </w:r>
    </w:p>
    <w:p w:rsidR="001B32B1" w:rsidRDefault="001B32B1">
      <w:pPr>
        <w:pStyle w:val="Normal1"/>
        <w:ind w:left="709"/>
        <w:jc w:val="center"/>
        <w:rPr>
          <w:rFonts w:ascii="Arial Narrow" w:eastAsia="Arial Narrow" w:hAnsi="Arial Narrow" w:cs="Arial Narrow"/>
        </w:rPr>
      </w:pPr>
    </w:p>
    <w:p w:rsidR="001B32B1" w:rsidRDefault="00B6053F">
      <w:pPr>
        <w:pStyle w:val="Normal1"/>
        <w:keepNext/>
        <w:pBdr>
          <w:top w:val="nil"/>
          <w:left w:val="nil"/>
          <w:bottom w:val="nil"/>
          <w:right w:val="nil"/>
          <w:between w:val="nil"/>
        </w:pBdr>
        <w:spacing w:before="120" w:after="60"/>
        <w:jc w:val="center"/>
        <w:rPr>
          <w:rFonts w:ascii="Arial Narrow" w:eastAsia="Arial Narrow" w:hAnsi="Arial Narrow" w:cs="Arial Narrow"/>
          <w:b/>
          <w:color w:val="000000"/>
          <w:sz w:val="20"/>
          <w:szCs w:val="20"/>
        </w:rPr>
      </w:pPr>
      <w:r>
        <w:rPr>
          <w:rFonts w:ascii="Arial Narrow" w:eastAsia="Arial Narrow" w:hAnsi="Arial Narrow" w:cs="Arial Narrow"/>
          <w:color w:val="000000"/>
          <w:sz w:val="20"/>
          <w:szCs w:val="20"/>
        </w:rPr>
        <w:t>FINANCEMENT</w:t>
      </w:r>
      <w:r>
        <w:rPr>
          <w:rFonts w:ascii="Arial Narrow" w:eastAsia="Arial Narrow" w:hAnsi="Arial Narrow" w:cs="Arial Narrow"/>
          <w:b/>
          <w:color w:val="000000"/>
          <w:sz w:val="20"/>
          <w:szCs w:val="20"/>
        </w:rPr>
        <w:t xml:space="preserve"> : </w:t>
      </w:r>
      <w:r w:rsidR="00FF63B0">
        <w:rPr>
          <w:rFonts w:ascii="Arial Narrow" w:eastAsia="Arial Narrow" w:hAnsi="Arial Narrow" w:cs="Arial Narrow"/>
          <w:b/>
          <w:color w:val="000000"/>
          <w:sz w:val="20"/>
          <w:szCs w:val="20"/>
        </w:rPr>
        <w:t>BUDGET DE L'ETAT</w:t>
      </w:r>
      <w:r>
        <w:rPr>
          <w:rFonts w:ascii="Arial Narrow" w:eastAsia="Arial Narrow" w:hAnsi="Arial Narrow" w:cs="Arial Narrow"/>
          <w:b/>
          <w:color w:val="000000"/>
          <w:sz w:val="20"/>
          <w:szCs w:val="20"/>
        </w:rPr>
        <w:t xml:space="preserve"> - EXERCICE 2024.</w:t>
      </w:r>
    </w:p>
    <w:p w:rsidR="00602C96" w:rsidRDefault="00602C96" w:rsidP="00602C96">
      <w:pPr>
        <w:pStyle w:val="Normal1"/>
        <w:pBdr>
          <w:top w:val="nil"/>
          <w:left w:val="nil"/>
          <w:bottom w:val="nil"/>
          <w:right w:val="nil"/>
          <w:between w:val="nil"/>
        </w:pBdr>
        <w:jc w:val="center"/>
        <w:rPr>
          <w:rFonts w:ascii="Tahoma" w:eastAsia="Tahoma" w:hAnsi="Tahoma" w:cs="Tahoma"/>
          <w:b/>
          <w:color w:val="000000"/>
        </w:rPr>
      </w:pPr>
      <w:r>
        <w:rPr>
          <w:rFonts w:ascii="Tahoma" w:eastAsia="Tahoma" w:hAnsi="Tahoma" w:cs="Tahoma"/>
          <w:color w:val="000000"/>
          <w:u w:val="single"/>
        </w:rPr>
        <w:t>IMPUTATION</w:t>
      </w:r>
      <w:r>
        <w:rPr>
          <w:rFonts w:ascii="Tahoma" w:eastAsia="Tahoma" w:hAnsi="Tahoma" w:cs="Tahoma"/>
          <w:b/>
          <w:color w:val="000000"/>
        </w:rPr>
        <w:t xml:space="preserve"> : </w:t>
      </w:r>
      <w:r w:rsidRPr="00EB5FB3">
        <w:rPr>
          <w:rFonts w:ascii="Arial Narrow" w:eastAsia="Arial Narrow" w:hAnsi="Arial Narrow" w:cs="Arial Narrow"/>
          <w:b/>
          <w:color w:val="000000"/>
          <w:sz w:val="20"/>
          <w:szCs w:val="20"/>
        </w:rPr>
        <w:t xml:space="preserve">Chap. 36 </w:t>
      </w:r>
      <w:proofErr w:type="spellStart"/>
      <w:r w:rsidRPr="00EB5FB3">
        <w:rPr>
          <w:rFonts w:ascii="Arial Narrow" w:eastAsia="Arial Narrow" w:hAnsi="Arial Narrow" w:cs="Arial Narrow"/>
          <w:b/>
          <w:color w:val="000000"/>
          <w:sz w:val="20"/>
          <w:szCs w:val="20"/>
        </w:rPr>
        <w:t>Prog</w:t>
      </w:r>
      <w:proofErr w:type="spellEnd"/>
      <w:r w:rsidRPr="00EB5FB3">
        <w:rPr>
          <w:rFonts w:ascii="Arial Narrow" w:eastAsia="Arial Narrow" w:hAnsi="Arial Narrow" w:cs="Arial Narrow"/>
          <w:b/>
          <w:color w:val="000000"/>
          <w:sz w:val="20"/>
          <w:szCs w:val="20"/>
        </w:rPr>
        <w:t xml:space="preserve">. 125 _____Art. 5836330005 </w:t>
      </w:r>
      <w:proofErr w:type="spellStart"/>
      <w:r w:rsidRPr="00EB5FB3">
        <w:rPr>
          <w:rFonts w:ascii="Arial Narrow" w:eastAsia="Arial Narrow" w:hAnsi="Arial Narrow" w:cs="Arial Narrow"/>
          <w:b/>
          <w:color w:val="000000"/>
          <w:sz w:val="20"/>
          <w:szCs w:val="20"/>
        </w:rPr>
        <w:t>Parag</w:t>
      </w:r>
      <w:proofErr w:type="spellEnd"/>
      <w:r w:rsidRPr="00EB5FB3">
        <w:rPr>
          <w:rFonts w:ascii="Arial Narrow" w:eastAsia="Arial Narrow" w:hAnsi="Arial Narrow" w:cs="Arial Narrow"/>
          <w:b/>
          <w:color w:val="000000"/>
          <w:sz w:val="20"/>
          <w:szCs w:val="20"/>
        </w:rPr>
        <w:t>. 523511</w:t>
      </w:r>
    </w:p>
    <w:p w:rsidR="001B32B1" w:rsidRDefault="001B32B1">
      <w:pPr>
        <w:pStyle w:val="Normal1"/>
        <w:jc w:val="center"/>
        <w:rPr>
          <w:rFonts w:ascii="Tahoma" w:eastAsia="Tahoma" w:hAnsi="Tahoma" w:cs="Tahoma"/>
          <w:sz w:val="20"/>
          <w:szCs w:val="20"/>
        </w:rPr>
      </w:pPr>
    </w:p>
    <w:p w:rsidR="001B32B1" w:rsidRDefault="001B32B1">
      <w:pPr>
        <w:pStyle w:val="Normal1"/>
        <w:jc w:val="both"/>
        <w:rPr>
          <w:rFonts w:ascii="Tahoma" w:eastAsia="Tahoma" w:hAnsi="Tahoma" w:cs="Tahoma"/>
          <w:sz w:val="20"/>
          <w:szCs w:val="20"/>
        </w:rPr>
      </w:pPr>
    </w:p>
    <w:p w:rsidR="001B32B1" w:rsidRDefault="00B6053F">
      <w:pPr>
        <w:pStyle w:val="Normal1"/>
        <w:jc w:val="both"/>
        <w:rPr>
          <w:rFonts w:ascii="Tahoma" w:eastAsia="Tahoma" w:hAnsi="Tahoma" w:cs="Tahoma"/>
          <w:sz w:val="20"/>
          <w:szCs w:val="20"/>
        </w:rPr>
      </w:pPr>
      <w:r>
        <w:rPr>
          <w:rFonts w:ascii="Tahoma" w:eastAsia="Tahoma" w:hAnsi="Tahoma" w:cs="Tahoma"/>
          <w:b/>
          <w:sz w:val="20"/>
          <w:szCs w:val="20"/>
        </w:rPr>
        <w:t>TITULAIRE</w:t>
      </w:r>
      <w:r>
        <w:rPr>
          <w:rFonts w:ascii="Tahoma" w:eastAsia="Tahoma" w:hAnsi="Tahoma" w:cs="Tahoma"/>
          <w:b/>
          <w:sz w:val="20"/>
          <w:szCs w:val="20"/>
        </w:rPr>
        <w:tab/>
      </w:r>
      <w:r>
        <w:rPr>
          <w:rFonts w:ascii="Tahoma" w:eastAsia="Tahoma" w:hAnsi="Tahoma" w:cs="Tahoma"/>
          <w:sz w:val="20"/>
          <w:szCs w:val="20"/>
        </w:rPr>
        <w:t>: ______________________________</w:t>
      </w:r>
    </w:p>
    <w:p w:rsidR="001B32B1" w:rsidRDefault="001B32B1">
      <w:pPr>
        <w:pStyle w:val="Normal1"/>
        <w:jc w:val="both"/>
        <w:rPr>
          <w:rFonts w:ascii="Tahoma" w:eastAsia="Tahoma" w:hAnsi="Tahoma" w:cs="Tahoma"/>
          <w:sz w:val="20"/>
          <w:szCs w:val="20"/>
        </w:rPr>
      </w:pPr>
    </w:p>
    <w:p w:rsidR="001B32B1" w:rsidRDefault="00B6053F">
      <w:pPr>
        <w:pStyle w:val="Normal1"/>
        <w:ind w:left="1418"/>
        <w:jc w:val="both"/>
        <w:rPr>
          <w:rFonts w:ascii="Tahoma" w:eastAsia="Tahoma" w:hAnsi="Tahoma" w:cs="Tahoma"/>
          <w:sz w:val="20"/>
          <w:szCs w:val="20"/>
        </w:rPr>
      </w:pPr>
      <w:r>
        <w:rPr>
          <w:rFonts w:ascii="Tahoma" w:eastAsia="Tahoma" w:hAnsi="Tahoma" w:cs="Tahoma"/>
          <w:sz w:val="20"/>
          <w:szCs w:val="20"/>
        </w:rPr>
        <w:t>B.P. _______ à _______ tél _______ Fax______</w:t>
      </w:r>
    </w:p>
    <w:p w:rsidR="001B32B1" w:rsidRDefault="001B32B1">
      <w:pPr>
        <w:pStyle w:val="Normal1"/>
        <w:ind w:left="1418"/>
        <w:jc w:val="both"/>
        <w:rPr>
          <w:rFonts w:ascii="Tahoma" w:eastAsia="Tahoma" w:hAnsi="Tahoma" w:cs="Tahoma"/>
          <w:sz w:val="20"/>
          <w:szCs w:val="20"/>
        </w:rPr>
      </w:pPr>
    </w:p>
    <w:p w:rsidR="001B32B1" w:rsidRDefault="00B6053F">
      <w:pPr>
        <w:pStyle w:val="Normal1"/>
        <w:ind w:left="1418"/>
        <w:jc w:val="both"/>
        <w:rPr>
          <w:rFonts w:ascii="Tahoma" w:eastAsia="Tahoma" w:hAnsi="Tahoma" w:cs="Tahoma"/>
          <w:sz w:val="20"/>
          <w:szCs w:val="20"/>
        </w:rPr>
      </w:pPr>
      <w:r>
        <w:rPr>
          <w:rFonts w:ascii="Tahoma" w:eastAsia="Tahoma" w:hAnsi="Tahoma" w:cs="Tahoma"/>
          <w:sz w:val="20"/>
          <w:szCs w:val="20"/>
        </w:rPr>
        <w:t>N° R.C : _______ à _______</w:t>
      </w:r>
    </w:p>
    <w:p w:rsidR="001B32B1" w:rsidRDefault="001B32B1">
      <w:pPr>
        <w:pStyle w:val="Normal1"/>
        <w:ind w:left="1418"/>
        <w:jc w:val="both"/>
        <w:rPr>
          <w:rFonts w:ascii="Tahoma" w:eastAsia="Tahoma" w:hAnsi="Tahoma" w:cs="Tahoma"/>
          <w:sz w:val="20"/>
          <w:szCs w:val="20"/>
        </w:rPr>
      </w:pPr>
    </w:p>
    <w:p w:rsidR="001B32B1" w:rsidRDefault="00B6053F">
      <w:pPr>
        <w:pStyle w:val="Normal1"/>
        <w:ind w:left="1418"/>
        <w:jc w:val="both"/>
        <w:rPr>
          <w:rFonts w:ascii="Tahoma" w:eastAsia="Tahoma" w:hAnsi="Tahoma" w:cs="Tahoma"/>
          <w:sz w:val="20"/>
          <w:szCs w:val="20"/>
        </w:rPr>
      </w:pPr>
      <w:r>
        <w:rPr>
          <w:rFonts w:ascii="Tahoma" w:eastAsia="Tahoma" w:hAnsi="Tahoma" w:cs="Tahoma"/>
          <w:sz w:val="20"/>
          <w:szCs w:val="20"/>
        </w:rPr>
        <w:t>N° Contribuable :</w:t>
      </w:r>
    </w:p>
    <w:p w:rsidR="001B32B1" w:rsidRDefault="001B32B1">
      <w:pPr>
        <w:pStyle w:val="Normal1"/>
        <w:jc w:val="both"/>
        <w:rPr>
          <w:rFonts w:ascii="Tahoma" w:eastAsia="Tahoma" w:hAnsi="Tahoma" w:cs="Tahoma"/>
          <w:sz w:val="20"/>
          <w:szCs w:val="20"/>
        </w:rPr>
      </w:pPr>
    </w:p>
    <w:p w:rsidR="001B32B1" w:rsidRDefault="00B6053F">
      <w:pPr>
        <w:pStyle w:val="Normal1"/>
        <w:jc w:val="both"/>
        <w:rPr>
          <w:rFonts w:ascii="Tahoma" w:eastAsia="Tahoma" w:hAnsi="Tahoma" w:cs="Tahoma"/>
          <w:sz w:val="20"/>
          <w:szCs w:val="20"/>
        </w:rPr>
      </w:pPr>
      <w:r>
        <w:rPr>
          <w:rFonts w:ascii="Tahoma" w:eastAsia="Tahoma" w:hAnsi="Tahoma" w:cs="Tahoma"/>
          <w:b/>
          <w:sz w:val="20"/>
          <w:szCs w:val="20"/>
        </w:rPr>
        <w:t>NUMERO DU LOT : ___________________________________________</w:t>
      </w:r>
    </w:p>
    <w:p w:rsidR="001B32B1" w:rsidRDefault="001B32B1">
      <w:pPr>
        <w:pStyle w:val="Normal1"/>
        <w:jc w:val="both"/>
        <w:rPr>
          <w:rFonts w:ascii="Tahoma" w:eastAsia="Tahoma" w:hAnsi="Tahoma" w:cs="Tahoma"/>
          <w:sz w:val="20"/>
          <w:szCs w:val="20"/>
        </w:rPr>
      </w:pPr>
    </w:p>
    <w:p w:rsidR="001B32B1" w:rsidRDefault="00B6053F">
      <w:pPr>
        <w:pStyle w:val="Normal1"/>
        <w:ind w:left="993" w:hanging="993"/>
        <w:rPr>
          <w:rFonts w:ascii="Tahoma" w:eastAsia="Tahoma" w:hAnsi="Tahoma" w:cs="Tahoma"/>
          <w:sz w:val="20"/>
          <w:szCs w:val="20"/>
        </w:rPr>
      </w:pPr>
      <w:r>
        <w:rPr>
          <w:rFonts w:ascii="Tahoma" w:eastAsia="Tahoma" w:hAnsi="Tahoma" w:cs="Tahoma"/>
          <w:b/>
          <w:sz w:val="20"/>
          <w:szCs w:val="20"/>
        </w:rPr>
        <w:t>OBJET:</w:t>
      </w:r>
      <w:r w:rsidR="007E216E" w:rsidRPr="007E216E">
        <w:rPr>
          <w:rFonts w:ascii="Arial Narrow" w:eastAsia="Arial Narrow" w:hAnsi="Arial Narrow" w:cs="Arial Narrow"/>
          <w:b/>
        </w:rPr>
        <w:t xml:space="preserve"> </w:t>
      </w:r>
      <w:r w:rsidR="007E216E" w:rsidRPr="00A30C3B">
        <w:rPr>
          <w:rFonts w:ascii="Arial Narrow" w:eastAsia="Arial Narrow" w:hAnsi="Arial Narrow" w:cs="Arial Narrow"/>
          <w:b/>
        </w:rPr>
        <w:t>EXECUTION DES TRAVAUX DE REPARATION DES DEGRADATIONS SUR LA TRAVERSEE URBAINE DE BERTOUA DE LA NATIONALE N°1, REGION DE L'EST (12KM)</w:t>
      </w:r>
    </w:p>
    <w:p w:rsidR="001B32B1" w:rsidRDefault="001B32B1">
      <w:pPr>
        <w:pStyle w:val="Normal1"/>
        <w:ind w:left="993" w:hanging="993"/>
        <w:rPr>
          <w:rFonts w:ascii="Tahoma" w:eastAsia="Tahoma" w:hAnsi="Tahoma" w:cs="Tahoma"/>
          <w:sz w:val="20"/>
          <w:szCs w:val="20"/>
        </w:rPr>
      </w:pPr>
    </w:p>
    <w:p w:rsidR="001B32B1" w:rsidRDefault="00B6053F">
      <w:pPr>
        <w:pStyle w:val="Normal1"/>
        <w:spacing w:after="120"/>
        <w:jc w:val="both"/>
        <w:rPr>
          <w:rFonts w:ascii="Tahoma" w:eastAsia="Tahoma" w:hAnsi="Tahoma" w:cs="Tahoma"/>
          <w:sz w:val="20"/>
          <w:szCs w:val="20"/>
        </w:rPr>
      </w:pPr>
      <w:r>
        <w:rPr>
          <w:rFonts w:ascii="Tahoma" w:eastAsia="Tahoma" w:hAnsi="Tahoma" w:cs="Tahoma"/>
          <w:b/>
          <w:sz w:val="20"/>
          <w:szCs w:val="20"/>
        </w:rPr>
        <w:t>LIEU DE</w:t>
      </w:r>
      <w:r w:rsidR="00E7646A">
        <w:rPr>
          <w:rFonts w:ascii="Tahoma" w:eastAsia="Tahoma" w:hAnsi="Tahoma" w:cs="Tahoma"/>
          <w:b/>
          <w:sz w:val="20"/>
          <w:szCs w:val="20"/>
        </w:rPr>
        <w:t xml:space="preserve"> TRAVAUX</w:t>
      </w:r>
      <w:r>
        <w:rPr>
          <w:rFonts w:ascii="Tahoma" w:eastAsia="Tahoma" w:hAnsi="Tahoma" w:cs="Tahoma"/>
          <w:b/>
          <w:sz w:val="20"/>
          <w:szCs w:val="20"/>
        </w:rPr>
        <w:t xml:space="preserve">: </w:t>
      </w:r>
      <w:r w:rsidR="00E7646A">
        <w:rPr>
          <w:rFonts w:ascii="Tahoma" w:eastAsia="Tahoma" w:hAnsi="Tahoma" w:cs="Tahoma"/>
          <w:b/>
          <w:sz w:val="20"/>
          <w:szCs w:val="20"/>
        </w:rPr>
        <w:t>BONIS-MANDJOU, N1 (BERTOUA)</w:t>
      </w:r>
      <w:r>
        <w:rPr>
          <w:rFonts w:ascii="Tahoma" w:eastAsia="Tahoma" w:hAnsi="Tahoma" w:cs="Tahoma"/>
          <w:b/>
          <w:sz w:val="20"/>
          <w:szCs w:val="20"/>
        </w:rPr>
        <w:t xml:space="preserve">   </w:t>
      </w:r>
    </w:p>
    <w:p w:rsidR="001B32B1" w:rsidRDefault="00B6053F">
      <w:pPr>
        <w:pStyle w:val="Normal1"/>
        <w:jc w:val="both"/>
        <w:rPr>
          <w:rFonts w:ascii="Tahoma" w:eastAsia="Tahoma" w:hAnsi="Tahoma" w:cs="Tahoma"/>
          <w:sz w:val="20"/>
          <w:szCs w:val="20"/>
        </w:rPr>
      </w:pPr>
      <w:r>
        <w:rPr>
          <w:rFonts w:ascii="Tahoma" w:eastAsia="Tahoma" w:hAnsi="Tahoma" w:cs="Tahoma"/>
          <w:b/>
          <w:sz w:val="20"/>
          <w:szCs w:val="20"/>
        </w:rPr>
        <w:t>DELAI DE LIVRAISON   :</w:t>
      </w:r>
      <w:r>
        <w:rPr>
          <w:rFonts w:ascii="Tahoma" w:eastAsia="Tahoma" w:hAnsi="Tahoma" w:cs="Tahoma"/>
          <w:sz w:val="20"/>
          <w:szCs w:val="20"/>
        </w:rPr>
        <w:t xml:space="preserve"> </w:t>
      </w:r>
      <w:r>
        <w:rPr>
          <w:rFonts w:ascii="Tahoma" w:eastAsia="Tahoma" w:hAnsi="Tahoma" w:cs="Tahoma"/>
          <w:b/>
          <w:sz w:val="20"/>
          <w:szCs w:val="20"/>
        </w:rPr>
        <w:t>Trois (03) mois.</w:t>
      </w:r>
    </w:p>
    <w:p w:rsidR="001B32B1" w:rsidRDefault="001B32B1">
      <w:pPr>
        <w:pStyle w:val="Normal1"/>
        <w:jc w:val="both"/>
        <w:rPr>
          <w:rFonts w:ascii="Tahoma" w:eastAsia="Tahoma" w:hAnsi="Tahoma" w:cs="Tahoma"/>
          <w:sz w:val="20"/>
          <w:szCs w:val="20"/>
        </w:rPr>
      </w:pPr>
    </w:p>
    <w:p w:rsidR="001B32B1" w:rsidRDefault="00B6053F">
      <w:pPr>
        <w:pStyle w:val="Normal1"/>
        <w:jc w:val="both"/>
        <w:rPr>
          <w:rFonts w:ascii="Tahoma" w:eastAsia="Tahoma" w:hAnsi="Tahoma" w:cs="Tahoma"/>
          <w:sz w:val="20"/>
          <w:szCs w:val="20"/>
        </w:rPr>
      </w:pPr>
      <w:r>
        <w:rPr>
          <w:rFonts w:ascii="Tahoma" w:eastAsia="Tahoma" w:hAnsi="Tahoma" w:cs="Tahoma"/>
          <w:b/>
          <w:sz w:val="20"/>
          <w:szCs w:val="20"/>
        </w:rPr>
        <w:t>MONTANT EN FCFA</w:t>
      </w:r>
      <w:r>
        <w:rPr>
          <w:rFonts w:ascii="Tahoma" w:eastAsia="Tahoma" w:hAnsi="Tahoma" w:cs="Tahoma"/>
          <w:sz w:val="20"/>
          <w:szCs w:val="20"/>
        </w:rPr>
        <w:t xml:space="preserve"> : </w:t>
      </w:r>
    </w:p>
    <w:p w:rsidR="001B32B1" w:rsidRDefault="001B32B1">
      <w:pPr>
        <w:pStyle w:val="Normal1"/>
        <w:jc w:val="both"/>
        <w:rPr>
          <w:rFonts w:ascii="Tahoma" w:eastAsia="Tahoma" w:hAnsi="Tahoma" w:cs="Tahoma"/>
          <w:sz w:val="20"/>
          <w:szCs w:val="20"/>
        </w:rPr>
      </w:pPr>
    </w:p>
    <w:tbl>
      <w:tblPr>
        <w:tblStyle w:val="ad"/>
        <w:tblW w:w="54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7"/>
        <w:gridCol w:w="2962"/>
      </w:tblGrid>
      <w:tr w:rsidR="001B32B1">
        <w:trPr>
          <w:cantSplit/>
          <w:tblHeader/>
          <w:jc w:val="center"/>
        </w:trPr>
        <w:tc>
          <w:tcPr>
            <w:tcW w:w="2497" w:type="dxa"/>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TTC</w:t>
            </w:r>
          </w:p>
        </w:tc>
        <w:tc>
          <w:tcPr>
            <w:tcW w:w="2962" w:type="dxa"/>
          </w:tcPr>
          <w:p w:rsidR="001B32B1" w:rsidRDefault="001B32B1">
            <w:pPr>
              <w:pStyle w:val="Normal1"/>
              <w:jc w:val="both"/>
              <w:rPr>
                <w:rFonts w:ascii="Tahoma" w:eastAsia="Tahoma" w:hAnsi="Tahoma" w:cs="Tahoma"/>
                <w:sz w:val="20"/>
                <w:szCs w:val="20"/>
              </w:rPr>
            </w:pPr>
          </w:p>
        </w:tc>
      </w:tr>
      <w:tr w:rsidR="001B32B1">
        <w:trPr>
          <w:cantSplit/>
          <w:tblHeader/>
          <w:jc w:val="center"/>
        </w:trPr>
        <w:tc>
          <w:tcPr>
            <w:tcW w:w="2497" w:type="dxa"/>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HTVA</w:t>
            </w:r>
          </w:p>
        </w:tc>
        <w:tc>
          <w:tcPr>
            <w:tcW w:w="2962" w:type="dxa"/>
          </w:tcPr>
          <w:p w:rsidR="001B32B1" w:rsidRDefault="001B32B1">
            <w:pPr>
              <w:pStyle w:val="Normal1"/>
              <w:jc w:val="both"/>
              <w:rPr>
                <w:rFonts w:ascii="Tahoma" w:eastAsia="Tahoma" w:hAnsi="Tahoma" w:cs="Tahoma"/>
                <w:sz w:val="20"/>
                <w:szCs w:val="20"/>
              </w:rPr>
            </w:pPr>
          </w:p>
        </w:tc>
      </w:tr>
      <w:tr w:rsidR="001B32B1">
        <w:trPr>
          <w:cantSplit/>
          <w:tblHeader/>
          <w:jc w:val="center"/>
        </w:trPr>
        <w:tc>
          <w:tcPr>
            <w:tcW w:w="2497" w:type="dxa"/>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T.V.A. (19,25%)</w:t>
            </w:r>
          </w:p>
        </w:tc>
        <w:tc>
          <w:tcPr>
            <w:tcW w:w="2962" w:type="dxa"/>
          </w:tcPr>
          <w:p w:rsidR="001B32B1" w:rsidRDefault="001B32B1">
            <w:pPr>
              <w:pStyle w:val="Normal1"/>
              <w:jc w:val="both"/>
              <w:rPr>
                <w:rFonts w:ascii="Tahoma" w:eastAsia="Tahoma" w:hAnsi="Tahoma" w:cs="Tahoma"/>
                <w:sz w:val="20"/>
                <w:szCs w:val="20"/>
              </w:rPr>
            </w:pPr>
          </w:p>
        </w:tc>
      </w:tr>
      <w:tr w:rsidR="001B32B1">
        <w:trPr>
          <w:cantSplit/>
          <w:tblHeader/>
          <w:jc w:val="center"/>
        </w:trPr>
        <w:tc>
          <w:tcPr>
            <w:tcW w:w="2497" w:type="dxa"/>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AIR (2,2%)</w:t>
            </w:r>
          </w:p>
        </w:tc>
        <w:tc>
          <w:tcPr>
            <w:tcW w:w="2962" w:type="dxa"/>
          </w:tcPr>
          <w:p w:rsidR="001B32B1" w:rsidRDefault="001B32B1">
            <w:pPr>
              <w:pStyle w:val="Normal1"/>
              <w:jc w:val="both"/>
              <w:rPr>
                <w:rFonts w:ascii="Tahoma" w:eastAsia="Tahoma" w:hAnsi="Tahoma" w:cs="Tahoma"/>
                <w:sz w:val="20"/>
                <w:szCs w:val="20"/>
              </w:rPr>
            </w:pPr>
          </w:p>
        </w:tc>
      </w:tr>
      <w:tr w:rsidR="001B32B1">
        <w:trPr>
          <w:cantSplit/>
          <w:tblHeader/>
          <w:jc w:val="center"/>
        </w:trPr>
        <w:tc>
          <w:tcPr>
            <w:tcW w:w="2497" w:type="dxa"/>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Net à mandater</w:t>
            </w:r>
          </w:p>
        </w:tc>
        <w:tc>
          <w:tcPr>
            <w:tcW w:w="2962" w:type="dxa"/>
          </w:tcPr>
          <w:p w:rsidR="001B32B1" w:rsidRDefault="001B32B1">
            <w:pPr>
              <w:pStyle w:val="Normal1"/>
              <w:jc w:val="both"/>
              <w:rPr>
                <w:rFonts w:ascii="Tahoma" w:eastAsia="Tahoma" w:hAnsi="Tahoma" w:cs="Tahoma"/>
                <w:sz w:val="20"/>
                <w:szCs w:val="20"/>
              </w:rPr>
            </w:pPr>
          </w:p>
        </w:tc>
      </w:tr>
    </w:tbl>
    <w:p w:rsidR="001B32B1" w:rsidRDefault="001B32B1">
      <w:pPr>
        <w:pStyle w:val="Normal1"/>
        <w:jc w:val="both"/>
        <w:rPr>
          <w:rFonts w:ascii="Tahoma" w:eastAsia="Tahoma" w:hAnsi="Tahoma" w:cs="Tahoma"/>
          <w:sz w:val="20"/>
          <w:szCs w:val="20"/>
        </w:rPr>
      </w:pPr>
    </w:p>
    <w:p w:rsidR="001B32B1" w:rsidRDefault="001B32B1">
      <w:pPr>
        <w:pStyle w:val="Normal1"/>
        <w:jc w:val="both"/>
        <w:rPr>
          <w:rFonts w:ascii="Tahoma" w:eastAsia="Tahoma" w:hAnsi="Tahoma" w:cs="Tahoma"/>
          <w:sz w:val="20"/>
          <w:szCs w:val="20"/>
        </w:rPr>
      </w:pPr>
    </w:p>
    <w:p w:rsidR="001B32B1" w:rsidRDefault="001B32B1">
      <w:pPr>
        <w:pStyle w:val="Normal1"/>
        <w:jc w:val="both"/>
        <w:rPr>
          <w:rFonts w:ascii="Tahoma" w:eastAsia="Tahoma" w:hAnsi="Tahoma" w:cs="Tahoma"/>
          <w:sz w:val="20"/>
          <w:szCs w:val="20"/>
        </w:rPr>
      </w:pPr>
    </w:p>
    <w:p w:rsidR="001B32B1" w:rsidRDefault="00B6053F">
      <w:pPr>
        <w:pStyle w:val="Normal1"/>
        <w:ind w:left="1800" w:hanging="1800"/>
        <w:jc w:val="center"/>
        <w:rPr>
          <w:rFonts w:ascii="Tahoma" w:eastAsia="Tahoma" w:hAnsi="Tahoma" w:cs="Tahoma"/>
          <w:sz w:val="20"/>
          <w:szCs w:val="20"/>
        </w:rPr>
      </w:pPr>
      <w:r>
        <w:rPr>
          <w:rFonts w:ascii="Tahoma" w:eastAsia="Tahoma" w:hAnsi="Tahoma" w:cs="Tahoma"/>
          <w:sz w:val="20"/>
          <w:szCs w:val="20"/>
        </w:rPr>
        <w:t xml:space="preserve">                                                             SOUSCRITE, le ____________________</w:t>
      </w:r>
    </w:p>
    <w:p w:rsidR="001B32B1" w:rsidRDefault="001B32B1">
      <w:pPr>
        <w:pStyle w:val="Normal1"/>
        <w:ind w:left="4956"/>
        <w:jc w:val="both"/>
        <w:rPr>
          <w:rFonts w:ascii="Tahoma" w:eastAsia="Tahoma" w:hAnsi="Tahoma" w:cs="Tahoma"/>
          <w:sz w:val="20"/>
          <w:szCs w:val="20"/>
        </w:rPr>
      </w:pPr>
    </w:p>
    <w:p w:rsidR="001B32B1" w:rsidRDefault="00B6053F">
      <w:pPr>
        <w:pStyle w:val="Normal1"/>
        <w:ind w:left="4956"/>
        <w:jc w:val="both"/>
        <w:rPr>
          <w:rFonts w:ascii="Tahoma" w:eastAsia="Tahoma" w:hAnsi="Tahoma" w:cs="Tahoma"/>
          <w:sz w:val="20"/>
          <w:szCs w:val="20"/>
        </w:rPr>
      </w:pPr>
      <w:r>
        <w:rPr>
          <w:rFonts w:ascii="Tahoma" w:eastAsia="Tahoma" w:hAnsi="Tahoma" w:cs="Tahoma"/>
          <w:sz w:val="20"/>
          <w:szCs w:val="20"/>
        </w:rPr>
        <w:t>SIGNEE, le________________________</w:t>
      </w:r>
    </w:p>
    <w:p w:rsidR="001B32B1" w:rsidRDefault="001B32B1">
      <w:pPr>
        <w:pStyle w:val="Normal1"/>
        <w:ind w:left="4956"/>
        <w:jc w:val="both"/>
        <w:rPr>
          <w:rFonts w:ascii="Tahoma" w:eastAsia="Tahoma" w:hAnsi="Tahoma" w:cs="Tahoma"/>
          <w:sz w:val="20"/>
          <w:szCs w:val="20"/>
        </w:rPr>
      </w:pPr>
    </w:p>
    <w:p w:rsidR="001B32B1" w:rsidRDefault="00B6053F">
      <w:pPr>
        <w:pStyle w:val="Normal1"/>
        <w:ind w:left="4956"/>
        <w:jc w:val="both"/>
        <w:rPr>
          <w:rFonts w:ascii="Tahoma" w:eastAsia="Tahoma" w:hAnsi="Tahoma" w:cs="Tahoma"/>
          <w:sz w:val="20"/>
          <w:szCs w:val="20"/>
        </w:rPr>
      </w:pPr>
      <w:r>
        <w:rPr>
          <w:rFonts w:ascii="Tahoma" w:eastAsia="Tahoma" w:hAnsi="Tahoma" w:cs="Tahoma"/>
          <w:sz w:val="20"/>
          <w:szCs w:val="20"/>
        </w:rPr>
        <w:t>NOTIFIEE, le_______________________</w:t>
      </w:r>
    </w:p>
    <w:p w:rsidR="001B32B1" w:rsidRDefault="001B32B1">
      <w:pPr>
        <w:pStyle w:val="Normal1"/>
        <w:ind w:left="4956"/>
        <w:jc w:val="both"/>
        <w:rPr>
          <w:rFonts w:ascii="Tahoma" w:eastAsia="Tahoma" w:hAnsi="Tahoma" w:cs="Tahoma"/>
          <w:sz w:val="20"/>
          <w:szCs w:val="20"/>
        </w:rPr>
      </w:pPr>
    </w:p>
    <w:p w:rsidR="001B32B1" w:rsidRDefault="00B6053F">
      <w:pPr>
        <w:pStyle w:val="Normal1"/>
        <w:ind w:left="4956"/>
        <w:jc w:val="both"/>
        <w:rPr>
          <w:rFonts w:ascii="Tahoma" w:eastAsia="Tahoma" w:hAnsi="Tahoma" w:cs="Tahoma"/>
          <w:sz w:val="20"/>
          <w:szCs w:val="20"/>
        </w:rPr>
      </w:pPr>
      <w:r>
        <w:rPr>
          <w:rFonts w:ascii="Tahoma" w:eastAsia="Tahoma" w:hAnsi="Tahoma" w:cs="Tahoma"/>
          <w:sz w:val="20"/>
          <w:szCs w:val="20"/>
        </w:rPr>
        <w:t>ENREGISTREE, le___________________</w:t>
      </w:r>
      <w:r>
        <w:rPr>
          <w:rFonts w:ascii="Tahoma" w:eastAsia="Tahoma" w:hAnsi="Tahoma" w:cs="Tahoma"/>
          <w:sz w:val="20"/>
          <w:szCs w:val="20"/>
        </w:rPr>
        <w:tab/>
      </w:r>
    </w:p>
    <w:p w:rsidR="001B32B1" w:rsidRDefault="001B32B1">
      <w:pPr>
        <w:pStyle w:val="Normal1"/>
        <w:rPr>
          <w:rFonts w:ascii="Tahoma" w:eastAsia="Tahoma" w:hAnsi="Tahoma" w:cs="Tahoma"/>
          <w:sz w:val="20"/>
          <w:szCs w:val="20"/>
        </w:rPr>
      </w:pPr>
    </w:p>
    <w:p w:rsidR="001B32B1" w:rsidRDefault="00B6053F">
      <w:pPr>
        <w:pStyle w:val="Normal1"/>
        <w:rPr>
          <w:rFonts w:ascii="Tahoma" w:eastAsia="Tahoma" w:hAnsi="Tahoma" w:cs="Tahoma"/>
          <w:sz w:val="20"/>
          <w:szCs w:val="20"/>
        </w:rPr>
      </w:pPr>
      <w:r>
        <w:br w:type="page"/>
      </w:r>
      <w:r>
        <w:rPr>
          <w:rFonts w:ascii="Tahoma" w:eastAsia="Tahoma" w:hAnsi="Tahoma" w:cs="Tahoma"/>
          <w:sz w:val="20"/>
          <w:szCs w:val="20"/>
        </w:rPr>
        <w:lastRenderedPageBreak/>
        <w:t>ENTRE</w:t>
      </w:r>
    </w:p>
    <w:p w:rsidR="001B32B1" w:rsidRDefault="001B32B1">
      <w:pPr>
        <w:pStyle w:val="Normal1"/>
        <w:rPr>
          <w:rFonts w:ascii="Tahoma" w:eastAsia="Tahoma" w:hAnsi="Tahoma" w:cs="Tahoma"/>
          <w:sz w:val="20"/>
          <w:szCs w:val="20"/>
        </w:rPr>
      </w:pPr>
    </w:p>
    <w:p w:rsidR="001B32B1" w:rsidRDefault="00B6053F">
      <w:pPr>
        <w:pStyle w:val="Normal1"/>
        <w:pBdr>
          <w:top w:val="nil"/>
          <w:left w:val="nil"/>
          <w:bottom w:val="nil"/>
          <w:right w:val="nil"/>
          <w:between w:val="nil"/>
        </w:pBdr>
        <w:spacing w:after="120"/>
        <w:ind w:left="283"/>
        <w:jc w:val="both"/>
        <w:rPr>
          <w:rFonts w:ascii="Tahoma" w:eastAsia="Tahoma" w:hAnsi="Tahoma" w:cs="Tahoma"/>
          <w:color w:val="000000"/>
          <w:sz w:val="20"/>
          <w:szCs w:val="20"/>
        </w:rPr>
      </w:pPr>
      <w:r>
        <w:rPr>
          <w:rFonts w:ascii="Tahoma" w:eastAsia="Tahoma" w:hAnsi="Tahoma" w:cs="Tahoma"/>
          <w:b/>
          <w:color w:val="000000"/>
          <w:sz w:val="20"/>
          <w:szCs w:val="20"/>
        </w:rPr>
        <w:t>L’ETAT DU CAMEROUN</w:t>
      </w:r>
      <w:r>
        <w:rPr>
          <w:rFonts w:ascii="Tahoma" w:eastAsia="Tahoma" w:hAnsi="Tahoma" w:cs="Tahoma"/>
          <w:color w:val="000000"/>
          <w:sz w:val="20"/>
          <w:szCs w:val="20"/>
        </w:rPr>
        <w:t xml:space="preserve">, représenté par </w:t>
      </w:r>
      <w:r>
        <w:rPr>
          <w:rFonts w:ascii="Tahoma" w:eastAsia="Tahoma" w:hAnsi="Tahoma" w:cs="Tahoma"/>
          <w:b/>
          <w:color w:val="000000"/>
          <w:sz w:val="20"/>
          <w:szCs w:val="20"/>
        </w:rPr>
        <w:t>LE GOUVERNEUR DE LA REGION DE L’EST,</w:t>
      </w:r>
    </w:p>
    <w:p w:rsidR="001B32B1" w:rsidRDefault="001B32B1">
      <w:pPr>
        <w:pStyle w:val="Normal1"/>
        <w:pBdr>
          <w:top w:val="nil"/>
          <w:left w:val="nil"/>
          <w:bottom w:val="nil"/>
          <w:right w:val="nil"/>
          <w:between w:val="nil"/>
        </w:pBdr>
        <w:spacing w:after="120"/>
        <w:ind w:left="283"/>
        <w:jc w:val="right"/>
        <w:rPr>
          <w:rFonts w:ascii="Tahoma" w:eastAsia="Tahoma" w:hAnsi="Tahoma" w:cs="Tahoma"/>
          <w:color w:val="000000"/>
          <w:sz w:val="20"/>
          <w:szCs w:val="20"/>
        </w:rPr>
      </w:pPr>
    </w:p>
    <w:p w:rsidR="001B32B1" w:rsidRDefault="00B6053F">
      <w:pPr>
        <w:pStyle w:val="Normal1"/>
        <w:pBdr>
          <w:top w:val="nil"/>
          <w:left w:val="nil"/>
          <w:bottom w:val="nil"/>
          <w:right w:val="nil"/>
          <w:between w:val="nil"/>
        </w:pBdr>
        <w:spacing w:after="120"/>
        <w:ind w:left="283"/>
        <w:jc w:val="right"/>
        <w:rPr>
          <w:rFonts w:ascii="Tahoma" w:eastAsia="Tahoma" w:hAnsi="Tahoma" w:cs="Tahoma"/>
          <w:color w:val="000000"/>
          <w:sz w:val="20"/>
          <w:szCs w:val="20"/>
        </w:rPr>
      </w:pPr>
      <w:r>
        <w:rPr>
          <w:rFonts w:ascii="Tahoma" w:eastAsia="Tahoma" w:hAnsi="Tahoma" w:cs="Tahoma"/>
          <w:color w:val="000000"/>
          <w:sz w:val="20"/>
          <w:szCs w:val="20"/>
        </w:rPr>
        <w:t>Ci-après dénommé:</w:t>
      </w: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B6053F">
      <w:pPr>
        <w:pStyle w:val="Normal1"/>
        <w:pBdr>
          <w:top w:val="nil"/>
          <w:left w:val="nil"/>
          <w:bottom w:val="nil"/>
          <w:right w:val="nil"/>
          <w:between w:val="nil"/>
        </w:pBdr>
        <w:spacing w:after="120"/>
        <w:ind w:left="283"/>
        <w:jc w:val="center"/>
        <w:rPr>
          <w:rFonts w:ascii="Tahoma" w:eastAsia="Tahoma" w:hAnsi="Tahoma" w:cs="Tahoma"/>
          <w:color w:val="000000"/>
          <w:sz w:val="20"/>
          <w:szCs w:val="20"/>
        </w:rPr>
      </w:pPr>
      <w:r>
        <w:rPr>
          <w:rFonts w:ascii="Tahoma" w:eastAsia="Tahoma" w:hAnsi="Tahoma" w:cs="Tahoma"/>
          <w:b/>
          <w:color w:val="000000"/>
          <w:sz w:val="20"/>
          <w:szCs w:val="20"/>
        </w:rPr>
        <w:t>« L’AUTORITE CONTRACTANTE »</w:t>
      </w:r>
    </w:p>
    <w:p w:rsidR="001B32B1" w:rsidRDefault="001B32B1">
      <w:pPr>
        <w:pStyle w:val="Normal1"/>
        <w:rPr>
          <w:rFonts w:ascii="Tahoma" w:eastAsia="Tahoma" w:hAnsi="Tahoma" w:cs="Tahoma"/>
          <w:sz w:val="20"/>
          <w:szCs w:val="20"/>
        </w:rPr>
      </w:pPr>
    </w:p>
    <w:p w:rsidR="001B32B1" w:rsidRDefault="00B6053F">
      <w:pPr>
        <w:pStyle w:val="Normal1"/>
        <w:pBdr>
          <w:top w:val="nil"/>
          <w:left w:val="nil"/>
          <w:bottom w:val="nil"/>
          <w:right w:val="nil"/>
          <w:between w:val="nil"/>
        </w:pBdr>
        <w:spacing w:before="240" w:after="60"/>
        <w:jc w:val="both"/>
        <w:rPr>
          <w:rFonts w:ascii="Tahoma" w:eastAsia="Tahoma" w:hAnsi="Tahoma" w:cs="Tahoma"/>
          <w:i/>
          <w:color w:val="000000"/>
          <w:sz w:val="20"/>
          <w:szCs w:val="20"/>
        </w:rPr>
      </w:pPr>
      <w:r>
        <w:rPr>
          <w:rFonts w:ascii="Tahoma" w:eastAsia="Tahoma" w:hAnsi="Tahoma" w:cs="Tahoma"/>
          <w:b/>
          <w:i/>
          <w:color w:val="000000"/>
          <w:sz w:val="20"/>
          <w:szCs w:val="20"/>
        </w:rPr>
        <w:t>D’une part</w:t>
      </w:r>
    </w:p>
    <w:p w:rsidR="001B32B1" w:rsidRDefault="001B32B1">
      <w:pPr>
        <w:pStyle w:val="Normal1"/>
        <w:rPr>
          <w:rFonts w:ascii="Tahoma" w:eastAsia="Tahoma" w:hAnsi="Tahoma" w:cs="Tahoma"/>
          <w:sz w:val="20"/>
          <w:szCs w:val="20"/>
        </w:rPr>
      </w:pPr>
      <w:bookmarkStart w:id="2" w:name="_1fob9te" w:colFirst="0" w:colLast="0"/>
      <w:bookmarkEnd w:id="2"/>
    </w:p>
    <w:p w:rsidR="001B32B1" w:rsidRDefault="001B32B1">
      <w:pPr>
        <w:pStyle w:val="Normal1"/>
        <w:pBdr>
          <w:top w:val="nil"/>
          <w:left w:val="nil"/>
          <w:bottom w:val="nil"/>
          <w:right w:val="nil"/>
          <w:between w:val="nil"/>
        </w:pBdr>
        <w:jc w:val="center"/>
        <w:rPr>
          <w:rFonts w:ascii="Tahoma" w:eastAsia="Tahoma" w:hAnsi="Tahoma" w:cs="Tahoma"/>
          <w:b/>
          <w:color w:val="000000"/>
          <w:sz w:val="20"/>
          <w:szCs w:val="20"/>
        </w:rPr>
      </w:pPr>
    </w:p>
    <w:p w:rsidR="001B32B1" w:rsidRDefault="001B32B1">
      <w:pPr>
        <w:pStyle w:val="Normal1"/>
        <w:pBdr>
          <w:top w:val="nil"/>
          <w:left w:val="nil"/>
          <w:bottom w:val="nil"/>
          <w:right w:val="nil"/>
          <w:between w:val="nil"/>
        </w:pBdr>
        <w:jc w:val="center"/>
        <w:rPr>
          <w:rFonts w:ascii="Tahoma" w:eastAsia="Tahoma" w:hAnsi="Tahoma" w:cs="Tahoma"/>
          <w:b/>
          <w:color w:val="000000"/>
          <w:sz w:val="20"/>
          <w:szCs w:val="20"/>
        </w:rPr>
      </w:pPr>
    </w:p>
    <w:p w:rsidR="001B32B1" w:rsidRDefault="001B32B1">
      <w:pPr>
        <w:pStyle w:val="Normal1"/>
        <w:pBdr>
          <w:top w:val="nil"/>
          <w:left w:val="nil"/>
          <w:bottom w:val="nil"/>
          <w:right w:val="nil"/>
          <w:between w:val="nil"/>
        </w:pBdr>
        <w:jc w:val="center"/>
        <w:rPr>
          <w:rFonts w:ascii="Tahoma" w:eastAsia="Tahoma" w:hAnsi="Tahoma" w:cs="Tahoma"/>
          <w:b/>
          <w:color w:val="000000"/>
          <w:sz w:val="20"/>
          <w:szCs w:val="20"/>
        </w:rPr>
      </w:pPr>
    </w:p>
    <w:p w:rsidR="001B32B1" w:rsidRDefault="00B6053F">
      <w:pPr>
        <w:pStyle w:val="Normal1"/>
        <w:pBdr>
          <w:top w:val="nil"/>
          <w:left w:val="nil"/>
          <w:bottom w:val="nil"/>
          <w:right w:val="nil"/>
          <w:between w:val="nil"/>
        </w:pBdr>
        <w:jc w:val="center"/>
        <w:rPr>
          <w:rFonts w:ascii="Tahoma" w:eastAsia="Tahoma" w:hAnsi="Tahoma" w:cs="Tahoma"/>
          <w:b/>
          <w:color w:val="000000"/>
          <w:sz w:val="20"/>
          <w:szCs w:val="20"/>
        </w:rPr>
      </w:pPr>
      <w:r>
        <w:rPr>
          <w:rFonts w:ascii="Tahoma" w:eastAsia="Tahoma" w:hAnsi="Tahoma" w:cs="Tahoma"/>
          <w:b/>
          <w:smallCaps/>
          <w:color w:val="000000"/>
          <w:sz w:val="20"/>
          <w:szCs w:val="20"/>
        </w:rPr>
        <w:t>ET</w:t>
      </w: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B6053F">
      <w:pPr>
        <w:pStyle w:val="Normal1"/>
        <w:keepNext/>
        <w:pBdr>
          <w:top w:val="nil"/>
          <w:left w:val="nil"/>
          <w:bottom w:val="nil"/>
          <w:right w:val="nil"/>
          <w:between w:val="nil"/>
        </w:pBdr>
        <w:spacing w:before="120" w:after="60"/>
        <w:ind w:left="709"/>
        <w:jc w:val="both"/>
        <w:rPr>
          <w:rFonts w:ascii="Tahoma" w:eastAsia="Tahoma" w:hAnsi="Tahoma" w:cs="Tahoma"/>
          <w:b/>
          <w:color w:val="000000"/>
          <w:sz w:val="20"/>
          <w:szCs w:val="20"/>
        </w:rPr>
      </w:pPr>
      <w:r>
        <w:rPr>
          <w:rFonts w:ascii="Tahoma" w:eastAsia="Tahoma" w:hAnsi="Tahoma" w:cs="Tahoma"/>
          <w:color w:val="000000"/>
          <w:sz w:val="20"/>
          <w:szCs w:val="20"/>
        </w:rPr>
        <w:t xml:space="preserve">L’Entreprise </w:t>
      </w:r>
      <w:r>
        <w:rPr>
          <w:rFonts w:ascii="Tahoma" w:eastAsia="Tahoma" w:hAnsi="Tahoma" w:cs="Tahoma"/>
          <w:b/>
          <w:color w:val="000000"/>
          <w:sz w:val="20"/>
          <w:szCs w:val="20"/>
        </w:rPr>
        <w:t>…………………………………………………</w:t>
      </w:r>
    </w:p>
    <w:p w:rsidR="001B32B1" w:rsidRDefault="00B6053F">
      <w:pPr>
        <w:pStyle w:val="Normal1"/>
        <w:keepNext/>
        <w:pBdr>
          <w:top w:val="nil"/>
          <w:left w:val="nil"/>
          <w:bottom w:val="nil"/>
          <w:right w:val="nil"/>
          <w:between w:val="nil"/>
        </w:pBdr>
        <w:spacing w:before="120" w:after="60"/>
        <w:ind w:left="709"/>
        <w:jc w:val="both"/>
        <w:rPr>
          <w:rFonts w:ascii="Tahoma" w:eastAsia="Tahoma" w:hAnsi="Tahoma" w:cs="Tahoma"/>
          <w:b/>
          <w:color w:val="000000"/>
          <w:sz w:val="20"/>
          <w:szCs w:val="20"/>
        </w:rPr>
      </w:pPr>
      <w:r>
        <w:rPr>
          <w:rFonts w:ascii="Tahoma" w:eastAsia="Tahoma" w:hAnsi="Tahoma" w:cs="Tahoma"/>
          <w:b/>
          <w:color w:val="000000"/>
          <w:sz w:val="20"/>
          <w:szCs w:val="20"/>
        </w:rPr>
        <w:t>B.P :____________ Tel : _______________Fax :_____________</w:t>
      </w:r>
    </w:p>
    <w:p w:rsidR="001B32B1" w:rsidRDefault="00B6053F">
      <w:pPr>
        <w:pStyle w:val="Normal1"/>
        <w:keepNext/>
        <w:pBdr>
          <w:top w:val="nil"/>
          <w:left w:val="nil"/>
          <w:bottom w:val="nil"/>
          <w:right w:val="nil"/>
          <w:between w:val="nil"/>
        </w:pBdr>
        <w:spacing w:before="120" w:after="60"/>
        <w:ind w:left="709"/>
        <w:jc w:val="both"/>
        <w:rPr>
          <w:rFonts w:ascii="Tahoma" w:eastAsia="Tahoma" w:hAnsi="Tahoma" w:cs="Tahoma"/>
          <w:b/>
          <w:color w:val="000000"/>
          <w:sz w:val="20"/>
          <w:szCs w:val="20"/>
        </w:rPr>
      </w:pPr>
      <w:r>
        <w:rPr>
          <w:rFonts w:ascii="Tahoma" w:eastAsia="Tahoma" w:hAnsi="Tahoma" w:cs="Tahoma"/>
          <w:b/>
          <w:color w:val="000000"/>
          <w:sz w:val="20"/>
          <w:szCs w:val="20"/>
        </w:rPr>
        <w:t xml:space="preserve">N° CONTRIBUABLE </w:t>
      </w:r>
      <w:proofErr w:type="gramStart"/>
      <w:r>
        <w:rPr>
          <w:rFonts w:ascii="Tahoma" w:eastAsia="Tahoma" w:hAnsi="Tahoma" w:cs="Tahoma"/>
          <w:b/>
          <w:color w:val="000000"/>
          <w:sz w:val="20"/>
          <w:szCs w:val="20"/>
        </w:rPr>
        <w:t>:  …</w:t>
      </w:r>
      <w:proofErr w:type="gramEnd"/>
      <w:r>
        <w:rPr>
          <w:rFonts w:ascii="Tahoma" w:eastAsia="Tahoma" w:hAnsi="Tahoma" w:cs="Tahoma"/>
          <w:b/>
          <w:color w:val="000000"/>
          <w:sz w:val="20"/>
          <w:szCs w:val="20"/>
        </w:rPr>
        <w:t>……………………….,</w:t>
      </w:r>
    </w:p>
    <w:p w:rsidR="001B32B1" w:rsidRDefault="00B6053F">
      <w:pPr>
        <w:pStyle w:val="Normal1"/>
        <w:keepNext/>
        <w:pBdr>
          <w:top w:val="nil"/>
          <w:left w:val="nil"/>
          <w:bottom w:val="nil"/>
          <w:right w:val="nil"/>
          <w:between w:val="nil"/>
        </w:pBdr>
        <w:spacing w:before="120" w:after="60"/>
        <w:ind w:left="709"/>
        <w:jc w:val="both"/>
        <w:rPr>
          <w:rFonts w:ascii="Tahoma" w:eastAsia="Tahoma" w:hAnsi="Tahoma" w:cs="Tahoma"/>
          <w:b/>
          <w:color w:val="000000"/>
          <w:sz w:val="20"/>
          <w:szCs w:val="20"/>
        </w:rPr>
      </w:pPr>
      <w:r>
        <w:rPr>
          <w:rFonts w:ascii="Tahoma" w:eastAsia="Tahoma" w:hAnsi="Tahoma" w:cs="Tahoma"/>
          <w:b/>
          <w:color w:val="000000"/>
          <w:sz w:val="20"/>
          <w:szCs w:val="20"/>
        </w:rPr>
        <w:t xml:space="preserve">N° RC </w:t>
      </w:r>
      <w:proofErr w:type="gramStart"/>
      <w:r>
        <w:rPr>
          <w:rFonts w:ascii="Tahoma" w:eastAsia="Tahoma" w:hAnsi="Tahoma" w:cs="Tahoma"/>
          <w:b/>
          <w:color w:val="000000"/>
          <w:sz w:val="20"/>
          <w:szCs w:val="20"/>
        </w:rPr>
        <w:t>:  …</w:t>
      </w:r>
      <w:proofErr w:type="gramEnd"/>
      <w:r>
        <w:rPr>
          <w:rFonts w:ascii="Tahoma" w:eastAsia="Tahoma" w:hAnsi="Tahoma" w:cs="Tahoma"/>
          <w:b/>
          <w:color w:val="000000"/>
          <w:sz w:val="20"/>
          <w:szCs w:val="20"/>
        </w:rPr>
        <w:t>…………………………………………………..,</w:t>
      </w:r>
    </w:p>
    <w:p w:rsidR="001B32B1" w:rsidRDefault="00B6053F">
      <w:pPr>
        <w:pStyle w:val="Normal1"/>
        <w:keepNext/>
        <w:pBdr>
          <w:top w:val="nil"/>
          <w:left w:val="nil"/>
          <w:bottom w:val="nil"/>
          <w:right w:val="nil"/>
          <w:between w:val="nil"/>
        </w:pBdr>
        <w:spacing w:before="120" w:after="60"/>
        <w:ind w:left="709"/>
        <w:jc w:val="both"/>
        <w:rPr>
          <w:rFonts w:ascii="Tahoma" w:eastAsia="Tahoma" w:hAnsi="Tahoma" w:cs="Tahoma"/>
          <w:b/>
          <w:color w:val="000000"/>
          <w:sz w:val="20"/>
          <w:szCs w:val="20"/>
        </w:rPr>
      </w:pPr>
      <w:r>
        <w:rPr>
          <w:rFonts w:ascii="Tahoma" w:eastAsia="Tahoma" w:hAnsi="Tahoma" w:cs="Tahoma"/>
          <w:b/>
          <w:color w:val="000000"/>
          <w:sz w:val="20"/>
          <w:szCs w:val="20"/>
        </w:rPr>
        <w:t xml:space="preserve">Représentée par M. </w:t>
      </w:r>
      <w:proofErr w:type="gramStart"/>
      <w:r>
        <w:rPr>
          <w:rFonts w:ascii="Tahoma" w:eastAsia="Tahoma" w:hAnsi="Tahoma" w:cs="Tahoma"/>
          <w:b/>
          <w:color w:val="000000"/>
          <w:sz w:val="20"/>
          <w:szCs w:val="20"/>
        </w:rPr>
        <w:t>…………………………………………….,</w:t>
      </w:r>
      <w:proofErr w:type="gramEnd"/>
      <w:r>
        <w:rPr>
          <w:rFonts w:ascii="Tahoma" w:eastAsia="Tahoma" w:hAnsi="Tahoma" w:cs="Tahoma"/>
          <w:b/>
          <w:color w:val="000000"/>
          <w:sz w:val="20"/>
          <w:szCs w:val="20"/>
        </w:rPr>
        <w:t xml:space="preserve"> son Directeur Général,</w:t>
      </w: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B6053F">
      <w:pPr>
        <w:pStyle w:val="Normal1"/>
        <w:pBdr>
          <w:top w:val="nil"/>
          <w:left w:val="nil"/>
          <w:bottom w:val="nil"/>
          <w:right w:val="nil"/>
          <w:between w:val="nil"/>
        </w:pBdr>
        <w:spacing w:after="120"/>
        <w:ind w:left="283"/>
        <w:jc w:val="right"/>
        <w:rPr>
          <w:rFonts w:ascii="Tahoma" w:eastAsia="Tahoma" w:hAnsi="Tahoma" w:cs="Tahoma"/>
          <w:color w:val="000000"/>
          <w:sz w:val="20"/>
          <w:szCs w:val="20"/>
        </w:rPr>
      </w:pPr>
      <w:r>
        <w:rPr>
          <w:rFonts w:ascii="Tahoma" w:eastAsia="Tahoma" w:hAnsi="Tahoma" w:cs="Tahoma"/>
          <w:color w:val="000000"/>
          <w:sz w:val="20"/>
          <w:szCs w:val="20"/>
        </w:rPr>
        <w:t>Ci-après dénommée :</w:t>
      </w: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B6053F">
      <w:pPr>
        <w:pStyle w:val="Normal1"/>
        <w:jc w:val="center"/>
        <w:rPr>
          <w:rFonts w:ascii="Tahoma" w:eastAsia="Tahoma" w:hAnsi="Tahoma" w:cs="Tahoma"/>
          <w:sz w:val="20"/>
          <w:szCs w:val="20"/>
        </w:rPr>
      </w:pPr>
      <w:r>
        <w:rPr>
          <w:rFonts w:ascii="Tahoma" w:eastAsia="Tahoma" w:hAnsi="Tahoma" w:cs="Tahoma"/>
          <w:b/>
          <w:sz w:val="20"/>
          <w:szCs w:val="20"/>
        </w:rPr>
        <w:t>« LE CO-CONTRACTANT »</w:t>
      </w:r>
    </w:p>
    <w:p w:rsidR="001B32B1" w:rsidRDefault="001B32B1">
      <w:pPr>
        <w:pStyle w:val="Normal1"/>
        <w:rPr>
          <w:rFonts w:ascii="Tahoma" w:eastAsia="Tahoma" w:hAnsi="Tahoma" w:cs="Tahoma"/>
          <w:sz w:val="20"/>
          <w:szCs w:val="20"/>
        </w:rPr>
      </w:pPr>
    </w:p>
    <w:p w:rsidR="001B32B1" w:rsidRDefault="001B32B1">
      <w:pPr>
        <w:pStyle w:val="Normal1"/>
        <w:pBdr>
          <w:top w:val="nil"/>
          <w:left w:val="nil"/>
          <w:bottom w:val="nil"/>
          <w:right w:val="nil"/>
          <w:between w:val="nil"/>
        </w:pBdr>
        <w:spacing w:before="240" w:after="60"/>
        <w:ind w:left="720"/>
        <w:jc w:val="right"/>
        <w:rPr>
          <w:rFonts w:ascii="Tahoma" w:eastAsia="Tahoma" w:hAnsi="Tahoma" w:cs="Tahoma"/>
          <w:color w:val="000000"/>
          <w:sz w:val="20"/>
          <w:szCs w:val="20"/>
        </w:rPr>
      </w:pPr>
    </w:p>
    <w:p w:rsidR="001B32B1" w:rsidRDefault="00B6053F">
      <w:pPr>
        <w:pStyle w:val="Normal1"/>
        <w:pBdr>
          <w:top w:val="nil"/>
          <w:left w:val="nil"/>
          <w:bottom w:val="nil"/>
          <w:right w:val="nil"/>
          <w:between w:val="nil"/>
        </w:pBdr>
        <w:spacing w:before="240" w:after="60"/>
        <w:ind w:left="720"/>
        <w:jc w:val="right"/>
        <w:rPr>
          <w:rFonts w:ascii="Tahoma" w:eastAsia="Tahoma" w:hAnsi="Tahoma" w:cs="Tahoma"/>
          <w:color w:val="000000"/>
          <w:sz w:val="20"/>
          <w:szCs w:val="20"/>
        </w:rPr>
      </w:pPr>
      <w:r>
        <w:rPr>
          <w:rFonts w:ascii="Tahoma" w:eastAsia="Tahoma" w:hAnsi="Tahoma" w:cs="Tahoma"/>
          <w:b/>
          <w:i/>
          <w:color w:val="000000"/>
          <w:sz w:val="20"/>
          <w:szCs w:val="20"/>
        </w:rPr>
        <w:t>D’autre part</w:t>
      </w:r>
    </w:p>
    <w:p w:rsidR="001B32B1" w:rsidRDefault="001B32B1">
      <w:pPr>
        <w:pStyle w:val="Normal1"/>
        <w:ind w:firstLine="851"/>
        <w:rPr>
          <w:rFonts w:ascii="Tahoma" w:eastAsia="Tahoma" w:hAnsi="Tahoma" w:cs="Tahoma"/>
          <w:sz w:val="20"/>
          <w:szCs w:val="20"/>
          <w:u w:val="single"/>
        </w:rPr>
      </w:pPr>
    </w:p>
    <w:p w:rsidR="001B32B1" w:rsidRDefault="001B32B1">
      <w:pPr>
        <w:pStyle w:val="Normal1"/>
        <w:ind w:firstLine="851"/>
        <w:rPr>
          <w:rFonts w:ascii="Tahoma" w:eastAsia="Tahoma" w:hAnsi="Tahoma" w:cs="Tahoma"/>
          <w:sz w:val="20"/>
          <w:szCs w:val="20"/>
          <w:u w:val="single"/>
        </w:rPr>
      </w:pPr>
    </w:p>
    <w:p w:rsidR="001B32B1" w:rsidRDefault="001B32B1">
      <w:pPr>
        <w:pStyle w:val="Normal1"/>
        <w:ind w:firstLine="851"/>
        <w:rPr>
          <w:rFonts w:ascii="Tahoma" w:eastAsia="Tahoma" w:hAnsi="Tahoma" w:cs="Tahoma"/>
          <w:sz w:val="20"/>
          <w:szCs w:val="20"/>
          <w:u w:val="single"/>
        </w:rPr>
      </w:pPr>
    </w:p>
    <w:p w:rsidR="001B32B1" w:rsidRDefault="001B32B1">
      <w:pPr>
        <w:pStyle w:val="Normal1"/>
        <w:ind w:firstLine="851"/>
        <w:rPr>
          <w:rFonts w:ascii="Tahoma" w:eastAsia="Tahoma" w:hAnsi="Tahoma" w:cs="Tahoma"/>
          <w:sz w:val="20"/>
          <w:szCs w:val="20"/>
          <w:u w:val="single"/>
        </w:rPr>
      </w:pPr>
    </w:p>
    <w:p w:rsidR="001B32B1" w:rsidRDefault="001B32B1">
      <w:pPr>
        <w:pStyle w:val="Normal1"/>
        <w:ind w:firstLine="851"/>
        <w:rPr>
          <w:rFonts w:ascii="Tahoma" w:eastAsia="Tahoma" w:hAnsi="Tahoma" w:cs="Tahoma"/>
          <w:sz w:val="20"/>
          <w:szCs w:val="20"/>
          <w:u w:val="single"/>
        </w:rPr>
      </w:pPr>
    </w:p>
    <w:p w:rsidR="001B32B1" w:rsidRDefault="001B32B1">
      <w:pPr>
        <w:pStyle w:val="Normal1"/>
        <w:ind w:firstLine="851"/>
        <w:rPr>
          <w:rFonts w:ascii="Tahoma" w:eastAsia="Tahoma" w:hAnsi="Tahoma" w:cs="Tahoma"/>
          <w:sz w:val="20"/>
          <w:szCs w:val="20"/>
          <w:u w:val="single"/>
        </w:rPr>
      </w:pPr>
    </w:p>
    <w:p w:rsidR="001B32B1" w:rsidRDefault="001B32B1">
      <w:pPr>
        <w:pStyle w:val="Normal1"/>
        <w:ind w:firstLine="851"/>
        <w:rPr>
          <w:rFonts w:ascii="Tahoma" w:eastAsia="Tahoma" w:hAnsi="Tahoma" w:cs="Tahoma"/>
          <w:sz w:val="20"/>
          <w:szCs w:val="20"/>
          <w:u w:val="single"/>
        </w:rPr>
      </w:pPr>
    </w:p>
    <w:p w:rsidR="001B32B1" w:rsidRDefault="00B6053F">
      <w:pPr>
        <w:pStyle w:val="Normal1"/>
        <w:ind w:firstLine="851"/>
        <w:rPr>
          <w:rFonts w:ascii="Tahoma" w:eastAsia="Tahoma" w:hAnsi="Tahoma" w:cs="Tahoma"/>
          <w:sz w:val="20"/>
          <w:szCs w:val="20"/>
        </w:rPr>
      </w:pPr>
      <w:r>
        <w:rPr>
          <w:rFonts w:ascii="Tahoma" w:eastAsia="Tahoma" w:hAnsi="Tahoma" w:cs="Tahoma"/>
          <w:b/>
          <w:sz w:val="20"/>
          <w:szCs w:val="20"/>
          <w:u w:val="single"/>
        </w:rPr>
        <w:t>Il a été convenu et arrêté ce qui suit</w:t>
      </w:r>
      <w:r>
        <w:rPr>
          <w:rFonts w:ascii="Tahoma" w:eastAsia="Tahoma" w:hAnsi="Tahoma" w:cs="Tahoma"/>
          <w:b/>
          <w:sz w:val="20"/>
          <w:szCs w:val="20"/>
        </w:rPr>
        <w:t> :</w:t>
      </w: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B6053F">
      <w:pPr>
        <w:pStyle w:val="Normal1"/>
        <w:pBdr>
          <w:top w:val="nil"/>
          <w:left w:val="nil"/>
          <w:bottom w:val="nil"/>
          <w:right w:val="nil"/>
          <w:between w:val="nil"/>
        </w:pBdr>
        <w:ind w:hanging="851"/>
        <w:jc w:val="center"/>
        <w:rPr>
          <w:rFonts w:ascii="ITC Bookman" w:eastAsia="ITC Bookman" w:hAnsi="ITC Bookman" w:cs="ITC Bookman"/>
          <w:color w:val="000000"/>
          <w:sz w:val="28"/>
          <w:szCs w:val="28"/>
        </w:rPr>
      </w:pPr>
      <w:r>
        <w:br w:type="page"/>
      </w:r>
      <w:r>
        <w:rPr>
          <w:rFonts w:ascii="ITC Bookman" w:eastAsia="ITC Bookman" w:hAnsi="ITC Bookman" w:cs="ITC Bookman"/>
          <w:b/>
          <w:color w:val="000000"/>
          <w:sz w:val="28"/>
          <w:szCs w:val="28"/>
        </w:rPr>
        <w:lastRenderedPageBreak/>
        <w:t>SOMMAIRE</w:t>
      </w: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tbl>
      <w:tblPr>
        <w:tblStyle w:val="ae"/>
        <w:tblW w:w="1020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7513"/>
        <w:gridCol w:w="1134"/>
      </w:tblGrid>
      <w:tr w:rsidR="001B32B1">
        <w:trPr>
          <w:cantSplit/>
          <w:tblHeader/>
        </w:trPr>
        <w:tc>
          <w:tcPr>
            <w:tcW w:w="1560" w:type="dxa"/>
          </w:tcPr>
          <w:p w:rsidR="001B32B1" w:rsidRDefault="00B6053F">
            <w:pPr>
              <w:pStyle w:val="Normal1"/>
              <w:pBdr>
                <w:top w:val="nil"/>
                <w:left w:val="nil"/>
                <w:bottom w:val="nil"/>
                <w:right w:val="nil"/>
                <w:between w:val="nil"/>
              </w:pBdr>
              <w:spacing w:before="120" w:line="360" w:lineRule="auto"/>
              <w:jc w:val="center"/>
              <w:rPr>
                <w:rFonts w:ascii="Estrangelo Edessa" w:eastAsia="Estrangelo Edessa" w:hAnsi="Estrangelo Edessa" w:cs="Estrangelo Edessa"/>
                <w:color w:val="000000"/>
              </w:rPr>
            </w:pPr>
            <w:r>
              <w:rPr>
                <w:rFonts w:ascii="Estrangelo Edessa" w:eastAsia="Estrangelo Edessa" w:hAnsi="Estrangelo Edessa" w:cs="Estrangelo Edessa"/>
                <w:color w:val="000000"/>
              </w:rPr>
              <w:t>Titre  I :</w:t>
            </w:r>
          </w:p>
        </w:tc>
        <w:tc>
          <w:tcPr>
            <w:tcW w:w="7513" w:type="dxa"/>
          </w:tcPr>
          <w:p w:rsidR="001B32B1" w:rsidRDefault="00B6053F">
            <w:pPr>
              <w:pStyle w:val="Normal1"/>
              <w:pBdr>
                <w:top w:val="nil"/>
                <w:left w:val="nil"/>
                <w:bottom w:val="nil"/>
                <w:right w:val="nil"/>
                <w:between w:val="nil"/>
              </w:pBdr>
              <w:spacing w:before="120" w:line="360" w:lineRule="auto"/>
              <w:jc w:val="both"/>
              <w:rPr>
                <w:rFonts w:ascii="Estrangelo Edessa" w:eastAsia="Estrangelo Edessa" w:hAnsi="Estrangelo Edessa" w:cs="Estrangelo Edessa"/>
                <w:color w:val="000000"/>
              </w:rPr>
            </w:pPr>
            <w:r>
              <w:rPr>
                <w:rFonts w:ascii="Estrangelo Edessa" w:eastAsia="Estrangelo Edessa" w:hAnsi="Estrangelo Edessa" w:cs="Estrangelo Edessa"/>
                <w:color w:val="000000"/>
              </w:rPr>
              <w:t>Cahier des Clauses Administratives Particulières (CCAP) ………….</w:t>
            </w:r>
          </w:p>
        </w:tc>
        <w:tc>
          <w:tcPr>
            <w:tcW w:w="1134" w:type="dxa"/>
          </w:tcPr>
          <w:p w:rsidR="001B32B1" w:rsidRDefault="00B6053F">
            <w:pPr>
              <w:pStyle w:val="Normal1"/>
              <w:pBdr>
                <w:top w:val="nil"/>
                <w:left w:val="nil"/>
                <w:bottom w:val="nil"/>
                <w:right w:val="nil"/>
                <w:between w:val="nil"/>
              </w:pBdr>
              <w:spacing w:before="120" w:line="360" w:lineRule="auto"/>
              <w:jc w:val="center"/>
              <w:rPr>
                <w:rFonts w:ascii="Tahoma" w:eastAsia="Tahoma" w:hAnsi="Tahoma" w:cs="Tahoma"/>
                <w:color w:val="000000"/>
                <w:sz w:val="22"/>
                <w:szCs w:val="22"/>
              </w:rPr>
            </w:pPr>
            <w:r>
              <w:rPr>
                <w:rFonts w:ascii="Tahoma" w:eastAsia="Tahoma" w:hAnsi="Tahoma" w:cs="Tahoma"/>
                <w:color w:val="000000"/>
                <w:sz w:val="22"/>
                <w:szCs w:val="22"/>
              </w:rPr>
              <w:t>32</w:t>
            </w:r>
          </w:p>
        </w:tc>
      </w:tr>
      <w:tr w:rsidR="001B32B1">
        <w:trPr>
          <w:cantSplit/>
          <w:tblHeader/>
        </w:trPr>
        <w:tc>
          <w:tcPr>
            <w:tcW w:w="1560" w:type="dxa"/>
          </w:tcPr>
          <w:p w:rsidR="001B32B1" w:rsidRDefault="00B6053F">
            <w:pPr>
              <w:pStyle w:val="Normal1"/>
              <w:pBdr>
                <w:top w:val="nil"/>
                <w:left w:val="nil"/>
                <w:bottom w:val="nil"/>
                <w:right w:val="nil"/>
                <w:between w:val="nil"/>
              </w:pBdr>
              <w:spacing w:before="120" w:line="360" w:lineRule="auto"/>
              <w:jc w:val="center"/>
              <w:rPr>
                <w:rFonts w:ascii="Estrangelo Edessa" w:eastAsia="Estrangelo Edessa" w:hAnsi="Estrangelo Edessa" w:cs="Estrangelo Edessa"/>
                <w:color w:val="000000"/>
              </w:rPr>
            </w:pPr>
            <w:r>
              <w:rPr>
                <w:rFonts w:ascii="Estrangelo Edessa" w:eastAsia="Estrangelo Edessa" w:hAnsi="Estrangelo Edessa" w:cs="Estrangelo Edessa"/>
                <w:color w:val="000000"/>
              </w:rPr>
              <w:t>Titre II :</w:t>
            </w:r>
          </w:p>
        </w:tc>
        <w:tc>
          <w:tcPr>
            <w:tcW w:w="7513" w:type="dxa"/>
          </w:tcPr>
          <w:p w:rsidR="001B32B1" w:rsidRDefault="00B6053F">
            <w:pPr>
              <w:pStyle w:val="Normal1"/>
              <w:spacing w:before="120" w:line="360" w:lineRule="auto"/>
              <w:rPr>
                <w:rFonts w:ascii="Estrangelo Edessa" w:eastAsia="Estrangelo Edessa" w:hAnsi="Estrangelo Edessa" w:cs="Estrangelo Edessa"/>
              </w:rPr>
            </w:pPr>
            <w:r>
              <w:rPr>
                <w:rFonts w:ascii="Estrangelo Edessa" w:eastAsia="Estrangelo Edessa" w:hAnsi="Estrangelo Edessa" w:cs="Estrangelo Edessa"/>
              </w:rPr>
              <w:t>Spécifications Techniques (ST) ……………………………………………….</w:t>
            </w:r>
          </w:p>
        </w:tc>
        <w:tc>
          <w:tcPr>
            <w:tcW w:w="1134" w:type="dxa"/>
          </w:tcPr>
          <w:p w:rsidR="001B32B1" w:rsidRDefault="00B6053F">
            <w:pPr>
              <w:pStyle w:val="Normal1"/>
              <w:pBdr>
                <w:top w:val="nil"/>
                <w:left w:val="nil"/>
                <w:bottom w:val="nil"/>
                <w:right w:val="nil"/>
                <w:between w:val="nil"/>
              </w:pBdr>
              <w:spacing w:before="120" w:line="360" w:lineRule="auto"/>
              <w:jc w:val="center"/>
              <w:rPr>
                <w:rFonts w:ascii="Tahoma" w:eastAsia="Tahoma" w:hAnsi="Tahoma" w:cs="Tahoma"/>
                <w:color w:val="000000"/>
                <w:sz w:val="22"/>
                <w:szCs w:val="22"/>
              </w:rPr>
            </w:pPr>
            <w:r>
              <w:rPr>
                <w:rFonts w:ascii="Tahoma" w:eastAsia="Tahoma" w:hAnsi="Tahoma" w:cs="Tahoma"/>
                <w:color w:val="000000"/>
                <w:sz w:val="22"/>
                <w:szCs w:val="22"/>
              </w:rPr>
              <w:t>41</w:t>
            </w:r>
          </w:p>
        </w:tc>
      </w:tr>
      <w:tr w:rsidR="001B32B1">
        <w:trPr>
          <w:cantSplit/>
          <w:tblHeader/>
        </w:trPr>
        <w:tc>
          <w:tcPr>
            <w:tcW w:w="1560" w:type="dxa"/>
          </w:tcPr>
          <w:p w:rsidR="001B32B1" w:rsidRDefault="00B6053F">
            <w:pPr>
              <w:pStyle w:val="Normal1"/>
              <w:pBdr>
                <w:top w:val="nil"/>
                <w:left w:val="nil"/>
                <w:bottom w:val="nil"/>
                <w:right w:val="nil"/>
                <w:between w:val="nil"/>
              </w:pBdr>
              <w:spacing w:before="120" w:line="360" w:lineRule="auto"/>
              <w:jc w:val="center"/>
              <w:rPr>
                <w:rFonts w:ascii="Estrangelo Edessa" w:eastAsia="Estrangelo Edessa" w:hAnsi="Estrangelo Edessa" w:cs="Estrangelo Edessa"/>
                <w:color w:val="000000"/>
              </w:rPr>
            </w:pPr>
            <w:r>
              <w:rPr>
                <w:rFonts w:ascii="Estrangelo Edessa" w:eastAsia="Estrangelo Edessa" w:hAnsi="Estrangelo Edessa" w:cs="Estrangelo Edessa"/>
                <w:color w:val="000000"/>
              </w:rPr>
              <w:t xml:space="preserve">Titre III : </w:t>
            </w:r>
          </w:p>
        </w:tc>
        <w:tc>
          <w:tcPr>
            <w:tcW w:w="7513" w:type="dxa"/>
          </w:tcPr>
          <w:p w:rsidR="001B32B1" w:rsidRDefault="00B6053F">
            <w:pPr>
              <w:pStyle w:val="Normal1"/>
              <w:spacing w:before="120" w:line="360" w:lineRule="auto"/>
              <w:rPr>
                <w:rFonts w:ascii="Estrangelo Edessa" w:eastAsia="Estrangelo Edessa" w:hAnsi="Estrangelo Edessa" w:cs="Estrangelo Edessa"/>
              </w:rPr>
            </w:pPr>
            <w:r>
              <w:rPr>
                <w:rFonts w:ascii="Estrangelo Edessa" w:eastAsia="Estrangelo Edessa" w:hAnsi="Estrangelo Edessa" w:cs="Estrangelo Edessa"/>
              </w:rPr>
              <w:t>Cadre du Bordereau des Prix Unitaires (CBPU) ………………………..</w:t>
            </w:r>
          </w:p>
        </w:tc>
        <w:tc>
          <w:tcPr>
            <w:tcW w:w="1134" w:type="dxa"/>
          </w:tcPr>
          <w:p w:rsidR="001B32B1" w:rsidRDefault="00B6053F">
            <w:pPr>
              <w:pStyle w:val="Normal1"/>
              <w:pBdr>
                <w:top w:val="nil"/>
                <w:left w:val="nil"/>
                <w:bottom w:val="nil"/>
                <w:right w:val="nil"/>
                <w:between w:val="nil"/>
              </w:pBdr>
              <w:spacing w:before="120" w:line="360" w:lineRule="auto"/>
              <w:jc w:val="center"/>
              <w:rPr>
                <w:rFonts w:ascii="Tahoma" w:eastAsia="Tahoma" w:hAnsi="Tahoma" w:cs="Tahoma"/>
                <w:color w:val="000000"/>
                <w:sz w:val="22"/>
                <w:szCs w:val="22"/>
              </w:rPr>
            </w:pPr>
            <w:r>
              <w:rPr>
                <w:rFonts w:ascii="Tahoma" w:eastAsia="Tahoma" w:hAnsi="Tahoma" w:cs="Tahoma"/>
                <w:color w:val="000000"/>
                <w:sz w:val="22"/>
                <w:szCs w:val="22"/>
              </w:rPr>
              <w:t>42</w:t>
            </w:r>
          </w:p>
        </w:tc>
      </w:tr>
      <w:tr w:rsidR="001B32B1">
        <w:trPr>
          <w:cantSplit/>
          <w:tblHeader/>
        </w:trPr>
        <w:tc>
          <w:tcPr>
            <w:tcW w:w="1560" w:type="dxa"/>
          </w:tcPr>
          <w:p w:rsidR="001B32B1" w:rsidRDefault="00B6053F">
            <w:pPr>
              <w:pStyle w:val="Normal1"/>
              <w:pBdr>
                <w:top w:val="nil"/>
                <w:left w:val="nil"/>
                <w:bottom w:val="nil"/>
                <w:right w:val="nil"/>
                <w:between w:val="nil"/>
              </w:pBdr>
              <w:spacing w:before="120" w:line="360" w:lineRule="auto"/>
              <w:jc w:val="center"/>
              <w:rPr>
                <w:rFonts w:ascii="Estrangelo Edessa" w:eastAsia="Estrangelo Edessa" w:hAnsi="Estrangelo Edessa" w:cs="Estrangelo Edessa"/>
                <w:color w:val="000000"/>
              </w:rPr>
            </w:pPr>
            <w:r>
              <w:rPr>
                <w:rFonts w:ascii="Estrangelo Edessa" w:eastAsia="Estrangelo Edessa" w:hAnsi="Estrangelo Edessa" w:cs="Estrangelo Edessa"/>
                <w:color w:val="000000"/>
              </w:rPr>
              <w:t xml:space="preserve">Titre IV : </w:t>
            </w:r>
          </w:p>
        </w:tc>
        <w:tc>
          <w:tcPr>
            <w:tcW w:w="7513" w:type="dxa"/>
          </w:tcPr>
          <w:p w:rsidR="001B32B1" w:rsidRDefault="00B6053F">
            <w:pPr>
              <w:pStyle w:val="Normal1"/>
              <w:pBdr>
                <w:top w:val="nil"/>
                <w:left w:val="nil"/>
                <w:bottom w:val="nil"/>
                <w:right w:val="nil"/>
                <w:between w:val="nil"/>
              </w:pBdr>
              <w:spacing w:before="120" w:line="360" w:lineRule="auto"/>
              <w:rPr>
                <w:rFonts w:ascii="Estrangelo Edessa" w:eastAsia="Estrangelo Edessa" w:hAnsi="Estrangelo Edessa" w:cs="Estrangelo Edessa"/>
                <w:color w:val="000000"/>
              </w:rPr>
            </w:pPr>
            <w:r>
              <w:rPr>
                <w:rFonts w:ascii="Estrangelo Edessa" w:eastAsia="Estrangelo Edessa" w:hAnsi="Estrangelo Edessa" w:cs="Estrangelo Edessa"/>
                <w:color w:val="000000"/>
              </w:rPr>
              <w:t>Cadre du Devis Quantitatif et Estimatif (CDQE) ……………………….</w:t>
            </w:r>
          </w:p>
        </w:tc>
        <w:tc>
          <w:tcPr>
            <w:tcW w:w="1134" w:type="dxa"/>
          </w:tcPr>
          <w:p w:rsidR="001B32B1" w:rsidRDefault="00B6053F">
            <w:pPr>
              <w:pStyle w:val="Normal1"/>
              <w:pBdr>
                <w:top w:val="nil"/>
                <w:left w:val="nil"/>
                <w:bottom w:val="nil"/>
                <w:right w:val="nil"/>
                <w:between w:val="nil"/>
              </w:pBdr>
              <w:spacing w:before="120" w:line="360" w:lineRule="auto"/>
              <w:jc w:val="center"/>
              <w:rPr>
                <w:rFonts w:ascii="Tahoma" w:eastAsia="Tahoma" w:hAnsi="Tahoma" w:cs="Tahoma"/>
                <w:color w:val="000000"/>
                <w:sz w:val="22"/>
                <w:szCs w:val="22"/>
              </w:rPr>
            </w:pPr>
            <w:r>
              <w:rPr>
                <w:rFonts w:ascii="Tahoma" w:eastAsia="Tahoma" w:hAnsi="Tahoma" w:cs="Tahoma"/>
                <w:color w:val="000000"/>
                <w:sz w:val="22"/>
                <w:szCs w:val="22"/>
              </w:rPr>
              <w:t>42</w:t>
            </w:r>
          </w:p>
        </w:tc>
      </w:tr>
    </w:tbl>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B6053F">
      <w:pPr>
        <w:pStyle w:val="Normal1"/>
        <w:spacing w:after="120"/>
        <w:jc w:val="center"/>
        <w:rPr>
          <w:rFonts w:ascii="Tahoma" w:eastAsia="Tahoma" w:hAnsi="Tahoma" w:cs="Tahoma"/>
          <w:sz w:val="20"/>
          <w:szCs w:val="20"/>
        </w:rPr>
      </w:pPr>
      <w:r>
        <w:br w:type="page"/>
      </w:r>
      <w:r>
        <w:rPr>
          <w:rFonts w:ascii="Tahoma" w:eastAsia="Tahoma" w:hAnsi="Tahoma" w:cs="Tahoma"/>
          <w:sz w:val="20"/>
          <w:szCs w:val="20"/>
        </w:rPr>
        <w:lastRenderedPageBreak/>
        <w:t>Page ……. et dernière de la</w:t>
      </w:r>
    </w:p>
    <w:p w:rsidR="001B32B1" w:rsidRDefault="001B32B1">
      <w:pPr>
        <w:pStyle w:val="Normal1"/>
        <w:jc w:val="center"/>
        <w:rPr>
          <w:rFonts w:ascii="Tahoma" w:eastAsia="Tahoma" w:hAnsi="Tahoma" w:cs="Tahoma"/>
          <w:sz w:val="20"/>
          <w:szCs w:val="20"/>
        </w:rPr>
      </w:pPr>
    </w:p>
    <w:p w:rsidR="001B32B1" w:rsidRDefault="00B6053F">
      <w:pPr>
        <w:pStyle w:val="Normal1"/>
        <w:spacing w:after="120"/>
        <w:jc w:val="center"/>
        <w:rPr>
          <w:rFonts w:ascii="Tahoma" w:eastAsia="Tahoma" w:hAnsi="Tahoma" w:cs="Tahoma"/>
          <w:sz w:val="28"/>
          <w:szCs w:val="28"/>
        </w:rPr>
      </w:pPr>
      <w:r>
        <w:rPr>
          <w:rFonts w:ascii="Tahoma" w:eastAsia="Tahoma" w:hAnsi="Tahoma" w:cs="Tahoma"/>
          <w:b/>
          <w:sz w:val="28"/>
          <w:szCs w:val="28"/>
        </w:rPr>
        <w:t>LETTRE-COMMANDE N° ____/LC/B/SDG/CRPM-ES/2024</w:t>
      </w:r>
    </w:p>
    <w:p w:rsidR="001B32B1" w:rsidRDefault="00B6053F">
      <w:pPr>
        <w:pStyle w:val="Normal1"/>
        <w:spacing w:after="120"/>
        <w:jc w:val="center"/>
        <w:rPr>
          <w:rFonts w:ascii="Tahoma" w:eastAsia="Tahoma" w:hAnsi="Tahoma" w:cs="Tahoma"/>
          <w:sz w:val="20"/>
          <w:szCs w:val="20"/>
        </w:rPr>
      </w:pPr>
      <w:r>
        <w:rPr>
          <w:rFonts w:ascii="Tahoma" w:eastAsia="Tahoma" w:hAnsi="Tahoma" w:cs="Tahoma"/>
          <w:b/>
          <w:sz w:val="20"/>
          <w:szCs w:val="20"/>
        </w:rPr>
        <w:t xml:space="preserve">PASSEE APRES DEMANDE DE COTATION N° _______/DC/B/SDG/CRPM-ES/2024 DU ________ </w:t>
      </w:r>
    </w:p>
    <w:p w:rsidR="00B97EE6" w:rsidRPr="007507B4" w:rsidRDefault="00B6053F" w:rsidP="003836DD">
      <w:pPr>
        <w:spacing w:after="200" w:line="276" w:lineRule="auto"/>
        <w:jc w:val="center"/>
        <w:rPr>
          <w:rFonts w:ascii="Arial Narrow" w:hAnsi="Arial Narrow"/>
          <w:b/>
          <w:sz w:val="32"/>
        </w:rPr>
      </w:pPr>
      <w:r>
        <w:rPr>
          <w:rFonts w:ascii="Tahoma" w:eastAsia="Tahoma" w:hAnsi="Tahoma" w:cs="Tahoma"/>
          <w:b/>
          <w:sz w:val="20"/>
          <w:szCs w:val="20"/>
        </w:rPr>
        <w:t>AVEC L’ENTREPRISE ___________________</w:t>
      </w:r>
      <w:r>
        <w:rPr>
          <w:rFonts w:ascii="Tahoma" w:eastAsia="Tahoma" w:hAnsi="Tahoma" w:cs="Tahoma"/>
          <w:b/>
          <w:sz w:val="18"/>
          <w:szCs w:val="18"/>
        </w:rPr>
        <w:t xml:space="preserve"> </w:t>
      </w:r>
      <w:r>
        <w:rPr>
          <w:rFonts w:ascii="Arial Narrow" w:eastAsia="Arial Narrow" w:hAnsi="Arial Narrow" w:cs="Arial Narrow"/>
          <w:b/>
          <w:sz w:val="22"/>
          <w:szCs w:val="22"/>
        </w:rPr>
        <w:t xml:space="preserve">POUR </w:t>
      </w:r>
      <w:r w:rsidR="000E558D" w:rsidRPr="00B97EE6">
        <w:rPr>
          <w:rFonts w:ascii="Arial Narrow" w:eastAsia="Arial Narrow" w:hAnsi="Arial Narrow" w:cs="Arial Narrow"/>
          <w:b/>
          <w:sz w:val="22"/>
          <w:szCs w:val="22"/>
        </w:rPr>
        <w:t>L'EXECUTION DES TRAVAUX DE REPARATION DES DEGRADATIONS SUR LA TRAVERSEE URBAINE DE BERTOUA DE LA NATIONALE N°1, REGION DE L'EST (12KM)</w:t>
      </w:r>
    </w:p>
    <w:p w:rsidR="001B32B1" w:rsidRPr="003836DD" w:rsidRDefault="001B32B1">
      <w:pPr>
        <w:pStyle w:val="Normal1"/>
        <w:ind w:left="709"/>
        <w:jc w:val="center"/>
        <w:rPr>
          <w:rFonts w:ascii="Arial Narrow" w:eastAsia="Arial Narrow" w:hAnsi="Arial Narrow" w:cs="Arial Narrow"/>
          <w:sz w:val="10"/>
          <w:szCs w:val="22"/>
        </w:rPr>
      </w:pPr>
    </w:p>
    <w:p w:rsidR="001B32B1" w:rsidRDefault="00B6053F">
      <w:pPr>
        <w:pStyle w:val="Normal1"/>
        <w:keepNext/>
        <w:pBdr>
          <w:top w:val="nil"/>
          <w:left w:val="nil"/>
          <w:bottom w:val="nil"/>
          <w:right w:val="nil"/>
          <w:between w:val="nil"/>
        </w:pBdr>
        <w:spacing w:before="120" w:after="60"/>
        <w:jc w:val="center"/>
        <w:rPr>
          <w:rFonts w:ascii="Arial Narrow" w:eastAsia="Arial Narrow" w:hAnsi="Arial Narrow" w:cs="Arial Narrow"/>
          <w:b/>
          <w:color w:val="000000"/>
          <w:sz w:val="20"/>
          <w:szCs w:val="20"/>
        </w:rPr>
      </w:pPr>
      <w:r>
        <w:rPr>
          <w:rFonts w:ascii="Arial Narrow" w:eastAsia="Arial Narrow" w:hAnsi="Arial Narrow" w:cs="Arial Narrow"/>
          <w:color w:val="000000"/>
          <w:sz w:val="20"/>
          <w:szCs w:val="20"/>
        </w:rPr>
        <w:t>FINANCEMENT</w:t>
      </w:r>
      <w:r>
        <w:rPr>
          <w:rFonts w:ascii="Arial Narrow" w:eastAsia="Arial Narrow" w:hAnsi="Arial Narrow" w:cs="Arial Narrow"/>
          <w:b/>
          <w:color w:val="000000"/>
          <w:sz w:val="20"/>
          <w:szCs w:val="20"/>
        </w:rPr>
        <w:t xml:space="preserve"> : </w:t>
      </w:r>
      <w:r w:rsidR="00825FE6">
        <w:rPr>
          <w:rFonts w:ascii="Arial Narrow" w:eastAsia="Arial Narrow" w:hAnsi="Arial Narrow" w:cs="Arial Narrow"/>
          <w:b/>
          <w:color w:val="000000"/>
          <w:sz w:val="20"/>
          <w:szCs w:val="20"/>
        </w:rPr>
        <w:t>BUDGET DE L'ETAT</w:t>
      </w:r>
      <w:r>
        <w:rPr>
          <w:rFonts w:ascii="Arial Narrow" w:eastAsia="Arial Narrow" w:hAnsi="Arial Narrow" w:cs="Arial Narrow"/>
          <w:b/>
          <w:color w:val="000000"/>
          <w:sz w:val="20"/>
          <w:szCs w:val="20"/>
        </w:rPr>
        <w:t>- EXERCICE 2024.</w:t>
      </w:r>
    </w:p>
    <w:p w:rsidR="005E0180" w:rsidRDefault="00B6053F" w:rsidP="005E0180">
      <w:pPr>
        <w:pStyle w:val="Normal1"/>
        <w:pBdr>
          <w:top w:val="nil"/>
          <w:left w:val="nil"/>
          <w:bottom w:val="nil"/>
          <w:right w:val="nil"/>
          <w:between w:val="nil"/>
        </w:pBdr>
        <w:jc w:val="center"/>
        <w:rPr>
          <w:rFonts w:ascii="Tahoma" w:eastAsia="Tahoma" w:hAnsi="Tahoma" w:cs="Tahoma"/>
          <w:b/>
          <w:color w:val="000000"/>
        </w:rPr>
      </w:pPr>
      <w:r>
        <w:rPr>
          <w:rFonts w:ascii="Arial Narrow" w:eastAsia="Arial Narrow" w:hAnsi="Arial Narrow" w:cs="Arial Narrow"/>
          <w:color w:val="000000"/>
          <w:sz w:val="20"/>
          <w:szCs w:val="20"/>
        </w:rPr>
        <w:t>IMPUTATION</w:t>
      </w:r>
      <w:r>
        <w:rPr>
          <w:rFonts w:ascii="Arial Narrow" w:eastAsia="Arial Narrow" w:hAnsi="Arial Narrow" w:cs="Arial Narrow"/>
          <w:b/>
          <w:color w:val="000000"/>
          <w:sz w:val="20"/>
          <w:szCs w:val="20"/>
        </w:rPr>
        <w:t xml:space="preserve"> : </w:t>
      </w:r>
      <w:r w:rsidR="005E0180" w:rsidRPr="005E0180">
        <w:rPr>
          <w:rFonts w:ascii="Arial Narrow" w:eastAsia="Arial Narrow" w:hAnsi="Arial Narrow" w:cs="Arial Narrow"/>
          <w:b/>
          <w:color w:val="000000"/>
          <w:sz w:val="20"/>
          <w:szCs w:val="20"/>
        </w:rPr>
        <w:t xml:space="preserve">Chap. 36 </w:t>
      </w:r>
      <w:proofErr w:type="spellStart"/>
      <w:r w:rsidR="005E0180" w:rsidRPr="005E0180">
        <w:rPr>
          <w:rFonts w:ascii="Arial Narrow" w:eastAsia="Arial Narrow" w:hAnsi="Arial Narrow" w:cs="Arial Narrow"/>
          <w:b/>
          <w:color w:val="000000"/>
          <w:sz w:val="20"/>
          <w:szCs w:val="20"/>
        </w:rPr>
        <w:t>Prog</w:t>
      </w:r>
      <w:proofErr w:type="spellEnd"/>
      <w:r w:rsidR="005E0180" w:rsidRPr="005E0180">
        <w:rPr>
          <w:rFonts w:ascii="Arial Narrow" w:eastAsia="Arial Narrow" w:hAnsi="Arial Narrow" w:cs="Arial Narrow"/>
          <w:b/>
          <w:color w:val="000000"/>
          <w:sz w:val="20"/>
          <w:szCs w:val="20"/>
        </w:rPr>
        <w:t xml:space="preserve">. 125 _____Art. 5836330005 </w:t>
      </w:r>
      <w:proofErr w:type="spellStart"/>
      <w:r w:rsidR="005E0180" w:rsidRPr="005E0180">
        <w:rPr>
          <w:rFonts w:ascii="Arial Narrow" w:eastAsia="Arial Narrow" w:hAnsi="Arial Narrow" w:cs="Arial Narrow"/>
          <w:b/>
          <w:color w:val="000000"/>
          <w:sz w:val="20"/>
          <w:szCs w:val="20"/>
        </w:rPr>
        <w:t>Parag</w:t>
      </w:r>
      <w:proofErr w:type="spellEnd"/>
      <w:r w:rsidR="005E0180" w:rsidRPr="005E0180">
        <w:rPr>
          <w:rFonts w:ascii="Arial Narrow" w:eastAsia="Arial Narrow" w:hAnsi="Arial Narrow" w:cs="Arial Narrow"/>
          <w:b/>
          <w:color w:val="000000"/>
          <w:sz w:val="20"/>
          <w:szCs w:val="20"/>
        </w:rPr>
        <w:t>. 523511</w:t>
      </w:r>
    </w:p>
    <w:p w:rsidR="001B32B1" w:rsidRDefault="001B32B1" w:rsidP="005E0180">
      <w:pPr>
        <w:pStyle w:val="Normal1"/>
        <w:pBdr>
          <w:top w:val="nil"/>
          <w:left w:val="nil"/>
          <w:bottom w:val="nil"/>
          <w:right w:val="nil"/>
          <w:between w:val="nil"/>
        </w:pBdr>
        <w:jc w:val="center"/>
        <w:rPr>
          <w:rFonts w:ascii="Tahoma" w:eastAsia="Tahoma" w:hAnsi="Tahoma" w:cs="Tahoma"/>
          <w:sz w:val="22"/>
          <w:szCs w:val="22"/>
        </w:rPr>
      </w:pPr>
    </w:p>
    <w:p w:rsidR="001B32B1" w:rsidRDefault="00B6053F">
      <w:pPr>
        <w:pStyle w:val="Normal1"/>
        <w:spacing w:line="360" w:lineRule="auto"/>
        <w:jc w:val="both"/>
        <w:rPr>
          <w:rFonts w:ascii="Tahoma" w:eastAsia="Tahoma" w:hAnsi="Tahoma" w:cs="Tahoma"/>
          <w:sz w:val="22"/>
          <w:szCs w:val="22"/>
        </w:rPr>
      </w:pPr>
      <w:r>
        <w:rPr>
          <w:rFonts w:ascii="Tahoma" w:eastAsia="Tahoma" w:hAnsi="Tahoma" w:cs="Tahoma"/>
          <w:b/>
          <w:sz w:val="22"/>
          <w:szCs w:val="22"/>
        </w:rPr>
        <w:t>Délai de livraison : Trois (03) mois.</w:t>
      </w:r>
    </w:p>
    <w:p w:rsidR="001B32B1" w:rsidRDefault="001B32B1">
      <w:pPr>
        <w:pStyle w:val="Normal1"/>
        <w:spacing w:line="360" w:lineRule="auto"/>
        <w:jc w:val="both"/>
        <w:rPr>
          <w:rFonts w:ascii="Tahoma" w:eastAsia="Tahoma" w:hAnsi="Tahoma" w:cs="Tahoma"/>
          <w:sz w:val="22"/>
          <w:szCs w:val="22"/>
        </w:rPr>
      </w:pPr>
    </w:p>
    <w:p w:rsidR="001B32B1" w:rsidRDefault="00B6053F">
      <w:pPr>
        <w:pStyle w:val="Normal1"/>
        <w:spacing w:line="360" w:lineRule="auto"/>
        <w:jc w:val="both"/>
        <w:rPr>
          <w:rFonts w:ascii="Tahoma" w:eastAsia="Tahoma" w:hAnsi="Tahoma" w:cs="Tahoma"/>
          <w:sz w:val="22"/>
          <w:szCs w:val="22"/>
        </w:rPr>
      </w:pPr>
      <w:r>
        <w:rPr>
          <w:rFonts w:ascii="Tahoma" w:eastAsia="Tahoma" w:hAnsi="Tahoma" w:cs="Tahoma"/>
          <w:b/>
          <w:sz w:val="22"/>
          <w:szCs w:val="22"/>
        </w:rPr>
        <w:t>Montant de la Lettre-Commande en FCFA :</w:t>
      </w:r>
    </w:p>
    <w:p w:rsidR="001B32B1" w:rsidRDefault="001B32B1">
      <w:pPr>
        <w:pStyle w:val="Normal1"/>
        <w:jc w:val="both"/>
        <w:rPr>
          <w:rFonts w:ascii="Tahoma" w:eastAsia="Tahoma" w:hAnsi="Tahoma" w:cs="Tahoma"/>
          <w:sz w:val="20"/>
          <w:szCs w:val="20"/>
        </w:rPr>
      </w:pPr>
    </w:p>
    <w:tbl>
      <w:tblPr>
        <w:tblStyle w:val="af"/>
        <w:tblW w:w="56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1"/>
        <w:gridCol w:w="2939"/>
      </w:tblGrid>
      <w:tr w:rsidR="001B32B1">
        <w:trPr>
          <w:cantSplit/>
          <w:trHeight w:val="397"/>
          <w:tblHeader/>
          <w:jc w:val="center"/>
        </w:trPr>
        <w:tc>
          <w:tcPr>
            <w:tcW w:w="2731" w:type="dxa"/>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T.T.C</w:t>
            </w:r>
          </w:p>
        </w:tc>
        <w:tc>
          <w:tcPr>
            <w:tcW w:w="2939" w:type="dxa"/>
            <w:vAlign w:val="center"/>
          </w:tcPr>
          <w:p w:rsidR="001B32B1" w:rsidRDefault="001B32B1">
            <w:pPr>
              <w:pStyle w:val="Normal1"/>
              <w:jc w:val="both"/>
              <w:rPr>
                <w:rFonts w:ascii="Tahoma" w:eastAsia="Tahoma" w:hAnsi="Tahoma" w:cs="Tahoma"/>
                <w:sz w:val="20"/>
                <w:szCs w:val="20"/>
              </w:rPr>
            </w:pPr>
          </w:p>
        </w:tc>
      </w:tr>
      <w:tr w:rsidR="001B32B1">
        <w:trPr>
          <w:cantSplit/>
          <w:trHeight w:val="397"/>
          <w:tblHeader/>
          <w:jc w:val="center"/>
        </w:trPr>
        <w:tc>
          <w:tcPr>
            <w:tcW w:w="2731" w:type="dxa"/>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H.T.V.A</w:t>
            </w:r>
          </w:p>
        </w:tc>
        <w:tc>
          <w:tcPr>
            <w:tcW w:w="2939" w:type="dxa"/>
            <w:vAlign w:val="center"/>
          </w:tcPr>
          <w:p w:rsidR="001B32B1" w:rsidRDefault="001B32B1">
            <w:pPr>
              <w:pStyle w:val="Normal1"/>
              <w:jc w:val="both"/>
              <w:rPr>
                <w:rFonts w:ascii="Tahoma" w:eastAsia="Tahoma" w:hAnsi="Tahoma" w:cs="Tahoma"/>
                <w:sz w:val="20"/>
                <w:szCs w:val="20"/>
              </w:rPr>
            </w:pPr>
          </w:p>
        </w:tc>
      </w:tr>
      <w:tr w:rsidR="001B32B1">
        <w:trPr>
          <w:cantSplit/>
          <w:trHeight w:val="397"/>
          <w:tblHeader/>
          <w:jc w:val="center"/>
        </w:trPr>
        <w:tc>
          <w:tcPr>
            <w:tcW w:w="2731" w:type="dxa"/>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T.V.A (19,25%)</w:t>
            </w:r>
          </w:p>
        </w:tc>
        <w:tc>
          <w:tcPr>
            <w:tcW w:w="2939" w:type="dxa"/>
            <w:vAlign w:val="center"/>
          </w:tcPr>
          <w:p w:rsidR="001B32B1" w:rsidRDefault="001B32B1">
            <w:pPr>
              <w:pStyle w:val="Normal1"/>
              <w:jc w:val="both"/>
              <w:rPr>
                <w:rFonts w:ascii="Tahoma" w:eastAsia="Tahoma" w:hAnsi="Tahoma" w:cs="Tahoma"/>
                <w:sz w:val="20"/>
                <w:szCs w:val="20"/>
              </w:rPr>
            </w:pPr>
          </w:p>
        </w:tc>
      </w:tr>
      <w:tr w:rsidR="001B32B1">
        <w:trPr>
          <w:cantSplit/>
          <w:trHeight w:val="397"/>
          <w:tblHeader/>
          <w:jc w:val="center"/>
        </w:trPr>
        <w:tc>
          <w:tcPr>
            <w:tcW w:w="2731" w:type="dxa"/>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A.I.R (2,2 %)</w:t>
            </w:r>
          </w:p>
        </w:tc>
        <w:tc>
          <w:tcPr>
            <w:tcW w:w="2939" w:type="dxa"/>
            <w:vAlign w:val="center"/>
          </w:tcPr>
          <w:p w:rsidR="001B32B1" w:rsidRDefault="001B32B1">
            <w:pPr>
              <w:pStyle w:val="Normal1"/>
              <w:jc w:val="both"/>
              <w:rPr>
                <w:rFonts w:ascii="Tahoma" w:eastAsia="Tahoma" w:hAnsi="Tahoma" w:cs="Tahoma"/>
                <w:sz w:val="20"/>
                <w:szCs w:val="20"/>
              </w:rPr>
            </w:pPr>
          </w:p>
        </w:tc>
      </w:tr>
      <w:tr w:rsidR="001B32B1">
        <w:trPr>
          <w:cantSplit/>
          <w:trHeight w:val="397"/>
          <w:tblHeader/>
          <w:jc w:val="center"/>
        </w:trPr>
        <w:tc>
          <w:tcPr>
            <w:tcW w:w="2731" w:type="dxa"/>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Net à mandater</w:t>
            </w:r>
          </w:p>
        </w:tc>
        <w:tc>
          <w:tcPr>
            <w:tcW w:w="2939" w:type="dxa"/>
            <w:vAlign w:val="center"/>
          </w:tcPr>
          <w:p w:rsidR="001B32B1" w:rsidRDefault="001B32B1">
            <w:pPr>
              <w:pStyle w:val="Normal1"/>
              <w:jc w:val="both"/>
              <w:rPr>
                <w:rFonts w:ascii="Tahoma" w:eastAsia="Tahoma" w:hAnsi="Tahoma" w:cs="Tahoma"/>
                <w:sz w:val="20"/>
                <w:szCs w:val="20"/>
              </w:rPr>
            </w:pPr>
          </w:p>
        </w:tc>
      </w:tr>
    </w:tbl>
    <w:p w:rsidR="001B32B1" w:rsidRDefault="001B32B1">
      <w:pPr>
        <w:pStyle w:val="Normal1"/>
        <w:ind w:firstLine="2977"/>
        <w:rPr>
          <w:rFonts w:ascii="Tahoma" w:eastAsia="Tahoma" w:hAnsi="Tahoma" w:cs="Tahoma"/>
          <w:sz w:val="20"/>
          <w:szCs w:val="20"/>
        </w:rPr>
      </w:pPr>
    </w:p>
    <w:p w:rsidR="001B32B1" w:rsidRDefault="001B32B1">
      <w:pPr>
        <w:pStyle w:val="Normal1"/>
        <w:ind w:firstLine="2977"/>
        <w:rPr>
          <w:rFonts w:ascii="Tahoma" w:eastAsia="Tahoma" w:hAnsi="Tahoma" w:cs="Tahoma"/>
          <w:sz w:val="20"/>
          <w:szCs w:val="20"/>
        </w:rPr>
      </w:pPr>
    </w:p>
    <w:tbl>
      <w:tblPr>
        <w:tblStyle w:val="af0"/>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1B32B1">
        <w:trPr>
          <w:cantSplit/>
          <w:trHeight w:val="2080"/>
          <w:tblHeader/>
          <w:jc w:val="center"/>
        </w:trPr>
        <w:tc>
          <w:tcPr>
            <w:tcW w:w="9781" w:type="dxa"/>
          </w:tcPr>
          <w:p w:rsidR="001B32B1" w:rsidRDefault="00B6053F">
            <w:pPr>
              <w:pStyle w:val="Normal1"/>
              <w:pBdr>
                <w:top w:val="nil"/>
                <w:left w:val="nil"/>
                <w:bottom w:val="nil"/>
                <w:right w:val="nil"/>
                <w:between w:val="nil"/>
              </w:pBdr>
              <w:spacing w:before="120"/>
              <w:jc w:val="center"/>
              <w:rPr>
                <w:rFonts w:ascii="Tahoma" w:eastAsia="Tahoma" w:hAnsi="Tahoma" w:cs="Tahoma"/>
                <w:color w:val="000000"/>
                <w:sz w:val="20"/>
                <w:szCs w:val="20"/>
              </w:rPr>
            </w:pPr>
            <w:r>
              <w:rPr>
                <w:rFonts w:ascii="Tahoma" w:eastAsia="Tahoma" w:hAnsi="Tahoma" w:cs="Tahoma"/>
                <w:b/>
                <w:color w:val="000000"/>
                <w:sz w:val="20"/>
                <w:szCs w:val="20"/>
              </w:rPr>
              <w:t>Lue et acceptée par le co-contractant</w:t>
            </w:r>
          </w:p>
          <w:p w:rsidR="001B32B1" w:rsidRDefault="001B32B1">
            <w:pPr>
              <w:pStyle w:val="Normal1"/>
              <w:pBdr>
                <w:top w:val="nil"/>
                <w:left w:val="nil"/>
                <w:bottom w:val="nil"/>
                <w:right w:val="nil"/>
                <w:between w:val="nil"/>
              </w:pBdr>
              <w:jc w:val="center"/>
              <w:rPr>
                <w:rFonts w:ascii="Tahoma" w:eastAsia="Tahoma" w:hAnsi="Tahoma" w:cs="Tahoma"/>
                <w:color w:val="000000"/>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B6053F">
            <w:pPr>
              <w:pStyle w:val="Normal1"/>
              <w:ind w:left="284"/>
              <w:jc w:val="center"/>
              <w:rPr>
                <w:rFonts w:ascii="Tahoma" w:eastAsia="Tahoma" w:hAnsi="Tahoma" w:cs="Tahoma"/>
                <w:sz w:val="20"/>
                <w:szCs w:val="20"/>
              </w:rPr>
            </w:pPr>
            <w:r>
              <w:rPr>
                <w:rFonts w:ascii="Tahoma" w:eastAsia="Tahoma" w:hAnsi="Tahoma" w:cs="Tahoma"/>
                <w:sz w:val="20"/>
                <w:szCs w:val="20"/>
              </w:rPr>
              <w:t>BARTOUA, le _________________</w:t>
            </w:r>
          </w:p>
        </w:tc>
      </w:tr>
      <w:tr w:rsidR="001B32B1">
        <w:trPr>
          <w:cantSplit/>
          <w:trHeight w:val="2341"/>
          <w:tblHeader/>
          <w:jc w:val="center"/>
        </w:trPr>
        <w:tc>
          <w:tcPr>
            <w:tcW w:w="9781" w:type="dxa"/>
          </w:tcPr>
          <w:p w:rsidR="001B32B1" w:rsidRDefault="00B6053F">
            <w:pPr>
              <w:pStyle w:val="Normal1"/>
              <w:spacing w:before="120" w:after="120"/>
              <w:ind w:left="284"/>
              <w:jc w:val="center"/>
              <w:rPr>
                <w:rFonts w:ascii="Tahoma" w:eastAsia="Tahoma" w:hAnsi="Tahoma" w:cs="Tahoma"/>
                <w:sz w:val="20"/>
                <w:szCs w:val="20"/>
              </w:rPr>
            </w:pPr>
            <w:r>
              <w:rPr>
                <w:rFonts w:ascii="Tahoma" w:eastAsia="Tahoma" w:hAnsi="Tahoma" w:cs="Tahoma"/>
                <w:sz w:val="20"/>
                <w:szCs w:val="20"/>
              </w:rPr>
              <w:t>LE GOUVERNEUR DE LA REGION DE L’EST</w:t>
            </w:r>
            <w:r>
              <w:rPr>
                <w:rFonts w:ascii="Tahoma" w:eastAsia="Tahoma" w:hAnsi="Tahoma" w:cs="Tahoma"/>
                <w:b/>
                <w:sz w:val="20"/>
                <w:szCs w:val="20"/>
              </w:rPr>
              <w:t>,</w:t>
            </w:r>
          </w:p>
          <w:p w:rsidR="001B32B1" w:rsidRDefault="00B6053F">
            <w:pPr>
              <w:pStyle w:val="Normal1"/>
              <w:ind w:left="284"/>
              <w:jc w:val="center"/>
              <w:rPr>
                <w:rFonts w:ascii="Tahoma" w:eastAsia="Tahoma" w:hAnsi="Tahoma" w:cs="Tahoma"/>
                <w:sz w:val="20"/>
                <w:szCs w:val="20"/>
              </w:rPr>
            </w:pPr>
            <w:r>
              <w:rPr>
                <w:rFonts w:ascii="Tahoma" w:eastAsia="Tahoma" w:hAnsi="Tahoma" w:cs="Tahoma"/>
                <w:b/>
                <w:sz w:val="20"/>
                <w:szCs w:val="20"/>
              </w:rPr>
              <w:t>Autorité Contractante</w:t>
            </w:r>
          </w:p>
          <w:p w:rsidR="001B32B1" w:rsidRDefault="001B32B1">
            <w:pPr>
              <w:pStyle w:val="Normal1"/>
              <w:ind w:left="-290"/>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1B32B1">
            <w:pPr>
              <w:pStyle w:val="Normal1"/>
              <w:rPr>
                <w:rFonts w:ascii="Tahoma" w:eastAsia="Tahoma" w:hAnsi="Tahoma" w:cs="Tahoma"/>
                <w:sz w:val="20"/>
                <w:szCs w:val="20"/>
              </w:rPr>
            </w:pPr>
          </w:p>
          <w:p w:rsidR="001B32B1" w:rsidRDefault="00B6053F">
            <w:pPr>
              <w:pStyle w:val="Normal1"/>
              <w:ind w:left="284"/>
              <w:jc w:val="center"/>
              <w:rPr>
                <w:rFonts w:ascii="Tahoma" w:eastAsia="Tahoma" w:hAnsi="Tahoma" w:cs="Tahoma"/>
                <w:sz w:val="20"/>
                <w:szCs w:val="20"/>
              </w:rPr>
            </w:pPr>
            <w:r>
              <w:rPr>
                <w:rFonts w:ascii="Tahoma" w:eastAsia="Tahoma" w:hAnsi="Tahoma" w:cs="Tahoma"/>
                <w:sz w:val="20"/>
                <w:szCs w:val="20"/>
              </w:rPr>
              <w:t>BERTOUA, le _______________</w:t>
            </w:r>
          </w:p>
        </w:tc>
      </w:tr>
      <w:tr w:rsidR="001B32B1">
        <w:trPr>
          <w:cantSplit/>
          <w:trHeight w:val="1835"/>
          <w:tblHeader/>
          <w:jc w:val="center"/>
        </w:trPr>
        <w:tc>
          <w:tcPr>
            <w:tcW w:w="9781" w:type="dxa"/>
          </w:tcPr>
          <w:p w:rsidR="001B32B1" w:rsidRDefault="001B32B1">
            <w:pPr>
              <w:pStyle w:val="Normal1"/>
              <w:ind w:left="284"/>
              <w:jc w:val="center"/>
              <w:rPr>
                <w:rFonts w:ascii="Tahoma" w:eastAsia="Tahoma" w:hAnsi="Tahoma" w:cs="Tahoma"/>
                <w:sz w:val="20"/>
                <w:szCs w:val="20"/>
              </w:rPr>
            </w:pPr>
          </w:p>
          <w:p w:rsidR="001B32B1" w:rsidRDefault="00B6053F">
            <w:pPr>
              <w:pStyle w:val="Normal1"/>
              <w:ind w:left="284"/>
              <w:jc w:val="center"/>
              <w:rPr>
                <w:rFonts w:ascii="Tahoma" w:eastAsia="Tahoma" w:hAnsi="Tahoma" w:cs="Tahoma"/>
                <w:sz w:val="20"/>
                <w:szCs w:val="20"/>
              </w:rPr>
            </w:pPr>
            <w:r>
              <w:rPr>
                <w:rFonts w:ascii="Tahoma" w:eastAsia="Tahoma" w:hAnsi="Tahoma" w:cs="Tahoma"/>
                <w:sz w:val="20"/>
                <w:szCs w:val="20"/>
              </w:rPr>
              <w:t>Enregistrement</w:t>
            </w:r>
          </w:p>
          <w:p w:rsidR="001B32B1" w:rsidRDefault="001B32B1">
            <w:pPr>
              <w:pStyle w:val="Normal1"/>
              <w:ind w:left="-290"/>
              <w:rPr>
                <w:rFonts w:ascii="Tahoma" w:eastAsia="Tahoma" w:hAnsi="Tahoma" w:cs="Tahoma"/>
                <w:sz w:val="20"/>
                <w:szCs w:val="20"/>
              </w:rPr>
            </w:pPr>
          </w:p>
          <w:p w:rsidR="001B32B1" w:rsidRDefault="00B6053F">
            <w:pPr>
              <w:pStyle w:val="Normal1"/>
              <w:tabs>
                <w:tab w:val="left" w:pos="7280"/>
              </w:tabs>
              <w:ind w:left="-290"/>
              <w:rPr>
                <w:rFonts w:ascii="Tahoma" w:eastAsia="Tahoma" w:hAnsi="Tahoma" w:cs="Tahoma"/>
                <w:sz w:val="20"/>
                <w:szCs w:val="20"/>
              </w:rPr>
            </w:pPr>
            <w:r>
              <w:rPr>
                <w:rFonts w:ascii="Tahoma" w:eastAsia="Tahoma" w:hAnsi="Tahoma" w:cs="Tahoma"/>
                <w:sz w:val="20"/>
                <w:szCs w:val="20"/>
              </w:rPr>
              <w:tab/>
            </w:r>
          </w:p>
          <w:p w:rsidR="001B32B1" w:rsidRDefault="001B32B1">
            <w:pPr>
              <w:pStyle w:val="Normal1"/>
              <w:ind w:left="-290"/>
              <w:rPr>
                <w:rFonts w:ascii="Tahoma" w:eastAsia="Tahoma" w:hAnsi="Tahoma" w:cs="Tahoma"/>
                <w:sz w:val="20"/>
                <w:szCs w:val="20"/>
              </w:rPr>
            </w:pPr>
          </w:p>
          <w:p w:rsidR="001B32B1" w:rsidRDefault="001B32B1">
            <w:pPr>
              <w:pStyle w:val="Normal1"/>
              <w:ind w:left="-290"/>
              <w:rPr>
                <w:rFonts w:ascii="Tahoma" w:eastAsia="Tahoma" w:hAnsi="Tahoma" w:cs="Tahoma"/>
                <w:sz w:val="20"/>
                <w:szCs w:val="20"/>
              </w:rPr>
            </w:pPr>
          </w:p>
          <w:p w:rsidR="001B32B1" w:rsidRDefault="001B32B1">
            <w:pPr>
              <w:pStyle w:val="Normal1"/>
              <w:ind w:left="-290"/>
              <w:rPr>
                <w:rFonts w:ascii="Tahoma" w:eastAsia="Tahoma" w:hAnsi="Tahoma" w:cs="Tahoma"/>
                <w:sz w:val="20"/>
                <w:szCs w:val="20"/>
              </w:rPr>
            </w:pPr>
          </w:p>
          <w:p w:rsidR="001B32B1" w:rsidRDefault="001B32B1">
            <w:pPr>
              <w:pStyle w:val="Normal1"/>
              <w:ind w:left="-290"/>
              <w:rPr>
                <w:rFonts w:ascii="Tahoma" w:eastAsia="Tahoma" w:hAnsi="Tahoma" w:cs="Tahoma"/>
                <w:sz w:val="20"/>
                <w:szCs w:val="20"/>
              </w:rPr>
            </w:pPr>
          </w:p>
          <w:p w:rsidR="001B32B1" w:rsidRDefault="001B32B1">
            <w:pPr>
              <w:pStyle w:val="Normal1"/>
              <w:ind w:left="-290"/>
              <w:rPr>
                <w:rFonts w:ascii="Tahoma" w:eastAsia="Tahoma" w:hAnsi="Tahoma" w:cs="Tahoma"/>
                <w:sz w:val="20"/>
                <w:szCs w:val="20"/>
              </w:rPr>
            </w:pPr>
          </w:p>
        </w:tc>
      </w:tr>
    </w:tbl>
    <w:p w:rsidR="001B32B1" w:rsidRDefault="001B32B1">
      <w:pPr>
        <w:pStyle w:val="Normal1"/>
        <w:tabs>
          <w:tab w:val="left" w:pos="3900"/>
        </w:tabs>
        <w:jc w:val="both"/>
        <w:rPr>
          <w:rFonts w:ascii="Tahoma" w:eastAsia="Tahoma" w:hAnsi="Tahoma" w:cs="Tahoma"/>
          <w:sz w:val="19"/>
          <w:szCs w:val="19"/>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ind w:hanging="851"/>
        <w:jc w:val="center"/>
        <w:rPr>
          <w:rFonts w:ascii="Tahoma" w:eastAsia="Tahoma" w:hAnsi="Tahoma" w:cs="Tahoma"/>
          <w:color w:val="000000"/>
          <w:sz w:val="20"/>
          <w:szCs w:val="20"/>
        </w:rPr>
      </w:pPr>
    </w:p>
    <w:p w:rsidR="001B32B1" w:rsidRDefault="00B6053F">
      <w:pPr>
        <w:pStyle w:val="Normal1"/>
        <w:pBdr>
          <w:top w:val="nil"/>
          <w:left w:val="nil"/>
          <w:bottom w:val="nil"/>
          <w:right w:val="nil"/>
          <w:between w:val="nil"/>
        </w:pBdr>
        <w:ind w:hanging="851"/>
        <w:jc w:val="center"/>
        <w:rPr>
          <w:rFonts w:ascii="Tahoma" w:eastAsia="Tahoma" w:hAnsi="Tahoma" w:cs="Tahoma"/>
          <w:color w:val="000000"/>
          <w:sz w:val="20"/>
          <w:szCs w:val="20"/>
        </w:rPr>
      </w:pPr>
      <w:r>
        <w:rPr>
          <w:rFonts w:ascii="Estrangelo Edessa" w:eastAsia="Estrangelo Edessa" w:hAnsi="Estrangelo Edessa" w:cs="Estrangelo Edessa"/>
          <w:b/>
          <w:color w:val="000000"/>
          <w:sz w:val="32"/>
          <w:szCs w:val="32"/>
        </w:rPr>
        <w:t>TITRE I : Cahier des Clauses Administratives Particulières (CCAP)</w:t>
      </w: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1B32B1">
      <w:pPr>
        <w:pStyle w:val="Normal1"/>
        <w:spacing w:before="120" w:after="120"/>
        <w:jc w:val="center"/>
        <w:rPr>
          <w:rFonts w:ascii="Tahoma" w:eastAsia="Tahoma" w:hAnsi="Tahoma" w:cs="Tahoma"/>
          <w:sz w:val="22"/>
          <w:szCs w:val="22"/>
        </w:rPr>
      </w:pPr>
    </w:p>
    <w:p w:rsidR="001B32B1" w:rsidRDefault="00B6053F">
      <w:pPr>
        <w:pStyle w:val="Normal1"/>
        <w:spacing w:before="120" w:after="120"/>
        <w:jc w:val="center"/>
        <w:rPr>
          <w:rFonts w:ascii="Tahoma" w:eastAsia="Tahoma" w:hAnsi="Tahoma" w:cs="Tahoma"/>
          <w:sz w:val="22"/>
          <w:szCs w:val="22"/>
        </w:rPr>
      </w:pPr>
      <w:r>
        <w:rPr>
          <w:rFonts w:ascii="Tahoma" w:eastAsia="Tahoma" w:hAnsi="Tahoma" w:cs="Tahoma"/>
          <w:b/>
          <w:sz w:val="22"/>
          <w:szCs w:val="22"/>
        </w:rPr>
        <w:t>SOMMAIRE</w:t>
      </w:r>
    </w:p>
    <w:tbl>
      <w:tblPr>
        <w:tblStyle w:val="af1"/>
        <w:tblW w:w="10031" w:type="dxa"/>
        <w:tblInd w:w="-108" w:type="dxa"/>
        <w:tblLayout w:type="fixed"/>
        <w:tblLook w:val="0000" w:firstRow="0" w:lastRow="0" w:firstColumn="0" w:lastColumn="0" w:noHBand="0" w:noVBand="0"/>
      </w:tblPr>
      <w:tblGrid>
        <w:gridCol w:w="8897"/>
        <w:gridCol w:w="1134"/>
      </w:tblGrid>
      <w:tr w:rsidR="001B32B1">
        <w:trPr>
          <w:cantSplit/>
          <w:tblHeader/>
        </w:trPr>
        <w:tc>
          <w:tcPr>
            <w:tcW w:w="8897" w:type="dxa"/>
          </w:tcPr>
          <w:p w:rsidR="001B32B1" w:rsidRDefault="00B6053F">
            <w:pPr>
              <w:pStyle w:val="Normal1"/>
              <w:keepNext/>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u w:val="single"/>
              </w:rPr>
              <w:lastRenderedPageBreak/>
              <w:t>CHAPITRE I </w:t>
            </w:r>
            <w:r>
              <w:rPr>
                <w:rFonts w:ascii="Tahoma" w:eastAsia="Tahoma" w:hAnsi="Tahoma" w:cs="Tahoma"/>
                <w:color w:val="000000"/>
                <w:sz w:val="18"/>
                <w:szCs w:val="18"/>
              </w:rPr>
              <w:t>:   GENERALITES</w:t>
            </w:r>
          </w:p>
          <w:p w:rsidR="001B32B1" w:rsidRDefault="001B32B1">
            <w:pPr>
              <w:pStyle w:val="Normal1"/>
              <w:tabs>
                <w:tab w:val="left" w:pos="-720"/>
              </w:tabs>
              <w:rPr>
                <w:rFonts w:ascii="Tahoma" w:eastAsia="Tahoma" w:hAnsi="Tahoma" w:cs="Tahoma"/>
                <w:sz w:val="18"/>
                <w:szCs w:val="18"/>
              </w:rPr>
            </w:pP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1 :   OBJET DE LA LETTRE-COMMANDE…………………………………………………………..…………………….....</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 xml:space="preserve">ARTICLE 2 :   PROCEDURE DE PASSATION DE LA LETTRE-COMMANDE……………………….…………………………  </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3 :   PIECES CONSTITUTIVES DE LA LETTRE-COMMANDE…………………………………..………………………</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4 :   TEXTES GENERAUX………………………………………………………………………………………………………....</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5 :   ATTRIBUTIONS………………………………………………………………………..………………………………….....</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6 :   DOMICILE DU CO-CONTRACTANT……………………………………………………….……………………………</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7 :   ORDRES DE SERVICE ET CORRESPONDANCES……………………………………………………………….....</w:t>
            </w:r>
          </w:p>
          <w:p w:rsidR="001B32B1" w:rsidRDefault="001B32B1">
            <w:pPr>
              <w:pStyle w:val="Normal1"/>
              <w:tabs>
                <w:tab w:val="left" w:pos="-720"/>
              </w:tabs>
              <w:jc w:val="both"/>
              <w:rPr>
                <w:rFonts w:ascii="Tahoma" w:eastAsia="Tahoma" w:hAnsi="Tahoma" w:cs="Tahoma"/>
                <w:sz w:val="18"/>
                <w:szCs w:val="18"/>
                <w:u w:val="single"/>
              </w:rPr>
            </w:pPr>
          </w:p>
          <w:p w:rsidR="001B32B1" w:rsidRDefault="00B6053F">
            <w:pPr>
              <w:pStyle w:val="Normal1"/>
              <w:tabs>
                <w:tab w:val="left" w:pos="-720"/>
              </w:tabs>
              <w:rPr>
                <w:rFonts w:ascii="Tahoma" w:eastAsia="Tahoma" w:hAnsi="Tahoma" w:cs="Tahoma"/>
                <w:sz w:val="18"/>
                <w:szCs w:val="18"/>
              </w:rPr>
            </w:pPr>
            <w:r>
              <w:rPr>
                <w:rFonts w:ascii="Tahoma" w:eastAsia="Tahoma" w:hAnsi="Tahoma" w:cs="Tahoma"/>
                <w:b/>
                <w:sz w:val="18"/>
                <w:szCs w:val="18"/>
                <w:u w:val="single"/>
              </w:rPr>
              <w:t>CHAPITRE II </w:t>
            </w:r>
            <w:r>
              <w:rPr>
                <w:rFonts w:ascii="Tahoma" w:eastAsia="Tahoma" w:hAnsi="Tahoma" w:cs="Tahoma"/>
                <w:b/>
                <w:sz w:val="18"/>
                <w:szCs w:val="18"/>
              </w:rPr>
              <w:t>: EXECUTION DE LA LETTRE-COMMANDE</w:t>
            </w:r>
          </w:p>
          <w:p w:rsidR="001B32B1" w:rsidRDefault="001B32B1">
            <w:pPr>
              <w:pStyle w:val="Normal1"/>
              <w:tabs>
                <w:tab w:val="left" w:pos="-720"/>
              </w:tabs>
              <w:jc w:val="both"/>
              <w:rPr>
                <w:rFonts w:ascii="Tahoma" w:eastAsia="Tahoma" w:hAnsi="Tahoma" w:cs="Tahoma"/>
                <w:sz w:val="18"/>
                <w:szCs w:val="18"/>
              </w:rPr>
            </w:pP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 xml:space="preserve">ARTICLE   8 : </w:t>
            </w:r>
            <w:r>
              <w:rPr>
                <w:rFonts w:ascii="Tahoma" w:eastAsia="Tahoma" w:hAnsi="Tahoma" w:cs="Tahoma"/>
                <w:sz w:val="16"/>
                <w:szCs w:val="16"/>
              </w:rPr>
              <w:t>CONNAISSANCE DES LIEUX ET CONDITIONS GENERALES DE LA  LIVRAISON DE LA FOURNITURE</w:t>
            </w:r>
            <w:r>
              <w:rPr>
                <w:rFonts w:ascii="Tahoma" w:eastAsia="Tahoma" w:hAnsi="Tahoma" w:cs="Tahoma"/>
                <w:sz w:val="18"/>
                <w:szCs w:val="18"/>
              </w:rPr>
              <w:t>………</w:t>
            </w:r>
          </w:p>
          <w:p w:rsidR="001B32B1" w:rsidRDefault="00B6053F">
            <w:pPr>
              <w:pStyle w:val="Normal1"/>
              <w:tabs>
                <w:tab w:val="left" w:pos="-720"/>
              </w:tabs>
              <w:ind w:left="1260" w:hanging="1260"/>
              <w:rPr>
                <w:rFonts w:ascii="Tahoma" w:eastAsia="Tahoma" w:hAnsi="Tahoma" w:cs="Tahoma"/>
                <w:sz w:val="18"/>
                <w:szCs w:val="18"/>
              </w:rPr>
            </w:pPr>
            <w:r>
              <w:rPr>
                <w:rFonts w:ascii="Tahoma" w:eastAsia="Tahoma" w:hAnsi="Tahoma" w:cs="Tahoma"/>
                <w:sz w:val="18"/>
                <w:szCs w:val="18"/>
              </w:rPr>
              <w:t>ARTICLE   9 : ROLE ET RESPONSABILITE DU CO-CONTRACTANT.………………..……………………………………….</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10 : REPRESENTANT DU CO-CONTRACTANT ………………….………………………………………….…….........</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11 : CONSISTANCE DE LA FOURNITURE………………………………..……………………………….…………………</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12 : MODIFICATION DE LA FOURNITURE………………………………………………………………….……………...</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13 : PLANNING ET MODALITES DE LIVRAISON DE LA FOURNITURE………………….………..………………</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14 : MESURES, PESEEES, ESSAIS ET EPREUVES………………………………………………….….…..……………</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15 : DELAI ET LIEU DE LIVRAISON…………………………………………………….…………………………………….</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16 : TRANSPORT ET ASSURANCES…………………………………………………………………………………………...</w:t>
            </w:r>
          </w:p>
          <w:p w:rsidR="001B32B1" w:rsidRDefault="00B6053F">
            <w:pPr>
              <w:pStyle w:val="Normal1"/>
              <w:rPr>
                <w:rFonts w:ascii="Tahoma" w:eastAsia="Tahoma" w:hAnsi="Tahoma" w:cs="Tahoma"/>
                <w:sz w:val="18"/>
                <w:szCs w:val="18"/>
              </w:rPr>
            </w:pPr>
            <w:r>
              <w:rPr>
                <w:rFonts w:ascii="Tahoma" w:eastAsia="Tahoma" w:hAnsi="Tahoma" w:cs="Tahoma"/>
                <w:sz w:val="18"/>
                <w:szCs w:val="18"/>
              </w:rPr>
              <w:t>ARTICLE 17 : ESSAI ET SERVICES CONNEXES……………………………….……………………………..…………………………</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18 : SERVICE APRES VENTE………………………………………………………………….………………………………..</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19 : RECEPTION DE LA FOURNITURE……………………………………..………………………………………………..</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20 : GARANTIE……….………………………………………………………………………………….…………………………..</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21 : ENTRETIEN PENDANT LA PERIODE DE GARANTIE……… ….……………..………………………………….</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22 : RECEPTION DEFINITIVE………………………………………….………………………………………………………..</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
          <w:p w:rsidR="001B32B1" w:rsidRDefault="00B6053F">
            <w:pPr>
              <w:pStyle w:val="Normal1"/>
              <w:keepNext/>
              <w:pBdr>
                <w:top w:val="nil"/>
                <w:left w:val="nil"/>
                <w:bottom w:val="nil"/>
                <w:right w:val="nil"/>
                <w:between w:val="nil"/>
              </w:pBdr>
              <w:jc w:val="both"/>
              <w:rPr>
                <w:rFonts w:ascii="Tahoma" w:eastAsia="Tahoma" w:hAnsi="Tahoma" w:cs="Tahoma"/>
                <w:color w:val="000000"/>
                <w:sz w:val="18"/>
                <w:szCs w:val="18"/>
                <w:u w:val="single"/>
              </w:rPr>
            </w:pPr>
            <w:r>
              <w:rPr>
                <w:rFonts w:ascii="Tahoma" w:eastAsia="Tahoma" w:hAnsi="Tahoma" w:cs="Tahoma"/>
                <w:color w:val="000000"/>
                <w:sz w:val="18"/>
                <w:szCs w:val="18"/>
                <w:u w:val="single"/>
              </w:rPr>
              <w:t>CHAPITRE III </w:t>
            </w:r>
            <w:r>
              <w:rPr>
                <w:rFonts w:ascii="Tahoma" w:eastAsia="Tahoma" w:hAnsi="Tahoma" w:cs="Tahoma"/>
                <w:color w:val="000000"/>
                <w:sz w:val="18"/>
                <w:szCs w:val="18"/>
              </w:rPr>
              <w:t>:   CLAUSES FINANCIERES</w:t>
            </w:r>
          </w:p>
          <w:p w:rsidR="001B32B1" w:rsidRDefault="001B32B1">
            <w:pPr>
              <w:pStyle w:val="Normal1"/>
              <w:tabs>
                <w:tab w:val="left" w:pos="-720"/>
              </w:tabs>
              <w:jc w:val="both"/>
              <w:rPr>
                <w:rFonts w:ascii="Tahoma" w:eastAsia="Tahoma" w:hAnsi="Tahoma" w:cs="Tahoma"/>
                <w:sz w:val="18"/>
                <w:szCs w:val="18"/>
              </w:rPr>
            </w:pP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23 : GENERALITES – PRIX……………………………………………………………………………………………………...</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 xml:space="preserve">ARTICLE 24 : MONTANT DE LA LETTRE-COMMANDE………………………………………………… ………………………..  </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25 : MODALITES DE PAIEMENT……………………………………………….………………………………………………</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26 : PENALITES DE RETARD………………………………………….………………………………………………………..</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27 : CAUTIONNEMENT DÉFINITIF……………………………………………………………………………………………</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28 : RETENUE DE GARANTIE…………………………………………….……………………………………….……........</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29 : VARIATION DES PRIX…………………………………………………….………………………………………………..</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30 : DOMICILIATION BANCAIRE……………………………………………………………………………….……………..</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31 : NANTISSEMENT…………………………………………………………………………………………….…………………</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32 : REGIME FISCAL ET DOUANIER………………………………………..…………………………….….………........</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33 : TIMBRE ET ENREGISTREMENT……………………………………..…………………………………….…………….</w:t>
            </w:r>
          </w:p>
          <w:p w:rsidR="001B32B1" w:rsidRDefault="00B6053F">
            <w:pPr>
              <w:pStyle w:val="Normal1"/>
              <w:tabs>
                <w:tab w:val="left" w:pos="-720"/>
              </w:tabs>
              <w:jc w:val="both"/>
              <w:rPr>
                <w:rFonts w:ascii="Tahoma" w:eastAsia="Tahoma" w:hAnsi="Tahoma" w:cs="Tahoma"/>
                <w:sz w:val="18"/>
                <w:szCs w:val="18"/>
                <w:u w:val="single"/>
              </w:rPr>
            </w:pP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
          <w:p w:rsidR="001B32B1" w:rsidRDefault="00B6053F">
            <w:pPr>
              <w:pStyle w:val="Normal1"/>
              <w:keepNext/>
              <w:pBdr>
                <w:top w:val="nil"/>
                <w:left w:val="nil"/>
                <w:bottom w:val="nil"/>
                <w:right w:val="nil"/>
                <w:between w:val="nil"/>
              </w:pBdr>
              <w:jc w:val="both"/>
              <w:rPr>
                <w:rFonts w:ascii="Tahoma" w:eastAsia="Tahoma" w:hAnsi="Tahoma" w:cs="Tahoma"/>
                <w:color w:val="000000"/>
                <w:sz w:val="18"/>
                <w:szCs w:val="18"/>
              </w:rPr>
            </w:pPr>
            <w:r>
              <w:rPr>
                <w:rFonts w:ascii="Tahoma" w:eastAsia="Tahoma" w:hAnsi="Tahoma" w:cs="Tahoma"/>
                <w:color w:val="000000"/>
                <w:sz w:val="18"/>
                <w:szCs w:val="18"/>
                <w:u w:val="single"/>
              </w:rPr>
              <w:t>CHAPITRE IV </w:t>
            </w:r>
            <w:r>
              <w:rPr>
                <w:rFonts w:ascii="Tahoma" w:eastAsia="Tahoma" w:hAnsi="Tahoma" w:cs="Tahoma"/>
                <w:color w:val="000000"/>
                <w:sz w:val="18"/>
                <w:szCs w:val="18"/>
              </w:rPr>
              <w:t>: CLAUSES DIVERSES</w:t>
            </w:r>
          </w:p>
          <w:p w:rsidR="001B32B1" w:rsidRDefault="001B32B1">
            <w:pPr>
              <w:pStyle w:val="Normal1"/>
              <w:rPr>
                <w:rFonts w:ascii="Tahoma" w:eastAsia="Tahoma" w:hAnsi="Tahoma" w:cs="Tahoma"/>
                <w:sz w:val="18"/>
                <w:szCs w:val="18"/>
              </w:rPr>
            </w:pP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 xml:space="preserve">ARTICLE 34 : EDITION ET DIFFUSION DE LA LETTRE-COMMANDE…………………………….……………….………….. </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35 : CAS DE FORCE MAJEURE…………………………………………………………….……………………………………</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36 : INOBSERVANCE DES SPECIFICATIONS TECHNIQUES………………………………………………………….</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37 : MAIN D’ŒUVRE…….</w:t>
            </w:r>
            <w:r>
              <w:rPr>
                <w:rFonts w:ascii="Tahoma" w:eastAsia="Tahoma" w:hAnsi="Tahoma" w:cs="Tahoma"/>
                <w:sz w:val="18"/>
                <w:szCs w:val="18"/>
              </w:rPr>
              <w:tab/>
              <w:t>………………………………………………………………….……………………………………</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38 : BREVETS D'INVENTION…………………………………………………………………………………………………...</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39 : AUTRES PIECES ET DOCUMENTS</w:t>
            </w:r>
            <w:r>
              <w:rPr>
                <w:rFonts w:ascii="Tahoma" w:eastAsia="Tahoma" w:hAnsi="Tahoma" w:cs="Tahoma"/>
                <w:b/>
                <w:sz w:val="18"/>
                <w:szCs w:val="18"/>
              </w:rPr>
              <w:t xml:space="preserve"> </w:t>
            </w:r>
            <w:r>
              <w:rPr>
                <w:rFonts w:ascii="Tahoma" w:eastAsia="Tahoma" w:hAnsi="Tahoma" w:cs="Tahoma"/>
                <w:sz w:val="18"/>
                <w:szCs w:val="18"/>
              </w:rPr>
              <w:t>A PRODUIRE PAR LE CO-CONTRACTANT  ……….………………..</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40 : LITIGES…………………………………………………………………………..………………………………………………</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ARTICLE 41 : RESILIATION DE LA LETTRE-COMMANDE…………………………………………….…………………………….</w:t>
            </w:r>
          </w:p>
          <w:p w:rsidR="001B32B1" w:rsidRDefault="00B6053F">
            <w:pPr>
              <w:pStyle w:val="Normal1"/>
              <w:tabs>
                <w:tab w:val="left" w:pos="-720"/>
              </w:tabs>
              <w:rPr>
                <w:rFonts w:ascii="Tahoma" w:eastAsia="Tahoma" w:hAnsi="Tahoma" w:cs="Tahoma"/>
                <w:sz w:val="18"/>
                <w:szCs w:val="18"/>
              </w:rPr>
            </w:pPr>
            <w:r>
              <w:rPr>
                <w:rFonts w:ascii="Tahoma" w:eastAsia="Tahoma" w:hAnsi="Tahoma" w:cs="Tahoma"/>
                <w:sz w:val="18"/>
                <w:szCs w:val="18"/>
              </w:rPr>
              <w:t xml:space="preserve">ARTICLE 42 et dernier : VALIDITE DE LA LETTRE-COMMANDE…………….………………………………………………… </w:t>
            </w:r>
          </w:p>
          <w:p w:rsidR="001B32B1" w:rsidRDefault="00B6053F">
            <w:pPr>
              <w:pStyle w:val="Normal1"/>
              <w:tabs>
                <w:tab w:val="left" w:pos="-720"/>
              </w:tabs>
              <w:jc w:val="both"/>
              <w:rPr>
                <w:rFonts w:ascii="Tahoma" w:eastAsia="Tahoma" w:hAnsi="Tahoma" w:cs="Tahoma"/>
                <w:sz w:val="14"/>
                <w:szCs w:val="14"/>
              </w:rPr>
            </w:pPr>
            <w:r>
              <w:rPr>
                <w:rFonts w:ascii="Tahoma" w:eastAsia="Tahoma" w:hAnsi="Tahoma" w:cs="Tahoma"/>
                <w:sz w:val="14"/>
                <w:szCs w:val="14"/>
              </w:rPr>
              <w:tab/>
            </w:r>
            <w:r>
              <w:rPr>
                <w:rFonts w:ascii="Tahoma" w:eastAsia="Tahoma" w:hAnsi="Tahoma" w:cs="Tahoma"/>
                <w:sz w:val="14"/>
                <w:szCs w:val="14"/>
              </w:rPr>
              <w:tab/>
            </w:r>
            <w:r>
              <w:rPr>
                <w:rFonts w:ascii="Tahoma" w:eastAsia="Tahoma" w:hAnsi="Tahoma" w:cs="Tahoma"/>
                <w:sz w:val="14"/>
                <w:szCs w:val="14"/>
              </w:rPr>
              <w:tab/>
            </w:r>
            <w:r>
              <w:rPr>
                <w:rFonts w:ascii="Tahoma" w:eastAsia="Tahoma" w:hAnsi="Tahoma" w:cs="Tahoma"/>
                <w:sz w:val="14"/>
                <w:szCs w:val="14"/>
              </w:rPr>
              <w:tab/>
            </w:r>
            <w:r>
              <w:rPr>
                <w:rFonts w:ascii="Tahoma" w:eastAsia="Tahoma" w:hAnsi="Tahoma" w:cs="Tahoma"/>
                <w:sz w:val="14"/>
                <w:szCs w:val="14"/>
              </w:rPr>
              <w:tab/>
            </w:r>
            <w:r>
              <w:rPr>
                <w:rFonts w:ascii="Tahoma" w:eastAsia="Tahoma" w:hAnsi="Tahoma" w:cs="Tahoma"/>
                <w:sz w:val="14"/>
                <w:szCs w:val="14"/>
              </w:rPr>
              <w:tab/>
            </w:r>
          </w:p>
          <w:p w:rsidR="001B32B1" w:rsidRDefault="001B32B1">
            <w:pPr>
              <w:pStyle w:val="Normal1"/>
              <w:spacing w:after="120"/>
              <w:rPr>
                <w:rFonts w:ascii="Open Sans ExtraBold" w:eastAsia="Open Sans ExtraBold" w:hAnsi="Open Sans ExtraBold" w:cs="Open Sans ExtraBold"/>
                <w:b/>
                <w:sz w:val="20"/>
                <w:szCs w:val="20"/>
              </w:rPr>
            </w:pPr>
          </w:p>
          <w:p w:rsidR="001B32B1" w:rsidRDefault="001B32B1">
            <w:pPr>
              <w:pStyle w:val="Normal1"/>
              <w:tabs>
                <w:tab w:val="left" w:pos="-720"/>
              </w:tabs>
              <w:jc w:val="both"/>
              <w:rPr>
                <w:rFonts w:ascii="Tahoma" w:eastAsia="Tahoma" w:hAnsi="Tahoma" w:cs="Tahoma"/>
                <w:sz w:val="18"/>
                <w:szCs w:val="18"/>
              </w:rPr>
            </w:pPr>
          </w:p>
        </w:tc>
        <w:tc>
          <w:tcPr>
            <w:tcW w:w="1134" w:type="dxa"/>
          </w:tcPr>
          <w:p w:rsidR="001B32B1" w:rsidRDefault="001B32B1">
            <w:pPr>
              <w:pStyle w:val="Normal1"/>
              <w:tabs>
                <w:tab w:val="left" w:pos="-720"/>
              </w:tabs>
              <w:jc w:val="both"/>
              <w:rPr>
                <w:rFonts w:ascii="Tahoma" w:eastAsia="Tahoma" w:hAnsi="Tahoma" w:cs="Tahoma"/>
                <w:sz w:val="4"/>
                <w:szCs w:val="4"/>
              </w:rPr>
            </w:pPr>
          </w:p>
          <w:p w:rsidR="001B32B1" w:rsidRDefault="001B32B1">
            <w:pPr>
              <w:pStyle w:val="Normal1"/>
              <w:tabs>
                <w:tab w:val="left" w:pos="-720"/>
              </w:tabs>
              <w:jc w:val="both"/>
              <w:rPr>
                <w:rFonts w:ascii="Tahoma" w:eastAsia="Tahoma" w:hAnsi="Tahoma" w:cs="Tahoma"/>
                <w:sz w:val="18"/>
                <w:szCs w:val="18"/>
              </w:rPr>
            </w:pPr>
          </w:p>
          <w:p w:rsidR="001B32B1" w:rsidRDefault="001B32B1">
            <w:pPr>
              <w:pStyle w:val="Normal1"/>
              <w:tabs>
                <w:tab w:val="left" w:pos="-720"/>
              </w:tabs>
              <w:jc w:val="both"/>
              <w:rPr>
                <w:rFonts w:ascii="Tahoma" w:eastAsia="Tahoma" w:hAnsi="Tahoma" w:cs="Tahoma"/>
                <w:sz w:val="18"/>
                <w:szCs w:val="18"/>
              </w:rPr>
            </w:pP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37</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37</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37</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37</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38</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38</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38</w:t>
            </w:r>
          </w:p>
          <w:p w:rsidR="001B32B1" w:rsidRDefault="001B32B1">
            <w:pPr>
              <w:pStyle w:val="Normal1"/>
              <w:tabs>
                <w:tab w:val="left" w:pos="-720"/>
              </w:tabs>
              <w:jc w:val="both"/>
              <w:rPr>
                <w:rFonts w:ascii="Tahoma" w:eastAsia="Tahoma" w:hAnsi="Tahoma" w:cs="Tahoma"/>
                <w:sz w:val="18"/>
                <w:szCs w:val="18"/>
              </w:rPr>
            </w:pPr>
          </w:p>
          <w:p w:rsidR="001B32B1" w:rsidRDefault="001B32B1">
            <w:pPr>
              <w:pStyle w:val="Normal1"/>
              <w:tabs>
                <w:tab w:val="left" w:pos="-720"/>
              </w:tabs>
              <w:jc w:val="both"/>
              <w:rPr>
                <w:rFonts w:ascii="Tahoma" w:eastAsia="Tahoma" w:hAnsi="Tahoma" w:cs="Tahoma"/>
                <w:sz w:val="18"/>
                <w:szCs w:val="18"/>
              </w:rPr>
            </w:pPr>
          </w:p>
          <w:p w:rsidR="001B32B1" w:rsidRDefault="001B32B1">
            <w:pPr>
              <w:pStyle w:val="Normal1"/>
              <w:tabs>
                <w:tab w:val="left" w:pos="-720"/>
              </w:tabs>
              <w:jc w:val="both"/>
              <w:rPr>
                <w:rFonts w:ascii="Tahoma" w:eastAsia="Tahoma" w:hAnsi="Tahoma" w:cs="Tahoma"/>
                <w:sz w:val="18"/>
                <w:szCs w:val="18"/>
              </w:rPr>
            </w:pP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38</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39</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39</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39</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39</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39</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39</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39</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39</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39</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40</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40</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41</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41</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41</w:t>
            </w:r>
          </w:p>
          <w:p w:rsidR="001B32B1" w:rsidRDefault="001B32B1">
            <w:pPr>
              <w:pStyle w:val="Normal1"/>
              <w:tabs>
                <w:tab w:val="left" w:pos="-720"/>
              </w:tabs>
              <w:jc w:val="both"/>
              <w:rPr>
                <w:rFonts w:ascii="Tahoma" w:eastAsia="Tahoma" w:hAnsi="Tahoma" w:cs="Tahoma"/>
                <w:sz w:val="18"/>
                <w:szCs w:val="18"/>
              </w:rPr>
            </w:pPr>
          </w:p>
          <w:p w:rsidR="001B32B1" w:rsidRDefault="001B32B1">
            <w:pPr>
              <w:pStyle w:val="Normal1"/>
              <w:tabs>
                <w:tab w:val="left" w:pos="-720"/>
              </w:tabs>
              <w:jc w:val="both"/>
              <w:rPr>
                <w:rFonts w:ascii="Tahoma" w:eastAsia="Tahoma" w:hAnsi="Tahoma" w:cs="Tahoma"/>
                <w:sz w:val="18"/>
                <w:szCs w:val="18"/>
              </w:rPr>
            </w:pPr>
          </w:p>
          <w:p w:rsidR="001B32B1" w:rsidRDefault="001B32B1">
            <w:pPr>
              <w:pStyle w:val="Normal1"/>
              <w:tabs>
                <w:tab w:val="left" w:pos="-720"/>
              </w:tabs>
              <w:jc w:val="both"/>
              <w:rPr>
                <w:rFonts w:ascii="Tahoma" w:eastAsia="Tahoma" w:hAnsi="Tahoma" w:cs="Tahoma"/>
                <w:sz w:val="18"/>
                <w:szCs w:val="18"/>
              </w:rPr>
            </w:pP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41</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42</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42</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42</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42</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43</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43</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43</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43</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43</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43</w:t>
            </w:r>
          </w:p>
          <w:p w:rsidR="001B32B1" w:rsidRDefault="001B32B1">
            <w:pPr>
              <w:pStyle w:val="Normal1"/>
              <w:tabs>
                <w:tab w:val="left" w:pos="-720"/>
              </w:tabs>
              <w:jc w:val="both"/>
              <w:rPr>
                <w:rFonts w:ascii="Tahoma" w:eastAsia="Tahoma" w:hAnsi="Tahoma" w:cs="Tahoma"/>
                <w:sz w:val="18"/>
                <w:szCs w:val="18"/>
              </w:rPr>
            </w:pPr>
          </w:p>
          <w:p w:rsidR="001B32B1" w:rsidRDefault="001B32B1">
            <w:pPr>
              <w:pStyle w:val="Normal1"/>
              <w:tabs>
                <w:tab w:val="left" w:pos="-720"/>
              </w:tabs>
              <w:jc w:val="both"/>
              <w:rPr>
                <w:rFonts w:ascii="Tahoma" w:eastAsia="Tahoma" w:hAnsi="Tahoma" w:cs="Tahoma"/>
                <w:sz w:val="18"/>
                <w:szCs w:val="18"/>
              </w:rPr>
            </w:pPr>
          </w:p>
          <w:p w:rsidR="001B32B1" w:rsidRDefault="001B32B1">
            <w:pPr>
              <w:pStyle w:val="Normal1"/>
              <w:tabs>
                <w:tab w:val="left" w:pos="-720"/>
              </w:tabs>
              <w:jc w:val="both"/>
              <w:rPr>
                <w:rFonts w:ascii="Tahoma" w:eastAsia="Tahoma" w:hAnsi="Tahoma" w:cs="Tahoma"/>
                <w:sz w:val="18"/>
                <w:szCs w:val="18"/>
              </w:rPr>
            </w:pP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43</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43</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44</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44</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44</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44</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44</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44</w:t>
            </w:r>
          </w:p>
          <w:p w:rsidR="001B32B1" w:rsidRDefault="00B6053F">
            <w:pPr>
              <w:pStyle w:val="Normal1"/>
              <w:tabs>
                <w:tab w:val="left" w:pos="-720"/>
              </w:tabs>
              <w:jc w:val="both"/>
              <w:rPr>
                <w:rFonts w:ascii="Tahoma" w:eastAsia="Tahoma" w:hAnsi="Tahoma" w:cs="Tahoma"/>
                <w:sz w:val="18"/>
                <w:szCs w:val="18"/>
              </w:rPr>
            </w:pPr>
            <w:r>
              <w:rPr>
                <w:rFonts w:ascii="Tahoma" w:eastAsia="Tahoma" w:hAnsi="Tahoma" w:cs="Tahoma"/>
                <w:sz w:val="18"/>
                <w:szCs w:val="18"/>
              </w:rPr>
              <w:t>45</w:t>
            </w:r>
          </w:p>
        </w:tc>
      </w:tr>
    </w:tbl>
    <w:p w:rsidR="001B32B1" w:rsidRDefault="001B32B1">
      <w:pPr>
        <w:pStyle w:val="Normal1"/>
        <w:tabs>
          <w:tab w:val="left" w:pos="-720"/>
        </w:tabs>
        <w:jc w:val="both"/>
        <w:rPr>
          <w:rFonts w:ascii="Tahoma" w:eastAsia="Tahoma" w:hAnsi="Tahoma" w:cs="Tahoma"/>
          <w:sz w:val="18"/>
          <w:szCs w:val="18"/>
        </w:rPr>
      </w:pPr>
    </w:p>
    <w:p w:rsidR="001B32B1" w:rsidRDefault="001B32B1">
      <w:pPr>
        <w:pStyle w:val="Normal1"/>
        <w:tabs>
          <w:tab w:val="left" w:pos="-720"/>
        </w:tabs>
        <w:jc w:val="both"/>
        <w:rPr>
          <w:rFonts w:ascii="Tahoma" w:eastAsia="Tahoma" w:hAnsi="Tahoma" w:cs="Tahoma"/>
          <w:sz w:val="18"/>
          <w:szCs w:val="18"/>
        </w:rPr>
      </w:pPr>
    </w:p>
    <w:p w:rsidR="001B32B1" w:rsidRDefault="001B32B1">
      <w:pPr>
        <w:pStyle w:val="Normal1"/>
        <w:tabs>
          <w:tab w:val="left" w:pos="-720"/>
        </w:tabs>
        <w:jc w:val="both"/>
        <w:rPr>
          <w:rFonts w:ascii="Tahoma" w:eastAsia="Tahoma" w:hAnsi="Tahoma" w:cs="Tahoma"/>
          <w:sz w:val="18"/>
          <w:szCs w:val="18"/>
        </w:rPr>
      </w:pPr>
    </w:p>
    <w:p w:rsidR="001B32B1" w:rsidRDefault="001B32B1">
      <w:pPr>
        <w:pStyle w:val="Normal1"/>
        <w:tabs>
          <w:tab w:val="left" w:pos="-720"/>
        </w:tabs>
        <w:jc w:val="both"/>
        <w:rPr>
          <w:rFonts w:ascii="Tahoma" w:eastAsia="Tahoma" w:hAnsi="Tahoma" w:cs="Tahoma"/>
          <w:sz w:val="18"/>
          <w:szCs w:val="18"/>
        </w:rPr>
      </w:pPr>
    </w:p>
    <w:p w:rsidR="001B32B1" w:rsidRDefault="001B32B1">
      <w:pPr>
        <w:pStyle w:val="Normal1"/>
        <w:tabs>
          <w:tab w:val="left" w:pos="-720"/>
        </w:tabs>
        <w:jc w:val="both"/>
        <w:rPr>
          <w:rFonts w:ascii="Tahoma" w:eastAsia="Tahoma" w:hAnsi="Tahoma" w:cs="Tahoma"/>
          <w:sz w:val="18"/>
          <w:szCs w:val="18"/>
        </w:rPr>
      </w:pPr>
    </w:p>
    <w:p w:rsidR="001B32B1" w:rsidRDefault="001B32B1">
      <w:pPr>
        <w:pStyle w:val="Normal1"/>
        <w:tabs>
          <w:tab w:val="left" w:pos="-720"/>
        </w:tabs>
        <w:jc w:val="both"/>
        <w:rPr>
          <w:rFonts w:ascii="Tahoma" w:eastAsia="Tahoma" w:hAnsi="Tahoma" w:cs="Tahoma"/>
          <w:sz w:val="18"/>
          <w:szCs w:val="18"/>
        </w:rPr>
      </w:pPr>
    </w:p>
    <w:p w:rsidR="001B32B1" w:rsidRDefault="001B32B1">
      <w:pPr>
        <w:pStyle w:val="Normal1"/>
        <w:tabs>
          <w:tab w:val="left" w:pos="-720"/>
        </w:tabs>
        <w:jc w:val="both"/>
        <w:rPr>
          <w:rFonts w:ascii="Tahoma" w:eastAsia="Tahoma" w:hAnsi="Tahoma" w:cs="Tahoma"/>
          <w:sz w:val="18"/>
          <w:szCs w:val="18"/>
        </w:rPr>
      </w:pPr>
    </w:p>
    <w:p w:rsidR="001B32B1" w:rsidRDefault="001B32B1">
      <w:pPr>
        <w:pStyle w:val="Normal1"/>
        <w:tabs>
          <w:tab w:val="left" w:pos="-720"/>
        </w:tabs>
        <w:jc w:val="both"/>
        <w:rPr>
          <w:rFonts w:ascii="Tahoma" w:eastAsia="Tahoma" w:hAnsi="Tahoma" w:cs="Tahoma"/>
          <w:sz w:val="18"/>
          <w:szCs w:val="18"/>
        </w:rPr>
      </w:pPr>
    </w:p>
    <w:p w:rsidR="001B32B1" w:rsidRDefault="001B32B1">
      <w:pPr>
        <w:pStyle w:val="Normal1"/>
        <w:tabs>
          <w:tab w:val="left" w:pos="-720"/>
        </w:tabs>
        <w:jc w:val="both"/>
        <w:rPr>
          <w:rFonts w:ascii="Tahoma" w:eastAsia="Tahoma" w:hAnsi="Tahoma" w:cs="Tahoma"/>
          <w:sz w:val="18"/>
          <w:szCs w:val="18"/>
        </w:rPr>
      </w:pPr>
    </w:p>
    <w:p w:rsidR="001B32B1" w:rsidRDefault="00B6053F">
      <w:pPr>
        <w:pStyle w:val="Normal1"/>
        <w:tabs>
          <w:tab w:val="center" w:pos="4513"/>
        </w:tabs>
        <w:jc w:val="both"/>
        <w:rPr>
          <w:rFonts w:ascii="Tahoma" w:eastAsia="Tahoma" w:hAnsi="Tahoma" w:cs="Tahoma"/>
          <w:sz w:val="22"/>
          <w:szCs w:val="22"/>
        </w:rPr>
      </w:pPr>
      <w:r>
        <w:rPr>
          <w:rFonts w:ascii="Tahoma" w:eastAsia="Tahoma" w:hAnsi="Tahoma" w:cs="Tahoma"/>
          <w:b/>
          <w:sz w:val="22"/>
          <w:szCs w:val="22"/>
          <w:u w:val="single"/>
        </w:rPr>
        <w:t>CHAPITRE I</w:t>
      </w:r>
      <w:r>
        <w:rPr>
          <w:rFonts w:ascii="Tahoma" w:eastAsia="Tahoma" w:hAnsi="Tahoma" w:cs="Tahoma"/>
          <w:b/>
          <w:sz w:val="22"/>
          <w:szCs w:val="22"/>
        </w:rPr>
        <w:t> : GENERALITES</w:t>
      </w:r>
    </w:p>
    <w:p w:rsidR="001B32B1" w:rsidRDefault="00B6053F">
      <w:pPr>
        <w:pStyle w:val="Normal1"/>
        <w:pBdr>
          <w:top w:val="nil"/>
          <w:left w:val="nil"/>
          <w:bottom w:val="nil"/>
          <w:right w:val="nil"/>
          <w:between w:val="nil"/>
        </w:pBdr>
        <w:spacing w:before="120" w:after="60"/>
        <w:jc w:val="both"/>
        <w:rPr>
          <w:rFonts w:ascii="Tahoma" w:eastAsia="Tahoma" w:hAnsi="Tahoma" w:cs="Tahoma"/>
          <w:color w:val="000000"/>
          <w:sz w:val="22"/>
          <w:szCs w:val="22"/>
        </w:rPr>
      </w:pPr>
      <w:r>
        <w:rPr>
          <w:rFonts w:ascii="Tahoma" w:eastAsia="Tahoma" w:hAnsi="Tahoma" w:cs="Tahoma"/>
          <w:b/>
          <w:color w:val="000000"/>
          <w:sz w:val="22"/>
          <w:szCs w:val="22"/>
          <w:u w:val="single"/>
        </w:rPr>
        <w:lastRenderedPageBreak/>
        <w:t>ARTICLE 1</w:t>
      </w:r>
      <w:r>
        <w:rPr>
          <w:rFonts w:ascii="Tahoma" w:eastAsia="Tahoma" w:hAnsi="Tahoma" w:cs="Tahoma"/>
          <w:color w:val="000000"/>
          <w:sz w:val="22"/>
          <w:szCs w:val="22"/>
        </w:rPr>
        <w:t xml:space="preserve"> -   </w:t>
      </w:r>
      <w:r>
        <w:rPr>
          <w:rFonts w:ascii="Tahoma" w:eastAsia="Tahoma" w:hAnsi="Tahoma" w:cs="Tahoma"/>
          <w:b/>
          <w:color w:val="000000"/>
          <w:sz w:val="22"/>
          <w:szCs w:val="22"/>
        </w:rPr>
        <w:t>OBJET DE LA LETTRE-COMMANDE</w:t>
      </w:r>
    </w:p>
    <w:p w:rsidR="004F7459" w:rsidRPr="007507B4" w:rsidRDefault="00B6053F" w:rsidP="004F7459">
      <w:pPr>
        <w:spacing w:after="200" w:line="276" w:lineRule="auto"/>
        <w:rPr>
          <w:rFonts w:ascii="Arial Narrow" w:hAnsi="Arial Narrow"/>
          <w:b/>
          <w:sz w:val="32"/>
        </w:rPr>
      </w:pPr>
      <w:r>
        <w:rPr>
          <w:rFonts w:ascii="Tahoma" w:eastAsia="Tahoma" w:hAnsi="Tahoma" w:cs="Tahoma"/>
          <w:sz w:val="22"/>
          <w:szCs w:val="22"/>
        </w:rPr>
        <w:t xml:space="preserve">La Lettre-Commande à élaborer à l’issue de la présente procédure aura pour objet </w:t>
      </w:r>
      <w:r w:rsidR="004F7459" w:rsidRPr="004F7459">
        <w:rPr>
          <w:rFonts w:ascii="Tahoma" w:hAnsi="Tahoma" w:cs="Tahoma"/>
          <w:b/>
          <w:sz w:val="22"/>
          <w:szCs w:val="22"/>
        </w:rPr>
        <w:t>l'exécution des travaux de réparation des dégradations sur la traversée urbaine de Bertoua de la Nationale N°1, Région de l'Est (12km</w:t>
      </w:r>
      <w:proofErr w:type="gramStart"/>
      <w:r w:rsidR="004F7459" w:rsidRPr="004F7459">
        <w:rPr>
          <w:rFonts w:ascii="Tahoma" w:hAnsi="Tahoma" w:cs="Tahoma"/>
          <w:b/>
          <w:sz w:val="22"/>
          <w:szCs w:val="22"/>
        </w:rPr>
        <w:t>)</w:t>
      </w:r>
      <w:r w:rsidR="00F968C1">
        <w:rPr>
          <w:rFonts w:ascii="Tahoma" w:hAnsi="Tahoma" w:cs="Tahoma"/>
          <w:b/>
          <w:sz w:val="22"/>
          <w:szCs w:val="22"/>
        </w:rPr>
        <w:t xml:space="preserve"> .</w:t>
      </w:r>
      <w:proofErr w:type="gramEnd"/>
    </w:p>
    <w:p w:rsidR="001B32B1" w:rsidRDefault="00B6053F" w:rsidP="004F7459">
      <w:pPr>
        <w:pStyle w:val="Normal1"/>
        <w:jc w:val="both"/>
        <w:rPr>
          <w:rFonts w:ascii="Tahoma" w:eastAsia="Tahoma" w:hAnsi="Tahoma" w:cs="Tahoma"/>
          <w:sz w:val="22"/>
          <w:szCs w:val="22"/>
        </w:rPr>
      </w:pPr>
      <w:r>
        <w:rPr>
          <w:rFonts w:ascii="Tahoma" w:eastAsia="Tahoma" w:hAnsi="Tahoma" w:cs="Tahoma"/>
          <w:b/>
          <w:sz w:val="22"/>
          <w:szCs w:val="22"/>
        </w:rPr>
        <w:t xml:space="preserve"> </w:t>
      </w:r>
    </w:p>
    <w:p w:rsidR="001B32B1" w:rsidRDefault="00B6053F">
      <w:pPr>
        <w:pStyle w:val="Normal1"/>
        <w:pBdr>
          <w:top w:val="nil"/>
          <w:left w:val="nil"/>
          <w:bottom w:val="nil"/>
          <w:right w:val="nil"/>
          <w:between w:val="nil"/>
        </w:pBdr>
        <w:spacing w:before="120"/>
        <w:jc w:val="both"/>
        <w:rPr>
          <w:rFonts w:ascii="Tahoma" w:eastAsia="Tahoma" w:hAnsi="Tahoma" w:cs="Tahoma"/>
          <w:color w:val="000000"/>
          <w:sz w:val="22"/>
          <w:szCs w:val="22"/>
        </w:rPr>
      </w:pPr>
      <w:r>
        <w:rPr>
          <w:rFonts w:ascii="Tahoma" w:eastAsia="Tahoma" w:hAnsi="Tahoma" w:cs="Tahoma"/>
          <w:b/>
          <w:color w:val="000000"/>
          <w:sz w:val="22"/>
          <w:szCs w:val="22"/>
          <w:u w:val="single"/>
        </w:rPr>
        <w:t>ARTICLE 2</w:t>
      </w:r>
      <w:r>
        <w:rPr>
          <w:rFonts w:ascii="Tahoma" w:eastAsia="Tahoma" w:hAnsi="Tahoma" w:cs="Tahoma"/>
          <w:b/>
          <w:color w:val="000000"/>
          <w:sz w:val="22"/>
          <w:szCs w:val="22"/>
        </w:rPr>
        <w:t xml:space="preserve"> - PROCEDURE DE PASSATION DE LA LETTRE-COMMANDE</w:t>
      </w:r>
    </w:p>
    <w:p w:rsidR="001B32B1" w:rsidRDefault="00B6053F">
      <w:pPr>
        <w:pStyle w:val="Normal1"/>
        <w:jc w:val="both"/>
        <w:rPr>
          <w:rFonts w:ascii="Tahoma" w:hAnsi="Tahoma" w:cs="Tahoma"/>
          <w:b/>
          <w:sz w:val="22"/>
          <w:szCs w:val="22"/>
        </w:rPr>
      </w:pPr>
      <w:r>
        <w:rPr>
          <w:rFonts w:ascii="Tahoma" w:eastAsia="Tahoma" w:hAnsi="Tahoma" w:cs="Tahoma"/>
          <w:sz w:val="22"/>
          <w:szCs w:val="22"/>
        </w:rPr>
        <w:t>La Lettre-Commande à élaborer dont l’objet est précisé ci-dessus sera passée après Avis de Consultation pour une Demande de Cotation</w:t>
      </w:r>
      <w:r>
        <w:rPr>
          <w:rFonts w:ascii="Tahoma" w:eastAsia="Tahoma" w:hAnsi="Tahoma" w:cs="Tahoma"/>
          <w:b/>
          <w:sz w:val="22"/>
          <w:szCs w:val="22"/>
        </w:rPr>
        <w:t xml:space="preserve"> N° ________/DC/B/SDG/CRPM-ES/2024 du ___________ pour </w:t>
      </w:r>
      <w:r w:rsidR="004D2224" w:rsidRPr="004F7459">
        <w:rPr>
          <w:rFonts w:ascii="Tahoma" w:hAnsi="Tahoma" w:cs="Tahoma"/>
          <w:b/>
          <w:sz w:val="22"/>
          <w:szCs w:val="22"/>
        </w:rPr>
        <w:t>l'exécution des travaux de réparation des dégradations sur la traversée urbaine de Bertoua de la Nationale N°1, Région de l'Est (12km)</w:t>
      </w:r>
    </w:p>
    <w:p w:rsidR="004D2224" w:rsidRDefault="004D2224">
      <w:pPr>
        <w:pStyle w:val="Normal1"/>
        <w:jc w:val="both"/>
        <w:rPr>
          <w:rFonts w:ascii="Tahoma" w:eastAsia="Tahoma" w:hAnsi="Tahoma" w:cs="Tahoma"/>
          <w:sz w:val="22"/>
          <w:szCs w:val="22"/>
        </w:rPr>
      </w:pPr>
    </w:p>
    <w:p w:rsidR="001B32B1" w:rsidRDefault="00B6053F">
      <w:pPr>
        <w:pStyle w:val="Normal1"/>
        <w:pBdr>
          <w:top w:val="nil"/>
          <w:left w:val="nil"/>
          <w:bottom w:val="nil"/>
          <w:right w:val="nil"/>
          <w:between w:val="nil"/>
        </w:pBdr>
        <w:spacing w:before="120" w:after="60"/>
        <w:jc w:val="both"/>
        <w:rPr>
          <w:rFonts w:ascii="Tahoma" w:eastAsia="Tahoma" w:hAnsi="Tahoma" w:cs="Tahoma"/>
          <w:b/>
          <w:color w:val="000000"/>
          <w:sz w:val="22"/>
          <w:szCs w:val="22"/>
        </w:rPr>
      </w:pPr>
      <w:r>
        <w:rPr>
          <w:rFonts w:ascii="Tahoma" w:eastAsia="Tahoma" w:hAnsi="Tahoma" w:cs="Tahoma"/>
          <w:b/>
          <w:color w:val="000000"/>
          <w:sz w:val="22"/>
          <w:szCs w:val="22"/>
          <w:u w:val="single"/>
        </w:rPr>
        <w:t>ARTICLE 3</w:t>
      </w:r>
      <w:r>
        <w:rPr>
          <w:rFonts w:ascii="Tahoma" w:eastAsia="Tahoma" w:hAnsi="Tahoma" w:cs="Tahoma"/>
          <w:color w:val="000000"/>
          <w:sz w:val="22"/>
          <w:szCs w:val="22"/>
        </w:rPr>
        <w:t xml:space="preserve"> - </w:t>
      </w:r>
      <w:r w:rsidRPr="00C0686B">
        <w:rPr>
          <w:rFonts w:ascii="Tahoma" w:eastAsia="Tahoma" w:hAnsi="Tahoma" w:cs="Tahoma"/>
          <w:b/>
          <w:color w:val="000000"/>
          <w:sz w:val="22"/>
          <w:szCs w:val="22"/>
        </w:rPr>
        <w:t>PIECES</w:t>
      </w:r>
      <w:r>
        <w:rPr>
          <w:rFonts w:ascii="Tahoma" w:eastAsia="Tahoma" w:hAnsi="Tahoma" w:cs="Tahoma"/>
          <w:b/>
          <w:color w:val="000000"/>
          <w:sz w:val="22"/>
          <w:szCs w:val="22"/>
        </w:rPr>
        <w:t xml:space="preserve"> CONSTITUTIVES DE LA LETTRE-COMMANDE</w:t>
      </w:r>
    </w:p>
    <w:p w:rsidR="001B32B1" w:rsidRDefault="00B6053F">
      <w:pPr>
        <w:pStyle w:val="Normal1"/>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Les pièces contractuelles constitutives de la présente Lettre-Commande à élaborer seront par ordre de priorité :</w:t>
      </w:r>
    </w:p>
    <w:p w:rsidR="001B32B1" w:rsidRDefault="00B6053F" w:rsidP="00DB2FF4">
      <w:pPr>
        <w:pStyle w:val="Normal1"/>
        <w:numPr>
          <w:ilvl w:val="0"/>
          <w:numId w:val="8"/>
        </w:numPr>
        <w:tabs>
          <w:tab w:val="left" w:pos="1134"/>
        </w:tabs>
        <w:jc w:val="both"/>
        <w:rPr>
          <w:sz w:val="22"/>
          <w:szCs w:val="22"/>
        </w:rPr>
      </w:pPr>
      <w:r>
        <w:rPr>
          <w:rFonts w:ascii="Tahoma" w:eastAsia="Tahoma" w:hAnsi="Tahoma" w:cs="Tahoma"/>
          <w:sz w:val="22"/>
          <w:szCs w:val="22"/>
        </w:rPr>
        <w:t>La soumission du co-contractant et ses annexes dans toutes les dispositions non contraires au Dossier de Demande de Cotation et à la présente Lettre-Commande ;</w:t>
      </w:r>
    </w:p>
    <w:p w:rsidR="001B32B1" w:rsidRDefault="00B6053F" w:rsidP="00DB2FF4">
      <w:pPr>
        <w:pStyle w:val="Normal1"/>
        <w:numPr>
          <w:ilvl w:val="0"/>
          <w:numId w:val="8"/>
        </w:numPr>
        <w:tabs>
          <w:tab w:val="left" w:pos="1134"/>
        </w:tabs>
        <w:jc w:val="both"/>
        <w:rPr>
          <w:sz w:val="22"/>
          <w:szCs w:val="22"/>
        </w:rPr>
      </w:pPr>
      <w:r>
        <w:rPr>
          <w:rFonts w:ascii="Tahoma" w:eastAsia="Tahoma" w:hAnsi="Tahoma" w:cs="Tahoma"/>
          <w:sz w:val="22"/>
          <w:szCs w:val="22"/>
        </w:rPr>
        <w:t>La présente Lettre-Commande comprenant :</w:t>
      </w:r>
    </w:p>
    <w:p w:rsidR="001B32B1" w:rsidRDefault="00B6053F" w:rsidP="00DB2FF4">
      <w:pPr>
        <w:pStyle w:val="Normal1"/>
        <w:numPr>
          <w:ilvl w:val="0"/>
          <w:numId w:val="9"/>
        </w:numPr>
        <w:tabs>
          <w:tab w:val="left" w:pos="1134"/>
          <w:tab w:val="left" w:pos="1560"/>
        </w:tabs>
        <w:ind w:firstLine="1058"/>
        <w:jc w:val="both"/>
        <w:rPr>
          <w:sz w:val="22"/>
          <w:szCs w:val="22"/>
        </w:rPr>
      </w:pPr>
      <w:r>
        <w:rPr>
          <w:rFonts w:ascii="Tahoma" w:eastAsia="Tahoma" w:hAnsi="Tahoma" w:cs="Tahoma"/>
          <w:sz w:val="22"/>
          <w:szCs w:val="22"/>
        </w:rPr>
        <w:t xml:space="preserve"> Le Cahier des Clauses Administratives Particulières (CCAP) ;</w:t>
      </w:r>
    </w:p>
    <w:p w:rsidR="001B32B1" w:rsidRDefault="00B6053F" w:rsidP="00DB2FF4">
      <w:pPr>
        <w:pStyle w:val="Normal1"/>
        <w:numPr>
          <w:ilvl w:val="0"/>
          <w:numId w:val="9"/>
        </w:numPr>
        <w:tabs>
          <w:tab w:val="left" w:pos="1134"/>
          <w:tab w:val="left" w:pos="1560"/>
        </w:tabs>
        <w:ind w:firstLine="1058"/>
        <w:jc w:val="both"/>
        <w:rPr>
          <w:sz w:val="22"/>
          <w:szCs w:val="22"/>
        </w:rPr>
      </w:pPr>
      <w:r>
        <w:rPr>
          <w:rFonts w:ascii="Tahoma" w:eastAsia="Tahoma" w:hAnsi="Tahoma" w:cs="Tahoma"/>
          <w:sz w:val="22"/>
          <w:szCs w:val="22"/>
        </w:rPr>
        <w:t xml:space="preserve"> Le Descriptif de la Fourniture (DF) ;</w:t>
      </w:r>
    </w:p>
    <w:p w:rsidR="001B32B1" w:rsidRDefault="00B6053F" w:rsidP="00DB2FF4">
      <w:pPr>
        <w:pStyle w:val="Normal1"/>
        <w:numPr>
          <w:ilvl w:val="0"/>
          <w:numId w:val="9"/>
        </w:numPr>
        <w:tabs>
          <w:tab w:val="left" w:pos="1134"/>
          <w:tab w:val="left" w:pos="1560"/>
        </w:tabs>
        <w:ind w:firstLine="1058"/>
        <w:jc w:val="both"/>
        <w:rPr>
          <w:sz w:val="22"/>
          <w:szCs w:val="22"/>
        </w:rPr>
      </w:pPr>
      <w:r>
        <w:rPr>
          <w:rFonts w:ascii="Tahoma" w:eastAsia="Tahoma" w:hAnsi="Tahoma" w:cs="Tahoma"/>
          <w:sz w:val="22"/>
          <w:szCs w:val="22"/>
        </w:rPr>
        <w:t xml:space="preserve"> Le Bordereau de Prix (BP) ; </w:t>
      </w:r>
    </w:p>
    <w:p w:rsidR="001B32B1" w:rsidRDefault="00B6053F" w:rsidP="00DB2FF4">
      <w:pPr>
        <w:pStyle w:val="Normal1"/>
        <w:numPr>
          <w:ilvl w:val="0"/>
          <w:numId w:val="9"/>
        </w:numPr>
        <w:tabs>
          <w:tab w:val="left" w:pos="1134"/>
          <w:tab w:val="left" w:pos="1560"/>
        </w:tabs>
        <w:ind w:firstLine="1058"/>
        <w:jc w:val="both"/>
        <w:rPr>
          <w:sz w:val="22"/>
          <w:szCs w:val="22"/>
        </w:rPr>
      </w:pPr>
      <w:r>
        <w:rPr>
          <w:rFonts w:ascii="Tahoma" w:eastAsia="Tahoma" w:hAnsi="Tahoma" w:cs="Tahoma"/>
          <w:sz w:val="22"/>
          <w:szCs w:val="22"/>
        </w:rPr>
        <w:t xml:space="preserve"> Le Détail Quantitatif et Estimatif (DQE) ;</w:t>
      </w:r>
    </w:p>
    <w:p w:rsidR="001B32B1" w:rsidRDefault="00B6053F" w:rsidP="00DB2FF4">
      <w:pPr>
        <w:pStyle w:val="Normal1"/>
        <w:numPr>
          <w:ilvl w:val="0"/>
          <w:numId w:val="10"/>
        </w:numPr>
        <w:tabs>
          <w:tab w:val="left" w:pos="1134"/>
        </w:tabs>
        <w:jc w:val="both"/>
        <w:rPr>
          <w:sz w:val="22"/>
          <w:szCs w:val="22"/>
        </w:rPr>
      </w:pPr>
      <w:r>
        <w:rPr>
          <w:rFonts w:ascii="Tahoma" w:eastAsia="Tahoma" w:hAnsi="Tahoma" w:cs="Tahoma"/>
          <w:sz w:val="22"/>
          <w:szCs w:val="22"/>
        </w:rPr>
        <w:t>La Demande de Cotation (DC) ; </w:t>
      </w:r>
    </w:p>
    <w:p w:rsidR="001B32B1" w:rsidRDefault="00B6053F" w:rsidP="00DB2FF4">
      <w:pPr>
        <w:pStyle w:val="Normal1"/>
        <w:numPr>
          <w:ilvl w:val="0"/>
          <w:numId w:val="10"/>
        </w:numPr>
        <w:tabs>
          <w:tab w:val="left" w:pos="1134"/>
        </w:tabs>
        <w:jc w:val="both"/>
        <w:rPr>
          <w:sz w:val="22"/>
          <w:szCs w:val="22"/>
        </w:rPr>
      </w:pPr>
      <w:r>
        <w:rPr>
          <w:rFonts w:ascii="Tahoma" w:eastAsia="Tahoma" w:hAnsi="Tahoma" w:cs="Tahoma"/>
          <w:sz w:val="22"/>
          <w:szCs w:val="22"/>
        </w:rPr>
        <w:t>Le Planning de</w:t>
      </w:r>
      <w:r w:rsidR="00CA251D">
        <w:rPr>
          <w:rFonts w:ascii="Tahoma" w:eastAsia="Tahoma" w:hAnsi="Tahoma" w:cs="Tahoma"/>
          <w:sz w:val="22"/>
          <w:szCs w:val="22"/>
        </w:rPr>
        <w:t xml:space="preserve">s travaux </w:t>
      </w:r>
      <w:r>
        <w:rPr>
          <w:rFonts w:ascii="Tahoma" w:eastAsia="Tahoma" w:hAnsi="Tahoma" w:cs="Tahoma"/>
          <w:sz w:val="22"/>
          <w:szCs w:val="22"/>
        </w:rPr>
        <w:t>actualisé et approuvé ;</w:t>
      </w:r>
    </w:p>
    <w:p w:rsidR="001B32B1" w:rsidRDefault="00B6053F" w:rsidP="00DB2FF4">
      <w:pPr>
        <w:pStyle w:val="Normal1"/>
        <w:numPr>
          <w:ilvl w:val="0"/>
          <w:numId w:val="10"/>
        </w:numPr>
        <w:tabs>
          <w:tab w:val="left" w:pos="1134"/>
        </w:tabs>
        <w:jc w:val="both"/>
        <w:rPr>
          <w:sz w:val="22"/>
          <w:szCs w:val="22"/>
        </w:rPr>
      </w:pPr>
      <w:r>
        <w:rPr>
          <w:rFonts w:ascii="Tahoma" w:eastAsia="Tahoma" w:hAnsi="Tahoma" w:cs="Tahoma"/>
          <w:sz w:val="22"/>
          <w:szCs w:val="22"/>
        </w:rPr>
        <w:t>Le Cahier des Clauses Administratives Générales (CCAG) applicables aux marchés publics de fournitures mis en vigueur par l'arrêté n° 033/CAB/PM du 13 février 2007.</w:t>
      </w:r>
    </w:p>
    <w:p w:rsidR="001B32B1" w:rsidRDefault="00B6053F">
      <w:pPr>
        <w:pStyle w:val="Normal1"/>
        <w:pBdr>
          <w:top w:val="nil"/>
          <w:left w:val="nil"/>
          <w:bottom w:val="nil"/>
          <w:right w:val="nil"/>
          <w:between w:val="nil"/>
        </w:pBdr>
        <w:spacing w:before="120" w:after="120"/>
        <w:jc w:val="both"/>
        <w:rPr>
          <w:rFonts w:ascii="Tahoma" w:eastAsia="Tahoma" w:hAnsi="Tahoma" w:cs="Tahoma"/>
          <w:b/>
          <w:color w:val="000000"/>
          <w:sz w:val="22"/>
          <w:szCs w:val="22"/>
        </w:rPr>
      </w:pPr>
      <w:bookmarkStart w:id="3" w:name="_3znysh7" w:colFirst="0" w:colLast="0"/>
      <w:bookmarkEnd w:id="3"/>
      <w:r>
        <w:rPr>
          <w:rFonts w:ascii="Tahoma" w:eastAsia="Tahoma" w:hAnsi="Tahoma" w:cs="Tahoma"/>
          <w:b/>
          <w:color w:val="000000"/>
          <w:sz w:val="22"/>
          <w:szCs w:val="22"/>
          <w:u w:val="single"/>
        </w:rPr>
        <w:t>ARTICLE 4</w:t>
      </w:r>
      <w:r>
        <w:rPr>
          <w:rFonts w:ascii="Tahoma" w:eastAsia="Tahoma" w:hAnsi="Tahoma" w:cs="Tahoma"/>
          <w:color w:val="000000"/>
          <w:sz w:val="22"/>
          <w:szCs w:val="22"/>
        </w:rPr>
        <w:t xml:space="preserve"> - </w:t>
      </w:r>
      <w:r>
        <w:rPr>
          <w:rFonts w:ascii="Tahoma" w:eastAsia="Tahoma" w:hAnsi="Tahoma" w:cs="Tahoma"/>
          <w:b/>
          <w:color w:val="000000"/>
          <w:sz w:val="22"/>
          <w:szCs w:val="22"/>
        </w:rPr>
        <w:t xml:space="preserve">TEXTES GENERAUX </w:t>
      </w:r>
    </w:p>
    <w:p w:rsidR="001B32B1" w:rsidRDefault="00B6053F">
      <w:pPr>
        <w:pStyle w:val="Normal1"/>
        <w:widowControl w:val="0"/>
        <w:spacing w:after="120"/>
        <w:ind w:firstLine="360"/>
        <w:jc w:val="both"/>
        <w:rPr>
          <w:rFonts w:ascii="Tahoma" w:eastAsia="Tahoma" w:hAnsi="Tahoma" w:cs="Tahoma"/>
          <w:sz w:val="22"/>
          <w:szCs w:val="22"/>
        </w:rPr>
      </w:pPr>
      <w:r>
        <w:rPr>
          <w:rFonts w:ascii="Tahoma" w:eastAsia="Tahoma" w:hAnsi="Tahoma" w:cs="Tahoma"/>
          <w:sz w:val="22"/>
          <w:szCs w:val="22"/>
        </w:rPr>
        <w:t>La Lettre-Commande à élaborer sera soumise aux textes généraux ci-après :</w:t>
      </w:r>
    </w:p>
    <w:p w:rsidR="001B32B1" w:rsidRDefault="00B6053F" w:rsidP="00DB2FF4">
      <w:pPr>
        <w:pStyle w:val="Normal1"/>
        <w:numPr>
          <w:ilvl w:val="0"/>
          <w:numId w:val="25"/>
        </w:numPr>
        <w:pBdr>
          <w:top w:val="nil"/>
          <w:left w:val="nil"/>
          <w:bottom w:val="nil"/>
          <w:right w:val="nil"/>
          <w:between w:val="nil"/>
        </w:pBdr>
        <w:spacing w:after="120"/>
        <w:jc w:val="both"/>
        <w:rPr>
          <w:color w:val="000000"/>
          <w:sz w:val="22"/>
          <w:szCs w:val="22"/>
        </w:rPr>
      </w:pPr>
      <w:r>
        <w:rPr>
          <w:rFonts w:ascii="Tahoma" w:eastAsia="Tahoma" w:hAnsi="Tahoma" w:cs="Tahoma"/>
          <w:color w:val="000000"/>
          <w:sz w:val="22"/>
          <w:szCs w:val="22"/>
        </w:rPr>
        <w:t>La Loi n° 92/007 du 14 août 1992 portant Code du travail ; </w:t>
      </w:r>
    </w:p>
    <w:p w:rsidR="001B32B1" w:rsidRDefault="00B6053F" w:rsidP="00DB2FF4">
      <w:pPr>
        <w:pStyle w:val="Normal1"/>
        <w:numPr>
          <w:ilvl w:val="0"/>
          <w:numId w:val="25"/>
        </w:numPr>
        <w:pBdr>
          <w:top w:val="nil"/>
          <w:left w:val="nil"/>
          <w:bottom w:val="nil"/>
          <w:right w:val="nil"/>
          <w:between w:val="nil"/>
        </w:pBdr>
        <w:spacing w:after="120"/>
        <w:jc w:val="both"/>
        <w:rPr>
          <w:color w:val="000000"/>
          <w:sz w:val="22"/>
          <w:szCs w:val="22"/>
        </w:rPr>
      </w:pPr>
      <w:r>
        <w:rPr>
          <w:rFonts w:ascii="Tahoma" w:eastAsia="Tahoma" w:hAnsi="Tahoma" w:cs="Tahoma"/>
          <w:color w:val="000000"/>
          <w:sz w:val="22"/>
          <w:szCs w:val="22"/>
        </w:rPr>
        <w:t>La Loi n° 096/12 du 05 août 1996 portant loi cadre relative à la gestion de l’Environnement ;</w:t>
      </w:r>
    </w:p>
    <w:p w:rsidR="001B32B1" w:rsidRDefault="00B6053F" w:rsidP="00DB2FF4">
      <w:pPr>
        <w:pStyle w:val="Normal1"/>
        <w:numPr>
          <w:ilvl w:val="0"/>
          <w:numId w:val="25"/>
        </w:numPr>
        <w:pBdr>
          <w:top w:val="nil"/>
          <w:left w:val="nil"/>
          <w:bottom w:val="nil"/>
          <w:right w:val="nil"/>
          <w:between w:val="nil"/>
        </w:pBdr>
        <w:spacing w:after="120"/>
        <w:jc w:val="both"/>
        <w:rPr>
          <w:color w:val="000000"/>
          <w:sz w:val="22"/>
          <w:szCs w:val="22"/>
        </w:rPr>
      </w:pPr>
      <w:r>
        <w:rPr>
          <w:rFonts w:ascii="Tahoma" w:eastAsia="Tahoma" w:hAnsi="Tahoma" w:cs="Tahoma"/>
          <w:color w:val="000000"/>
          <w:sz w:val="22"/>
          <w:szCs w:val="22"/>
        </w:rPr>
        <w:t>La Loi N°2023/019 du 19 décembre 2022 portant Loi de Finances de la République du Cameroun pour l’Exercice 2024 ;</w:t>
      </w:r>
    </w:p>
    <w:p w:rsidR="001B32B1" w:rsidRDefault="00B6053F" w:rsidP="00DB2FF4">
      <w:pPr>
        <w:pStyle w:val="Normal1"/>
        <w:numPr>
          <w:ilvl w:val="0"/>
          <w:numId w:val="25"/>
        </w:numPr>
        <w:pBdr>
          <w:top w:val="nil"/>
          <w:left w:val="nil"/>
          <w:bottom w:val="nil"/>
          <w:right w:val="nil"/>
          <w:between w:val="nil"/>
        </w:pBdr>
        <w:spacing w:after="120"/>
        <w:jc w:val="both"/>
        <w:rPr>
          <w:color w:val="000000"/>
          <w:sz w:val="22"/>
          <w:szCs w:val="22"/>
        </w:rPr>
      </w:pPr>
      <w:r>
        <w:rPr>
          <w:rFonts w:ascii="Tahoma" w:eastAsia="Tahoma" w:hAnsi="Tahoma" w:cs="Tahoma"/>
          <w:color w:val="000000"/>
          <w:sz w:val="22"/>
          <w:szCs w:val="22"/>
        </w:rPr>
        <w:t>Le Décret n° 2001/048 du 23 février 2001 portant organisation et fonctionnement de l’Agence de Régulation des Marchés Publics ;</w:t>
      </w:r>
    </w:p>
    <w:p w:rsidR="001B32B1" w:rsidRDefault="00B6053F" w:rsidP="00DB2FF4">
      <w:pPr>
        <w:pStyle w:val="Normal1"/>
        <w:numPr>
          <w:ilvl w:val="0"/>
          <w:numId w:val="25"/>
        </w:numPr>
        <w:pBdr>
          <w:top w:val="nil"/>
          <w:left w:val="nil"/>
          <w:bottom w:val="nil"/>
          <w:right w:val="nil"/>
          <w:between w:val="nil"/>
        </w:pBdr>
        <w:spacing w:after="120"/>
        <w:jc w:val="both"/>
        <w:rPr>
          <w:color w:val="000000"/>
          <w:sz w:val="22"/>
          <w:szCs w:val="22"/>
        </w:rPr>
      </w:pPr>
      <w:r>
        <w:rPr>
          <w:rFonts w:ascii="Tahoma" w:eastAsia="Tahoma" w:hAnsi="Tahoma" w:cs="Tahoma"/>
          <w:color w:val="000000"/>
          <w:sz w:val="22"/>
          <w:szCs w:val="22"/>
        </w:rPr>
        <w:t>Le Décret n° 2003/651/PM du 16 avril 2003 fixant les modalités d’application du régime fiscal et douanier des Marchés Publics ;</w:t>
      </w:r>
    </w:p>
    <w:p w:rsidR="001B32B1" w:rsidRDefault="00B6053F" w:rsidP="00DB2FF4">
      <w:pPr>
        <w:pStyle w:val="Normal1"/>
        <w:numPr>
          <w:ilvl w:val="0"/>
          <w:numId w:val="25"/>
        </w:numPr>
        <w:pBdr>
          <w:top w:val="nil"/>
          <w:left w:val="nil"/>
          <w:bottom w:val="nil"/>
          <w:right w:val="nil"/>
          <w:between w:val="nil"/>
        </w:pBdr>
        <w:spacing w:after="120"/>
        <w:jc w:val="both"/>
        <w:rPr>
          <w:color w:val="000000"/>
          <w:sz w:val="22"/>
          <w:szCs w:val="22"/>
        </w:rPr>
      </w:pPr>
      <w:r>
        <w:rPr>
          <w:rFonts w:ascii="Tahoma" w:eastAsia="Tahoma" w:hAnsi="Tahoma" w:cs="Tahoma"/>
          <w:color w:val="000000"/>
          <w:sz w:val="22"/>
          <w:szCs w:val="22"/>
        </w:rPr>
        <w:t>Le Décret N° 2018/336 du 20 juin 2018 portant Code des Marchés Publics ;</w:t>
      </w:r>
    </w:p>
    <w:p w:rsidR="001B32B1" w:rsidRDefault="00B6053F" w:rsidP="00DB2FF4">
      <w:pPr>
        <w:pStyle w:val="Normal1"/>
        <w:numPr>
          <w:ilvl w:val="0"/>
          <w:numId w:val="25"/>
        </w:numPr>
        <w:pBdr>
          <w:top w:val="nil"/>
          <w:left w:val="nil"/>
          <w:bottom w:val="nil"/>
          <w:right w:val="nil"/>
          <w:between w:val="nil"/>
        </w:pBdr>
        <w:spacing w:after="120"/>
        <w:jc w:val="both"/>
        <w:rPr>
          <w:color w:val="000000"/>
          <w:sz w:val="22"/>
          <w:szCs w:val="22"/>
        </w:rPr>
      </w:pPr>
      <w:r>
        <w:rPr>
          <w:rFonts w:ascii="Tahoma" w:eastAsia="Tahoma" w:hAnsi="Tahoma" w:cs="Tahoma"/>
          <w:color w:val="000000"/>
          <w:sz w:val="22"/>
          <w:szCs w:val="22"/>
        </w:rPr>
        <w:t>Le Décret n° 2008/376 du 12 novembre 2008 portant organisation administrative de la République du Cameroun ;</w:t>
      </w:r>
    </w:p>
    <w:p w:rsidR="001B32B1" w:rsidRDefault="00B6053F" w:rsidP="00DB2FF4">
      <w:pPr>
        <w:pStyle w:val="Normal1"/>
        <w:numPr>
          <w:ilvl w:val="0"/>
          <w:numId w:val="25"/>
        </w:numPr>
        <w:pBdr>
          <w:top w:val="nil"/>
          <w:left w:val="nil"/>
          <w:bottom w:val="nil"/>
          <w:right w:val="nil"/>
          <w:between w:val="nil"/>
        </w:pBdr>
        <w:spacing w:after="120"/>
        <w:jc w:val="both"/>
        <w:rPr>
          <w:color w:val="000000"/>
          <w:sz w:val="22"/>
          <w:szCs w:val="22"/>
        </w:rPr>
      </w:pPr>
      <w:r>
        <w:rPr>
          <w:rFonts w:ascii="Tahoma" w:eastAsia="Tahoma" w:hAnsi="Tahoma" w:cs="Tahoma"/>
          <w:color w:val="000000"/>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1B32B1" w:rsidRDefault="00B6053F" w:rsidP="00DB2FF4">
      <w:pPr>
        <w:pStyle w:val="Normal1"/>
        <w:widowControl w:val="0"/>
        <w:numPr>
          <w:ilvl w:val="0"/>
          <w:numId w:val="25"/>
        </w:numPr>
        <w:pBdr>
          <w:top w:val="nil"/>
          <w:left w:val="nil"/>
          <w:bottom w:val="nil"/>
          <w:right w:val="nil"/>
          <w:between w:val="nil"/>
        </w:pBdr>
        <w:spacing w:after="120"/>
        <w:ind w:right="-20"/>
        <w:jc w:val="both"/>
        <w:rPr>
          <w:color w:val="000000"/>
          <w:sz w:val="22"/>
          <w:szCs w:val="22"/>
        </w:rPr>
      </w:pPr>
      <w:r>
        <w:rPr>
          <w:rFonts w:ascii="Tahoma" w:eastAsia="Tahoma" w:hAnsi="Tahoma" w:cs="Tahoma"/>
          <w:color w:val="000000"/>
          <w:sz w:val="22"/>
          <w:szCs w:val="22"/>
        </w:rPr>
        <w:t>Le Décret n° 2012/075 du 08 mars 2012 portant organisation du Ministère des Marchés Publics ;</w:t>
      </w:r>
    </w:p>
    <w:p w:rsidR="001B32B1" w:rsidRDefault="00B6053F" w:rsidP="00DB2FF4">
      <w:pPr>
        <w:pStyle w:val="Normal1"/>
        <w:widowControl w:val="0"/>
        <w:numPr>
          <w:ilvl w:val="0"/>
          <w:numId w:val="25"/>
        </w:numPr>
        <w:pBdr>
          <w:top w:val="nil"/>
          <w:left w:val="nil"/>
          <w:bottom w:val="nil"/>
          <w:right w:val="nil"/>
          <w:between w:val="nil"/>
        </w:pBdr>
        <w:spacing w:after="120"/>
        <w:ind w:right="-20"/>
        <w:jc w:val="both"/>
        <w:rPr>
          <w:color w:val="000000"/>
          <w:sz w:val="22"/>
          <w:szCs w:val="22"/>
        </w:rPr>
      </w:pPr>
      <w:r>
        <w:rPr>
          <w:rFonts w:ascii="Tahoma" w:eastAsia="Tahoma" w:hAnsi="Tahoma" w:cs="Tahoma"/>
          <w:color w:val="000000"/>
          <w:sz w:val="22"/>
          <w:szCs w:val="22"/>
        </w:rPr>
        <w:t>Le Décret n° 2012/074 du 08 mars 2012 portant création, organisation et fonctionnement des commissions de passation des marchés Publics ;</w:t>
      </w:r>
    </w:p>
    <w:p w:rsidR="001B32B1" w:rsidRDefault="00B6053F" w:rsidP="00DB2FF4">
      <w:pPr>
        <w:pStyle w:val="Normal1"/>
        <w:widowControl w:val="0"/>
        <w:numPr>
          <w:ilvl w:val="0"/>
          <w:numId w:val="25"/>
        </w:numPr>
        <w:pBdr>
          <w:top w:val="nil"/>
          <w:left w:val="nil"/>
          <w:bottom w:val="nil"/>
          <w:right w:val="nil"/>
          <w:between w:val="nil"/>
        </w:pBdr>
        <w:spacing w:after="120"/>
        <w:ind w:right="-20"/>
        <w:jc w:val="both"/>
        <w:rPr>
          <w:color w:val="000000"/>
          <w:sz w:val="22"/>
          <w:szCs w:val="22"/>
        </w:rPr>
      </w:pPr>
      <w:r>
        <w:rPr>
          <w:rFonts w:ascii="Tahoma" w:eastAsia="Tahoma" w:hAnsi="Tahoma" w:cs="Tahoma"/>
          <w:color w:val="000000"/>
          <w:sz w:val="22"/>
          <w:szCs w:val="22"/>
        </w:rPr>
        <w:t>Le Décret n° 2012/076 du 08 mars 2012 modifiant et complétant certaines dispositions du décret n° 2001/048 du 23 février 2001 portant création, organisation et fonctionnement de l’Agence de Régulation des Marchés Publics ;</w:t>
      </w:r>
    </w:p>
    <w:p w:rsidR="001B32B1" w:rsidRDefault="00B6053F" w:rsidP="00DB2FF4">
      <w:pPr>
        <w:pStyle w:val="Normal1"/>
        <w:numPr>
          <w:ilvl w:val="0"/>
          <w:numId w:val="25"/>
        </w:numPr>
        <w:pBdr>
          <w:top w:val="nil"/>
          <w:left w:val="nil"/>
          <w:bottom w:val="nil"/>
          <w:right w:val="nil"/>
          <w:between w:val="nil"/>
        </w:pBdr>
        <w:spacing w:after="120"/>
        <w:jc w:val="both"/>
        <w:rPr>
          <w:color w:val="000000"/>
          <w:sz w:val="22"/>
          <w:szCs w:val="22"/>
        </w:rPr>
      </w:pPr>
      <w:r>
        <w:rPr>
          <w:rFonts w:ascii="Tahoma" w:eastAsia="Tahoma" w:hAnsi="Tahoma" w:cs="Tahoma"/>
          <w:color w:val="000000"/>
          <w:sz w:val="22"/>
          <w:szCs w:val="22"/>
        </w:rPr>
        <w:lastRenderedPageBreak/>
        <w:t>L’Arrêté n° 033/CAB/PM du 13 février 2007 mettant en vigueur les Cahiers des Clauses Administratives Générales (CCAG) applicable aux marchés publics ;</w:t>
      </w:r>
    </w:p>
    <w:p w:rsidR="001B32B1" w:rsidRDefault="00B6053F" w:rsidP="00DB2FF4">
      <w:pPr>
        <w:pStyle w:val="Normal1"/>
        <w:numPr>
          <w:ilvl w:val="0"/>
          <w:numId w:val="25"/>
        </w:numPr>
        <w:pBdr>
          <w:top w:val="nil"/>
          <w:left w:val="nil"/>
          <w:bottom w:val="nil"/>
          <w:right w:val="nil"/>
          <w:between w:val="nil"/>
        </w:pBdr>
        <w:spacing w:after="120"/>
        <w:jc w:val="both"/>
        <w:rPr>
          <w:color w:val="000000"/>
          <w:sz w:val="22"/>
          <w:szCs w:val="22"/>
        </w:rPr>
      </w:pPr>
      <w:r>
        <w:rPr>
          <w:rFonts w:ascii="Tahoma" w:eastAsia="Tahoma" w:hAnsi="Tahoma" w:cs="Tahoma"/>
          <w:color w:val="000000"/>
          <w:sz w:val="22"/>
          <w:szCs w:val="22"/>
        </w:rPr>
        <w:t>L’Arrêté n° 093/CAB/PM du 05 novembre 2000 fixant les montants de la caution de soumission et les frais du dossier d’appel d’offres ;</w:t>
      </w:r>
    </w:p>
    <w:p w:rsidR="001B32B1" w:rsidRDefault="00B6053F" w:rsidP="00DB2FF4">
      <w:pPr>
        <w:pStyle w:val="Normal1"/>
        <w:numPr>
          <w:ilvl w:val="0"/>
          <w:numId w:val="25"/>
        </w:numPr>
        <w:pBdr>
          <w:top w:val="nil"/>
          <w:left w:val="nil"/>
          <w:bottom w:val="nil"/>
          <w:right w:val="nil"/>
          <w:between w:val="nil"/>
        </w:pBdr>
        <w:spacing w:after="120"/>
        <w:jc w:val="both"/>
        <w:rPr>
          <w:color w:val="000000"/>
          <w:sz w:val="22"/>
          <w:szCs w:val="22"/>
        </w:rPr>
      </w:pPr>
      <w:proofErr w:type="gramStart"/>
      <w:r>
        <w:rPr>
          <w:rFonts w:ascii="Tahoma" w:eastAsia="Tahoma" w:hAnsi="Tahoma" w:cs="Tahoma"/>
          <w:color w:val="000000"/>
          <w:sz w:val="22"/>
          <w:szCs w:val="22"/>
        </w:rPr>
        <w:t>La</w:t>
      </w:r>
      <w:proofErr w:type="gramEnd"/>
      <w:r>
        <w:rPr>
          <w:rFonts w:ascii="Tahoma" w:eastAsia="Tahoma" w:hAnsi="Tahoma" w:cs="Tahoma"/>
          <w:color w:val="000000"/>
          <w:sz w:val="22"/>
          <w:szCs w:val="22"/>
        </w:rPr>
        <w:t xml:space="preserve"> Circulaire n° 003/CAB/PM du 18 avril 2008 relative au respect des règles régissant la passation, l’exécution et le contrôle des Marchés Publics ;</w:t>
      </w:r>
    </w:p>
    <w:p w:rsidR="001B32B1" w:rsidRDefault="00B6053F" w:rsidP="00DB2FF4">
      <w:pPr>
        <w:pStyle w:val="Normal1"/>
        <w:numPr>
          <w:ilvl w:val="0"/>
          <w:numId w:val="25"/>
        </w:numPr>
        <w:pBdr>
          <w:top w:val="nil"/>
          <w:left w:val="nil"/>
          <w:bottom w:val="nil"/>
          <w:right w:val="nil"/>
          <w:between w:val="nil"/>
        </w:pBdr>
        <w:spacing w:after="120"/>
        <w:jc w:val="both"/>
        <w:rPr>
          <w:color w:val="000000"/>
          <w:sz w:val="22"/>
          <w:szCs w:val="22"/>
        </w:rPr>
      </w:pPr>
      <w:proofErr w:type="gramStart"/>
      <w:r>
        <w:rPr>
          <w:rFonts w:ascii="Tahoma" w:eastAsia="Tahoma" w:hAnsi="Tahoma" w:cs="Tahoma"/>
          <w:color w:val="000000"/>
          <w:sz w:val="22"/>
          <w:szCs w:val="22"/>
        </w:rPr>
        <w:t>La</w:t>
      </w:r>
      <w:proofErr w:type="gramEnd"/>
      <w:r>
        <w:rPr>
          <w:rFonts w:ascii="Tahoma" w:eastAsia="Tahoma" w:hAnsi="Tahoma" w:cs="Tahoma"/>
          <w:color w:val="000000"/>
          <w:sz w:val="22"/>
          <w:szCs w:val="22"/>
        </w:rPr>
        <w:t xml:space="preserve"> Circulaire n° 002/CAB/PM du 31 janvier 2011 relative à l’amélioration de la performance du système des Marchés Publics ;</w:t>
      </w:r>
    </w:p>
    <w:p w:rsidR="001B32B1" w:rsidRDefault="00B6053F" w:rsidP="00DB2FF4">
      <w:pPr>
        <w:pStyle w:val="Normal1"/>
        <w:numPr>
          <w:ilvl w:val="0"/>
          <w:numId w:val="25"/>
        </w:numPr>
        <w:pBdr>
          <w:top w:val="nil"/>
          <w:left w:val="nil"/>
          <w:bottom w:val="nil"/>
          <w:right w:val="nil"/>
          <w:between w:val="nil"/>
        </w:pBdr>
        <w:spacing w:after="120"/>
        <w:jc w:val="both"/>
        <w:rPr>
          <w:color w:val="000000"/>
          <w:sz w:val="22"/>
          <w:szCs w:val="22"/>
        </w:rPr>
      </w:pPr>
      <w:r>
        <w:rPr>
          <w:rFonts w:ascii="Tahoma" w:eastAsia="Tahoma" w:hAnsi="Tahoma" w:cs="Tahoma"/>
          <w:color w:val="000000"/>
          <w:sz w:val="22"/>
          <w:szCs w:val="22"/>
        </w:rPr>
        <w:t>La Circulaire n°003/CAB/PM du 31 janvier 2011 précisant les modalités de gestion des changements des conditions économiques des Marchés Publics ;</w:t>
      </w:r>
    </w:p>
    <w:p w:rsidR="001B32B1" w:rsidRDefault="00B6053F" w:rsidP="00DB2FF4">
      <w:pPr>
        <w:pStyle w:val="Normal1"/>
        <w:widowControl w:val="0"/>
        <w:numPr>
          <w:ilvl w:val="0"/>
          <w:numId w:val="25"/>
        </w:numPr>
        <w:pBdr>
          <w:top w:val="nil"/>
          <w:left w:val="nil"/>
          <w:bottom w:val="nil"/>
          <w:right w:val="nil"/>
          <w:between w:val="nil"/>
        </w:pBdr>
        <w:spacing w:after="120"/>
        <w:ind w:right="-20"/>
        <w:jc w:val="both"/>
        <w:rPr>
          <w:color w:val="000000"/>
          <w:sz w:val="22"/>
          <w:szCs w:val="22"/>
        </w:rPr>
      </w:pPr>
      <w:r>
        <w:rPr>
          <w:rFonts w:ascii="Tahoma" w:eastAsia="Tahoma" w:hAnsi="Tahoma" w:cs="Tahoma"/>
          <w:color w:val="000000"/>
          <w:sz w:val="22"/>
          <w:szCs w:val="22"/>
        </w:rPr>
        <w:t>La Circulaire N°001/CAB/PR du 19 juin 2012 relative à la passation et au contrôle de l’exécution des marchés publics ;</w:t>
      </w:r>
    </w:p>
    <w:p w:rsidR="001B32B1" w:rsidRPr="0067678F" w:rsidRDefault="00B6053F" w:rsidP="00DB2FF4">
      <w:pPr>
        <w:pStyle w:val="Normal1"/>
        <w:numPr>
          <w:ilvl w:val="0"/>
          <w:numId w:val="25"/>
        </w:numPr>
        <w:pBdr>
          <w:top w:val="nil"/>
          <w:left w:val="nil"/>
          <w:bottom w:val="nil"/>
          <w:right w:val="nil"/>
          <w:between w:val="nil"/>
        </w:pBdr>
        <w:spacing w:after="120"/>
        <w:ind w:right="-427"/>
        <w:jc w:val="both"/>
        <w:rPr>
          <w:sz w:val="22"/>
          <w:szCs w:val="22"/>
          <w:highlight w:val="white"/>
        </w:rPr>
      </w:pPr>
      <w:r w:rsidRPr="0067678F">
        <w:rPr>
          <w:rFonts w:ascii="Tahoma" w:eastAsia="Tahoma" w:hAnsi="Tahoma" w:cs="Tahoma"/>
          <w:sz w:val="22"/>
          <w:szCs w:val="22"/>
          <w:highlight w:val="white"/>
        </w:rPr>
        <w:t xml:space="preserve">La </w:t>
      </w:r>
      <w:r w:rsidRPr="0067678F">
        <w:rPr>
          <w:rFonts w:ascii="Tahoma" w:eastAsia="Tahoma" w:hAnsi="Tahoma" w:cs="Tahoma"/>
          <w:sz w:val="22"/>
          <w:szCs w:val="22"/>
        </w:rPr>
        <w:t>Circulaire n°0000006/C/MINFI du 30 décembre 2022 portant Instructions relatives à l’Exécution des Lois de Finances, au Suivi et au Contrôle de l’Exécution du Budget de l’État et des autres Entités Publiques pour l’Exercice 2023 </w:t>
      </w:r>
      <w:r w:rsidRPr="0067678F">
        <w:rPr>
          <w:rFonts w:ascii="Tahoma" w:eastAsia="Tahoma" w:hAnsi="Tahoma" w:cs="Tahoma"/>
          <w:i/>
          <w:sz w:val="22"/>
          <w:szCs w:val="22"/>
          <w:highlight w:val="white"/>
        </w:rPr>
        <w:t>;</w:t>
      </w:r>
    </w:p>
    <w:p w:rsidR="001B32B1" w:rsidRDefault="00B6053F" w:rsidP="00DB2FF4">
      <w:pPr>
        <w:pStyle w:val="Normal1"/>
        <w:numPr>
          <w:ilvl w:val="0"/>
          <w:numId w:val="25"/>
        </w:numPr>
        <w:pBdr>
          <w:top w:val="nil"/>
          <w:left w:val="nil"/>
          <w:bottom w:val="nil"/>
          <w:right w:val="nil"/>
          <w:between w:val="nil"/>
        </w:pBdr>
        <w:spacing w:after="120"/>
        <w:ind w:right="-427"/>
        <w:jc w:val="both"/>
        <w:rPr>
          <w:color w:val="000000"/>
          <w:sz w:val="22"/>
          <w:szCs w:val="22"/>
          <w:highlight w:val="white"/>
        </w:rPr>
      </w:pPr>
      <w:r>
        <w:rPr>
          <w:rFonts w:ascii="Tahoma" w:eastAsia="Tahoma" w:hAnsi="Tahoma" w:cs="Tahoma"/>
          <w:color w:val="000000"/>
          <w:sz w:val="22"/>
          <w:szCs w:val="22"/>
          <w:highlight w:val="white"/>
        </w:rPr>
        <w:t>La lettre</w:t>
      </w:r>
      <w:r>
        <w:rPr>
          <w:i/>
          <w:color w:val="000000"/>
        </w:rPr>
        <w:t>-</w:t>
      </w:r>
      <w:r>
        <w:rPr>
          <w:rFonts w:ascii="Tahoma" w:eastAsia="Tahoma" w:hAnsi="Tahoma" w:cs="Tahoma"/>
          <w:color w:val="000000"/>
          <w:sz w:val="22"/>
          <w:szCs w:val="22"/>
          <w:highlight w:val="white"/>
        </w:rPr>
        <w:t xml:space="preserve">circulaire N°000005/LC/MINMAP/CAB du 26 décembre 2023 relative à la mise en œuvre de la catégorisation des entreprises du secteur des Bâtiments et des Travaux Publics dans le cadre de la contractualisation des marchés publics ; </w:t>
      </w:r>
    </w:p>
    <w:p w:rsidR="001B32B1" w:rsidRDefault="00B6053F" w:rsidP="00DB2FF4">
      <w:pPr>
        <w:pStyle w:val="Normal1"/>
        <w:numPr>
          <w:ilvl w:val="0"/>
          <w:numId w:val="25"/>
        </w:numPr>
        <w:pBdr>
          <w:top w:val="nil"/>
          <w:left w:val="nil"/>
          <w:bottom w:val="nil"/>
          <w:right w:val="nil"/>
          <w:between w:val="nil"/>
        </w:pBdr>
        <w:jc w:val="both"/>
        <w:rPr>
          <w:color w:val="000000"/>
          <w:sz w:val="22"/>
          <w:szCs w:val="22"/>
        </w:rPr>
      </w:pPr>
      <w:r>
        <w:rPr>
          <w:rFonts w:ascii="Tahoma" w:eastAsia="Tahoma" w:hAnsi="Tahoma" w:cs="Tahoma"/>
          <w:color w:val="000000"/>
          <w:sz w:val="22"/>
          <w:szCs w:val="22"/>
        </w:rPr>
        <w:t>Les Normes Techniques en vigueur au Cameroun.</w:t>
      </w:r>
    </w:p>
    <w:p w:rsidR="001B32B1" w:rsidRDefault="00B6053F">
      <w:pPr>
        <w:pStyle w:val="Normal1"/>
        <w:pBdr>
          <w:top w:val="nil"/>
          <w:left w:val="nil"/>
          <w:bottom w:val="nil"/>
          <w:right w:val="nil"/>
          <w:between w:val="nil"/>
        </w:pBdr>
        <w:spacing w:before="240" w:after="60"/>
        <w:jc w:val="both"/>
        <w:rPr>
          <w:rFonts w:ascii="Tahoma" w:eastAsia="Tahoma" w:hAnsi="Tahoma" w:cs="Tahoma"/>
          <w:b/>
          <w:color w:val="000000"/>
          <w:sz w:val="22"/>
          <w:szCs w:val="22"/>
        </w:rPr>
      </w:pPr>
      <w:r>
        <w:rPr>
          <w:rFonts w:ascii="Tahoma" w:eastAsia="Tahoma" w:hAnsi="Tahoma" w:cs="Tahoma"/>
          <w:b/>
          <w:color w:val="000000"/>
          <w:sz w:val="22"/>
          <w:szCs w:val="22"/>
          <w:u w:val="single"/>
        </w:rPr>
        <w:t>ARTICLE 5</w:t>
      </w:r>
      <w:r>
        <w:rPr>
          <w:rFonts w:ascii="Tahoma" w:eastAsia="Tahoma" w:hAnsi="Tahoma" w:cs="Tahoma"/>
          <w:color w:val="000000"/>
          <w:sz w:val="22"/>
          <w:szCs w:val="22"/>
        </w:rPr>
        <w:t xml:space="preserve"> –</w:t>
      </w:r>
      <w:r>
        <w:rPr>
          <w:rFonts w:ascii="Tahoma" w:eastAsia="Tahoma" w:hAnsi="Tahoma" w:cs="Tahoma"/>
          <w:b/>
          <w:color w:val="000000"/>
          <w:sz w:val="22"/>
          <w:szCs w:val="22"/>
        </w:rPr>
        <w:t>ATTRIBUTIONS</w:t>
      </w:r>
    </w:p>
    <w:p w:rsidR="001B32B1" w:rsidRDefault="00B6053F">
      <w:pPr>
        <w:pStyle w:val="Normal1"/>
        <w:spacing w:after="120"/>
        <w:ind w:firstLine="360"/>
        <w:jc w:val="both"/>
        <w:rPr>
          <w:rFonts w:ascii="Tahoma" w:eastAsia="Tahoma" w:hAnsi="Tahoma" w:cs="Tahoma"/>
          <w:sz w:val="22"/>
          <w:szCs w:val="22"/>
        </w:rPr>
      </w:pPr>
      <w:r>
        <w:rPr>
          <w:rFonts w:ascii="Tahoma" w:eastAsia="Tahoma" w:hAnsi="Tahoma" w:cs="Tahoma"/>
          <w:sz w:val="22"/>
          <w:szCs w:val="22"/>
        </w:rPr>
        <w:t>Pour l’application des stipulations de la présente Lettre-Commande et des textes généraux auxquels elle se réfère, il est précisé que :</w:t>
      </w:r>
    </w:p>
    <w:p w:rsidR="001B32B1" w:rsidRDefault="00B6053F" w:rsidP="00DB2FF4">
      <w:pPr>
        <w:pStyle w:val="Normal1"/>
        <w:numPr>
          <w:ilvl w:val="0"/>
          <w:numId w:val="10"/>
        </w:numPr>
        <w:tabs>
          <w:tab w:val="left" w:pos="1134"/>
        </w:tabs>
        <w:spacing w:after="120"/>
        <w:jc w:val="both"/>
        <w:rPr>
          <w:sz w:val="22"/>
          <w:szCs w:val="22"/>
        </w:rPr>
      </w:pPr>
      <w:r>
        <w:rPr>
          <w:rFonts w:ascii="Tahoma" w:eastAsia="Tahoma" w:hAnsi="Tahoma" w:cs="Tahoma"/>
          <w:sz w:val="22"/>
          <w:szCs w:val="22"/>
        </w:rPr>
        <w:t xml:space="preserve">Les attributions du Maître d’Ouvrage sont dévolues au </w:t>
      </w:r>
      <w:r>
        <w:rPr>
          <w:rFonts w:ascii="Tahoma" w:eastAsia="Tahoma" w:hAnsi="Tahoma" w:cs="Tahoma"/>
          <w:b/>
          <w:sz w:val="22"/>
          <w:szCs w:val="22"/>
        </w:rPr>
        <w:t>Ministre de</w:t>
      </w:r>
      <w:r w:rsidR="00935614">
        <w:rPr>
          <w:rFonts w:ascii="Tahoma" w:eastAsia="Tahoma" w:hAnsi="Tahoma" w:cs="Tahoma"/>
          <w:b/>
          <w:sz w:val="22"/>
          <w:szCs w:val="22"/>
        </w:rPr>
        <w:t>s travaux</w:t>
      </w:r>
      <w:r>
        <w:rPr>
          <w:rFonts w:ascii="Tahoma" w:eastAsia="Tahoma" w:hAnsi="Tahoma" w:cs="Tahoma"/>
          <w:b/>
          <w:sz w:val="22"/>
          <w:szCs w:val="22"/>
        </w:rPr>
        <w:t xml:space="preserve"> </w:t>
      </w:r>
      <w:r>
        <w:rPr>
          <w:rFonts w:ascii="Tahoma" w:eastAsia="Tahoma" w:hAnsi="Tahoma" w:cs="Tahoma"/>
          <w:sz w:val="22"/>
          <w:szCs w:val="22"/>
        </w:rPr>
        <w:t>;</w:t>
      </w:r>
    </w:p>
    <w:p w:rsidR="001B32B1" w:rsidRDefault="00B6053F" w:rsidP="00DB2FF4">
      <w:pPr>
        <w:pStyle w:val="Normal1"/>
        <w:numPr>
          <w:ilvl w:val="0"/>
          <w:numId w:val="10"/>
        </w:numPr>
        <w:tabs>
          <w:tab w:val="left" w:pos="1134"/>
        </w:tabs>
        <w:spacing w:after="120"/>
        <w:jc w:val="both"/>
        <w:rPr>
          <w:sz w:val="22"/>
          <w:szCs w:val="22"/>
        </w:rPr>
      </w:pPr>
      <w:r>
        <w:rPr>
          <w:rFonts w:ascii="Tahoma" w:eastAsia="Tahoma" w:hAnsi="Tahoma" w:cs="Tahoma"/>
          <w:sz w:val="22"/>
          <w:szCs w:val="22"/>
        </w:rPr>
        <w:t xml:space="preserve">Les attributions du Maître d’Ouvrage Délégué sont dévolues au </w:t>
      </w:r>
      <w:r w:rsidR="006E48BA">
        <w:rPr>
          <w:rFonts w:ascii="Tahoma" w:eastAsia="Tahoma" w:hAnsi="Tahoma" w:cs="Tahoma"/>
          <w:b/>
          <w:sz w:val="22"/>
          <w:szCs w:val="22"/>
        </w:rPr>
        <w:t>Délégué Régionale des Travaux Publics</w:t>
      </w:r>
      <w:r>
        <w:rPr>
          <w:rFonts w:ascii="Tahoma" w:eastAsia="Tahoma" w:hAnsi="Tahoma" w:cs="Tahoma"/>
          <w:b/>
          <w:sz w:val="22"/>
          <w:szCs w:val="22"/>
        </w:rPr>
        <w:t xml:space="preserve"> de l’Est</w:t>
      </w:r>
      <w:r>
        <w:rPr>
          <w:rFonts w:ascii="Tahoma" w:eastAsia="Tahoma" w:hAnsi="Tahoma" w:cs="Tahoma"/>
          <w:sz w:val="22"/>
          <w:szCs w:val="22"/>
        </w:rPr>
        <w:t xml:space="preserve"> ;</w:t>
      </w:r>
    </w:p>
    <w:p w:rsidR="001B32B1" w:rsidRDefault="00B6053F" w:rsidP="00DB2FF4">
      <w:pPr>
        <w:pStyle w:val="Normal1"/>
        <w:numPr>
          <w:ilvl w:val="0"/>
          <w:numId w:val="10"/>
        </w:numPr>
        <w:tabs>
          <w:tab w:val="left" w:pos="1134"/>
        </w:tabs>
        <w:spacing w:after="120"/>
        <w:jc w:val="both"/>
        <w:rPr>
          <w:sz w:val="22"/>
          <w:szCs w:val="22"/>
        </w:rPr>
      </w:pPr>
      <w:r>
        <w:rPr>
          <w:rFonts w:ascii="Tahoma" w:eastAsia="Tahoma" w:hAnsi="Tahoma" w:cs="Tahoma"/>
          <w:sz w:val="22"/>
          <w:szCs w:val="22"/>
        </w:rPr>
        <w:t xml:space="preserve">L’Autorité Contractante est le </w:t>
      </w:r>
      <w:r>
        <w:rPr>
          <w:rFonts w:ascii="Tahoma" w:eastAsia="Tahoma" w:hAnsi="Tahoma" w:cs="Tahoma"/>
          <w:b/>
          <w:sz w:val="22"/>
          <w:szCs w:val="22"/>
        </w:rPr>
        <w:t>Gouverneur de la Région de l’Est</w:t>
      </w:r>
      <w:r>
        <w:rPr>
          <w:rFonts w:ascii="Tahoma" w:eastAsia="Tahoma" w:hAnsi="Tahoma" w:cs="Tahoma"/>
          <w:sz w:val="22"/>
          <w:szCs w:val="22"/>
        </w:rPr>
        <w:t xml:space="preserve"> ;</w:t>
      </w:r>
    </w:p>
    <w:p w:rsidR="001B32B1" w:rsidRDefault="00B6053F" w:rsidP="00DB2FF4">
      <w:pPr>
        <w:pStyle w:val="Normal1"/>
        <w:numPr>
          <w:ilvl w:val="0"/>
          <w:numId w:val="10"/>
        </w:numPr>
        <w:tabs>
          <w:tab w:val="left" w:pos="1134"/>
        </w:tabs>
        <w:spacing w:after="120"/>
        <w:jc w:val="both"/>
        <w:rPr>
          <w:sz w:val="22"/>
          <w:szCs w:val="22"/>
        </w:rPr>
      </w:pPr>
      <w:r>
        <w:rPr>
          <w:rFonts w:ascii="Tahoma" w:eastAsia="Tahoma" w:hAnsi="Tahoma" w:cs="Tahoma"/>
          <w:sz w:val="22"/>
          <w:szCs w:val="22"/>
        </w:rPr>
        <w:t xml:space="preserve">Les attributions du Chef de Service de la Lettre-Commande sont dévolues au </w:t>
      </w:r>
      <w:r w:rsidR="00B70C90">
        <w:rPr>
          <w:rFonts w:ascii="Tahoma" w:eastAsia="Tahoma" w:hAnsi="Tahoma" w:cs="Tahoma"/>
          <w:b/>
          <w:sz w:val="22"/>
          <w:szCs w:val="22"/>
        </w:rPr>
        <w:t>Délégué Régionale des Travaux Publics de l’Est</w:t>
      </w:r>
      <w:r w:rsidR="00E86EA7">
        <w:rPr>
          <w:rFonts w:ascii="Tahoma" w:eastAsia="Tahoma" w:hAnsi="Tahoma" w:cs="Tahoma"/>
          <w:b/>
          <w:sz w:val="22"/>
          <w:szCs w:val="22"/>
        </w:rPr>
        <w:t xml:space="preserve"> </w:t>
      </w:r>
      <w:r>
        <w:rPr>
          <w:rFonts w:ascii="Tahoma" w:eastAsia="Tahoma" w:hAnsi="Tahoma" w:cs="Tahoma"/>
          <w:b/>
          <w:sz w:val="22"/>
          <w:szCs w:val="22"/>
        </w:rPr>
        <w:t>;</w:t>
      </w:r>
    </w:p>
    <w:p w:rsidR="001B32B1" w:rsidRDefault="00B6053F" w:rsidP="00DB2FF4">
      <w:pPr>
        <w:pStyle w:val="Normal1"/>
        <w:numPr>
          <w:ilvl w:val="0"/>
          <w:numId w:val="10"/>
        </w:numPr>
        <w:tabs>
          <w:tab w:val="left" w:pos="1134"/>
        </w:tabs>
        <w:spacing w:after="120"/>
        <w:jc w:val="both"/>
        <w:rPr>
          <w:sz w:val="22"/>
          <w:szCs w:val="22"/>
        </w:rPr>
      </w:pPr>
      <w:r>
        <w:rPr>
          <w:rFonts w:ascii="Tahoma" w:eastAsia="Tahoma" w:hAnsi="Tahoma" w:cs="Tahoma"/>
          <w:sz w:val="22"/>
          <w:szCs w:val="22"/>
        </w:rPr>
        <w:t>Les attributions de l’Ingénieur de la Lettre-Commande sont dévolues au</w:t>
      </w:r>
      <w:r>
        <w:rPr>
          <w:rFonts w:ascii="Tahoma" w:eastAsia="Tahoma" w:hAnsi="Tahoma" w:cs="Tahoma"/>
          <w:color w:val="FF0000"/>
          <w:sz w:val="22"/>
          <w:szCs w:val="22"/>
        </w:rPr>
        <w:t xml:space="preserve"> </w:t>
      </w:r>
      <w:r>
        <w:rPr>
          <w:rFonts w:ascii="Tahoma" w:eastAsia="Tahoma" w:hAnsi="Tahoma" w:cs="Tahoma"/>
          <w:b/>
          <w:sz w:val="22"/>
          <w:szCs w:val="22"/>
        </w:rPr>
        <w:t xml:space="preserve">Chef </w:t>
      </w:r>
      <w:r w:rsidR="007924B3">
        <w:rPr>
          <w:rFonts w:ascii="Tahoma" w:eastAsia="Tahoma" w:hAnsi="Tahoma" w:cs="Tahoma"/>
          <w:b/>
          <w:sz w:val="22"/>
          <w:szCs w:val="22"/>
        </w:rPr>
        <w:t>de la cellule Régionale des Etudes, enquêtes et statistiques de la DRTP-</w:t>
      </w:r>
      <w:r>
        <w:rPr>
          <w:rFonts w:ascii="Tahoma" w:eastAsia="Tahoma" w:hAnsi="Tahoma" w:cs="Tahoma"/>
          <w:b/>
          <w:sz w:val="22"/>
          <w:szCs w:val="22"/>
        </w:rPr>
        <w:t>Est) ;</w:t>
      </w:r>
    </w:p>
    <w:p w:rsidR="001B32B1" w:rsidRDefault="00B6053F" w:rsidP="00DB2FF4">
      <w:pPr>
        <w:pStyle w:val="Normal1"/>
        <w:numPr>
          <w:ilvl w:val="0"/>
          <w:numId w:val="10"/>
        </w:numPr>
        <w:tabs>
          <w:tab w:val="left" w:pos="1134"/>
        </w:tabs>
        <w:spacing w:after="120"/>
        <w:jc w:val="both"/>
        <w:rPr>
          <w:sz w:val="22"/>
          <w:szCs w:val="22"/>
        </w:rPr>
      </w:pPr>
      <w:r>
        <w:rPr>
          <w:rFonts w:ascii="Tahoma" w:eastAsia="Tahoma" w:hAnsi="Tahoma" w:cs="Tahoma"/>
          <w:sz w:val="22"/>
          <w:szCs w:val="22"/>
        </w:rPr>
        <w:t xml:space="preserve">La Commission de Passation des Marchés compétente est la </w:t>
      </w:r>
      <w:r>
        <w:rPr>
          <w:rFonts w:ascii="Tahoma" w:eastAsia="Tahoma" w:hAnsi="Tahoma" w:cs="Tahoma"/>
          <w:b/>
          <w:sz w:val="22"/>
          <w:szCs w:val="22"/>
        </w:rPr>
        <w:t>Commission Régionale de Passation des Marchés Publics de l’Est</w:t>
      </w:r>
      <w:r>
        <w:rPr>
          <w:rFonts w:ascii="Tahoma" w:eastAsia="Tahoma" w:hAnsi="Tahoma" w:cs="Tahoma"/>
          <w:sz w:val="22"/>
          <w:szCs w:val="22"/>
        </w:rPr>
        <w:t xml:space="preserve">. </w:t>
      </w:r>
    </w:p>
    <w:p w:rsidR="001B32B1" w:rsidRDefault="00B6053F" w:rsidP="00DB2FF4">
      <w:pPr>
        <w:pStyle w:val="Normal1"/>
        <w:numPr>
          <w:ilvl w:val="0"/>
          <w:numId w:val="10"/>
        </w:numPr>
        <w:tabs>
          <w:tab w:val="left" w:pos="1134"/>
        </w:tabs>
        <w:spacing w:after="120"/>
        <w:jc w:val="both"/>
        <w:rPr>
          <w:sz w:val="22"/>
          <w:szCs w:val="22"/>
        </w:rPr>
      </w:pPr>
      <w:r>
        <w:rPr>
          <w:rFonts w:ascii="Tahoma" w:eastAsia="Tahoma" w:hAnsi="Tahoma" w:cs="Tahoma"/>
          <w:sz w:val="22"/>
          <w:szCs w:val="22"/>
        </w:rPr>
        <w:t xml:space="preserve">Le Comptable chargé des paiements est le </w:t>
      </w:r>
      <w:r>
        <w:rPr>
          <w:rFonts w:ascii="Tahoma" w:eastAsia="Tahoma" w:hAnsi="Tahoma" w:cs="Tahoma"/>
          <w:b/>
          <w:sz w:val="22"/>
          <w:szCs w:val="22"/>
        </w:rPr>
        <w:t>Trésorier Payeur Général de Bertoua</w:t>
      </w:r>
      <w:r>
        <w:rPr>
          <w:rFonts w:ascii="Tahoma" w:eastAsia="Tahoma" w:hAnsi="Tahoma" w:cs="Tahoma"/>
          <w:sz w:val="22"/>
          <w:szCs w:val="22"/>
        </w:rPr>
        <w:t>.</w:t>
      </w:r>
    </w:p>
    <w:p w:rsidR="001B32B1" w:rsidRDefault="00B6053F" w:rsidP="00DB2FF4">
      <w:pPr>
        <w:pStyle w:val="Normal1"/>
        <w:numPr>
          <w:ilvl w:val="0"/>
          <w:numId w:val="10"/>
        </w:numPr>
        <w:pBdr>
          <w:top w:val="nil"/>
          <w:left w:val="nil"/>
          <w:bottom w:val="nil"/>
          <w:right w:val="nil"/>
          <w:between w:val="nil"/>
        </w:pBdr>
        <w:tabs>
          <w:tab w:val="left" w:pos="-720"/>
          <w:tab w:val="left" w:pos="880"/>
        </w:tabs>
        <w:spacing w:after="200"/>
        <w:ind w:right="-8"/>
        <w:jc w:val="both"/>
        <w:rPr>
          <w:color w:val="000000"/>
          <w:sz w:val="22"/>
          <w:szCs w:val="22"/>
        </w:rPr>
      </w:pPr>
      <w:r>
        <w:rPr>
          <w:rFonts w:ascii="Tahoma" w:eastAsia="Tahoma" w:hAnsi="Tahoma" w:cs="Tahoma"/>
          <w:color w:val="000000"/>
          <w:sz w:val="22"/>
          <w:szCs w:val="22"/>
        </w:rPr>
        <w:t>Le Co-contractant est : __________________________</w:t>
      </w:r>
    </w:p>
    <w:p w:rsidR="001B32B1" w:rsidRDefault="00B6053F">
      <w:pPr>
        <w:pStyle w:val="Normal1"/>
        <w:pBdr>
          <w:top w:val="nil"/>
          <w:left w:val="nil"/>
          <w:bottom w:val="nil"/>
          <w:right w:val="nil"/>
          <w:between w:val="nil"/>
        </w:pBdr>
        <w:tabs>
          <w:tab w:val="left" w:pos="-720"/>
        </w:tabs>
        <w:spacing w:after="120"/>
        <w:jc w:val="both"/>
        <w:rPr>
          <w:rFonts w:ascii="Tahoma" w:eastAsia="Tahoma" w:hAnsi="Tahoma" w:cs="Tahoma"/>
          <w:color w:val="000000"/>
          <w:sz w:val="22"/>
          <w:szCs w:val="22"/>
        </w:rPr>
      </w:pPr>
      <w:r>
        <w:rPr>
          <w:rFonts w:ascii="Tahoma" w:eastAsia="Tahoma" w:hAnsi="Tahoma" w:cs="Tahoma"/>
          <w:b/>
          <w:color w:val="000000"/>
          <w:sz w:val="22"/>
          <w:szCs w:val="22"/>
          <w:u w:val="single"/>
        </w:rPr>
        <w:t>ARTICLE 6</w:t>
      </w:r>
      <w:r>
        <w:rPr>
          <w:rFonts w:ascii="Tahoma" w:eastAsia="Tahoma" w:hAnsi="Tahoma" w:cs="Tahoma"/>
          <w:b/>
          <w:color w:val="000000"/>
          <w:sz w:val="22"/>
          <w:szCs w:val="22"/>
        </w:rPr>
        <w:t> : DOMICILE DU CO-CONTRACTANT</w:t>
      </w:r>
    </w:p>
    <w:p w:rsidR="001B32B1" w:rsidRDefault="00B6053F">
      <w:pPr>
        <w:pStyle w:val="Normal1"/>
        <w:tabs>
          <w:tab w:val="left" w:pos="567"/>
          <w:tab w:val="left" w:pos="2268"/>
          <w:tab w:val="right" w:pos="6804"/>
        </w:tabs>
        <w:jc w:val="both"/>
        <w:rPr>
          <w:rFonts w:ascii="Tahoma" w:eastAsia="Tahoma" w:hAnsi="Tahoma" w:cs="Tahoma"/>
          <w:sz w:val="22"/>
          <w:szCs w:val="22"/>
        </w:rPr>
      </w:pPr>
      <w:r>
        <w:rPr>
          <w:rFonts w:ascii="Tahoma" w:eastAsia="Tahoma" w:hAnsi="Tahoma" w:cs="Tahoma"/>
          <w:sz w:val="22"/>
          <w:szCs w:val="22"/>
        </w:rPr>
        <w:tab/>
        <w:t>Le Co-contractant se devra, dans un délai d’une semaine suivant la notification de la présente Lettre-Commande, de faire connaitre son domicile pour les notifications avant et après la réception provisoire de</w:t>
      </w:r>
      <w:r w:rsidR="000F04FE">
        <w:rPr>
          <w:rFonts w:ascii="Tahoma" w:eastAsia="Tahoma" w:hAnsi="Tahoma" w:cs="Tahoma"/>
          <w:sz w:val="22"/>
          <w:szCs w:val="22"/>
        </w:rPr>
        <w:t>s travaux</w:t>
      </w:r>
      <w:r>
        <w:rPr>
          <w:rFonts w:ascii="Tahoma" w:eastAsia="Tahoma" w:hAnsi="Tahoma" w:cs="Tahoma"/>
          <w:sz w:val="22"/>
          <w:szCs w:val="22"/>
        </w:rPr>
        <w:t>. Faute par lui de se conformer à cette stipulation, les notifications relatives à son Entreprise seront valablement adressées à la Communauté Urbaine de Bertoua.</w:t>
      </w:r>
    </w:p>
    <w:p w:rsidR="00BB78BD" w:rsidRDefault="00BB78BD">
      <w:pPr>
        <w:pStyle w:val="Normal1"/>
        <w:tabs>
          <w:tab w:val="left" w:pos="567"/>
          <w:tab w:val="left" w:pos="2268"/>
          <w:tab w:val="right" w:pos="6804"/>
        </w:tabs>
        <w:jc w:val="both"/>
        <w:rPr>
          <w:rFonts w:ascii="Tahoma" w:eastAsia="Tahoma" w:hAnsi="Tahoma" w:cs="Tahoma"/>
          <w:sz w:val="22"/>
          <w:szCs w:val="22"/>
        </w:rPr>
      </w:pPr>
    </w:p>
    <w:p w:rsidR="001B32B1" w:rsidRDefault="00B6053F">
      <w:pPr>
        <w:pStyle w:val="Normal1"/>
        <w:pBdr>
          <w:top w:val="nil"/>
          <w:left w:val="nil"/>
          <w:bottom w:val="nil"/>
          <w:right w:val="nil"/>
          <w:between w:val="nil"/>
        </w:pBdr>
        <w:spacing w:before="120" w:after="120"/>
        <w:jc w:val="both"/>
        <w:rPr>
          <w:rFonts w:ascii="Tahoma" w:eastAsia="Tahoma" w:hAnsi="Tahoma" w:cs="Tahoma"/>
          <w:b/>
          <w:color w:val="000000"/>
          <w:sz w:val="22"/>
          <w:szCs w:val="22"/>
        </w:rPr>
      </w:pPr>
      <w:r>
        <w:rPr>
          <w:rFonts w:ascii="Tahoma" w:eastAsia="Tahoma" w:hAnsi="Tahoma" w:cs="Tahoma"/>
          <w:b/>
          <w:color w:val="000000"/>
          <w:sz w:val="22"/>
          <w:szCs w:val="22"/>
          <w:u w:val="single"/>
        </w:rPr>
        <w:t>ARTICLE 7</w:t>
      </w:r>
      <w:r>
        <w:rPr>
          <w:rFonts w:ascii="Tahoma" w:eastAsia="Tahoma" w:hAnsi="Tahoma" w:cs="Tahoma"/>
          <w:b/>
          <w:color w:val="000000"/>
          <w:sz w:val="22"/>
          <w:szCs w:val="22"/>
        </w:rPr>
        <w:t> : ORDRES DE SERVICE ET CORRESPONDANCES</w:t>
      </w:r>
    </w:p>
    <w:p w:rsidR="001B32B1" w:rsidRDefault="00B6053F">
      <w:pPr>
        <w:pStyle w:val="Normal1"/>
        <w:tabs>
          <w:tab w:val="left" w:pos="567"/>
          <w:tab w:val="left" w:pos="2268"/>
          <w:tab w:val="right" w:pos="6804"/>
        </w:tabs>
        <w:spacing w:after="120"/>
        <w:jc w:val="both"/>
        <w:rPr>
          <w:rFonts w:ascii="Tahoma" w:eastAsia="Tahoma" w:hAnsi="Tahoma" w:cs="Tahoma"/>
          <w:sz w:val="22"/>
          <w:szCs w:val="22"/>
        </w:rPr>
      </w:pPr>
      <w:r>
        <w:rPr>
          <w:rFonts w:ascii="Tahoma" w:eastAsia="Tahoma" w:hAnsi="Tahoma" w:cs="Tahoma"/>
          <w:sz w:val="22"/>
          <w:szCs w:val="22"/>
        </w:rPr>
        <w:tab/>
        <w:t>Le Co-contractant et l'Administration s'interdiront toutes communications verbales qui ne seraient pas confirmées par écrit.</w:t>
      </w:r>
    </w:p>
    <w:p w:rsidR="001B32B1" w:rsidRDefault="00B6053F">
      <w:pPr>
        <w:pStyle w:val="Normal1"/>
        <w:tabs>
          <w:tab w:val="left" w:pos="-720"/>
        </w:tabs>
        <w:spacing w:after="120"/>
        <w:jc w:val="both"/>
        <w:rPr>
          <w:rFonts w:ascii="Tahoma" w:eastAsia="Tahoma" w:hAnsi="Tahoma" w:cs="Tahoma"/>
          <w:sz w:val="22"/>
          <w:szCs w:val="22"/>
        </w:rPr>
      </w:pPr>
      <w:bookmarkStart w:id="4" w:name="_2et92p0" w:colFirst="0" w:colLast="0"/>
      <w:bookmarkEnd w:id="4"/>
      <w:r>
        <w:rPr>
          <w:rFonts w:ascii="Tahoma" w:eastAsia="Tahoma" w:hAnsi="Tahoma" w:cs="Tahoma"/>
          <w:b/>
          <w:sz w:val="22"/>
          <w:szCs w:val="22"/>
          <w:u w:val="single"/>
        </w:rPr>
        <w:t>CHAPITRE II</w:t>
      </w:r>
      <w:r>
        <w:rPr>
          <w:rFonts w:ascii="Tahoma" w:eastAsia="Tahoma" w:hAnsi="Tahoma" w:cs="Tahoma"/>
          <w:b/>
          <w:sz w:val="22"/>
          <w:szCs w:val="22"/>
        </w:rPr>
        <w:t> : EXECUTION DE LA LETTRE-COMMANDE</w:t>
      </w:r>
    </w:p>
    <w:p w:rsidR="001B32B1" w:rsidRDefault="00B6053F" w:rsidP="004C78D9">
      <w:pPr>
        <w:pStyle w:val="Normal1"/>
        <w:pBdr>
          <w:top w:val="nil"/>
          <w:left w:val="nil"/>
          <w:bottom w:val="nil"/>
          <w:right w:val="nil"/>
          <w:between w:val="nil"/>
        </w:pBdr>
        <w:ind w:left="1260" w:hanging="1260"/>
        <w:jc w:val="both"/>
        <w:rPr>
          <w:rFonts w:ascii="Tahoma" w:eastAsia="Tahoma" w:hAnsi="Tahoma" w:cs="Tahoma"/>
          <w:b/>
          <w:color w:val="000000"/>
          <w:sz w:val="22"/>
          <w:szCs w:val="22"/>
        </w:rPr>
      </w:pPr>
      <w:r>
        <w:rPr>
          <w:rFonts w:ascii="Tahoma" w:eastAsia="Tahoma" w:hAnsi="Tahoma" w:cs="Tahoma"/>
          <w:b/>
          <w:color w:val="000000"/>
          <w:sz w:val="22"/>
          <w:szCs w:val="22"/>
          <w:u w:val="single"/>
        </w:rPr>
        <w:lastRenderedPageBreak/>
        <w:t>ARTICLE 8</w:t>
      </w:r>
      <w:r>
        <w:rPr>
          <w:rFonts w:ascii="Tahoma" w:eastAsia="Tahoma" w:hAnsi="Tahoma" w:cs="Tahoma"/>
          <w:b/>
          <w:color w:val="000000"/>
          <w:sz w:val="22"/>
          <w:szCs w:val="22"/>
        </w:rPr>
        <w:t xml:space="preserve"> : CONNAISSANCE DES LIEUX ET CONDITIONS GENERALES </w:t>
      </w:r>
      <w:r w:rsidR="004C78D9">
        <w:rPr>
          <w:rFonts w:ascii="Tahoma" w:eastAsia="Tahoma" w:hAnsi="Tahoma" w:cs="Tahoma"/>
          <w:b/>
          <w:color w:val="000000"/>
          <w:sz w:val="22"/>
          <w:szCs w:val="22"/>
        </w:rPr>
        <w:t>DES TRAVAUX</w:t>
      </w:r>
    </w:p>
    <w:p w:rsidR="005A3B82" w:rsidRDefault="005A3B82" w:rsidP="004C78D9">
      <w:pPr>
        <w:pStyle w:val="Normal1"/>
        <w:pBdr>
          <w:top w:val="nil"/>
          <w:left w:val="nil"/>
          <w:bottom w:val="nil"/>
          <w:right w:val="nil"/>
          <w:between w:val="nil"/>
        </w:pBdr>
        <w:ind w:left="1260" w:hanging="1260"/>
        <w:jc w:val="both"/>
        <w:rPr>
          <w:rFonts w:ascii="Tahoma" w:eastAsia="Tahoma" w:hAnsi="Tahoma" w:cs="Tahoma"/>
          <w:b/>
          <w:color w:val="000000"/>
          <w:sz w:val="22"/>
          <w:szCs w:val="22"/>
        </w:rPr>
      </w:pPr>
    </w:p>
    <w:p w:rsidR="001B32B1" w:rsidRDefault="00B6053F">
      <w:pPr>
        <w:pStyle w:val="Normal1"/>
        <w:tabs>
          <w:tab w:val="left" w:pos="567"/>
          <w:tab w:val="left" w:pos="2268"/>
          <w:tab w:val="right" w:pos="6804"/>
        </w:tabs>
        <w:jc w:val="both"/>
        <w:rPr>
          <w:rFonts w:ascii="Tahoma" w:eastAsia="Tahoma" w:hAnsi="Tahoma" w:cs="Tahoma"/>
          <w:sz w:val="22"/>
          <w:szCs w:val="22"/>
        </w:rPr>
      </w:pPr>
      <w:r>
        <w:rPr>
          <w:rFonts w:ascii="Tahoma" w:eastAsia="Tahoma" w:hAnsi="Tahoma" w:cs="Tahoma"/>
          <w:sz w:val="22"/>
          <w:szCs w:val="22"/>
        </w:rPr>
        <w:tab/>
        <w:t>Le Co-contractant sera réputé avoir une bonne connaissance de</w:t>
      </w:r>
      <w:r w:rsidR="005A3B82">
        <w:rPr>
          <w:rFonts w:ascii="Tahoma" w:eastAsia="Tahoma" w:hAnsi="Tahoma" w:cs="Tahoma"/>
          <w:sz w:val="22"/>
          <w:szCs w:val="22"/>
        </w:rPr>
        <w:t>s travaux</w:t>
      </w:r>
      <w:r>
        <w:rPr>
          <w:rFonts w:ascii="Tahoma" w:eastAsia="Tahoma" w:hAnsi="Tahoma" w:cs="Tahoma"/>
          <w:sz w:val="22"/>
          <w:szCs w:val="22"/>
        </w:rPr>
        <w:t xml:space="preserve"> </w:t>
      </w:r>
      <w:r w:rsidR="005A3B82">
        <w:rPr>
          <w:rFonts w:ascii="Tahoma" w:eastAsia="Tahoma" w:hAnsi="Tahoma" w:cs="Tahoma"/>
          <w:sz w:val="22"/>
          <w:szCs w:val="22"/>
        </w:rPr>
        <w:t>à réaliser</w:t>
      </w:r>
      <w:r>
        <w:rPr>
          <w:rFonts w:ascii="Tahoma" w:eastAsia="Tahoma" w:hAnsi="Tahoma" w:cs="Tahoma"/>
          <w:sz w:val="22"/>
          <w:szCs w:val="22"/>
        </w:rPr>
        <w:t xml:space="preserve"> avant la remise de son offre. D'une manière générale, il sera réputé s'être procuré toutes informations concernant les risques, aléas et circonstances susceptibles d'influencer son offre.</w:t>
      </w:r>
    </w:p>
    <w:p w:rsidR="001B32B1" w:rsidRDefault="001B32B1">
      <w:pPr>
        <w:pStyle w:val="Normal1"/>
        <w:pBdr>
          <w:top w:val="nil"/>
          <w:left w:val="nil"/>
          <w:bottom w:val="nil"/>
          <w:right w:val="nil"/>
          <w:between w:val="nil"/>
        </w:pBdr>
        <w:spacing w:before="120" w:after="60"/>
        <w:jc w:val="both"/>
        <w:rPr>
          <w:rFonts w:ascii="Tahoma" w:eastAsia="Tahoma" w:hAnsi="Tahoma" w:cs="Tahoma"/>
          <w:b/>
          <w:color w:val="000000"/>
          <w:sz w:val="2"/>
          <w:szCs w:val="2"/>
          <w:u w:val="single"/>
        </w:rPr>
      </w:pPr>
    </w:p>
    <w:p w:rsidR="001B32B1" w:rsidRDefault="00B6053F">
      <w:pPr>
        <w:pStyle w:val="Normal1"/>
        <w:pBdr>
          <w:top w:val="nil"/>
          <w:left w:val="nil"/>
          <w:bottom w:val="nil"/>
          <w:right w:val="nil"/>
          <w:between w:val="nil"/>
        </w:pBdr>
        <w:spacing w:before="120" w:after="60"/>
        <w:jc w:val="both"/>
        <w:rPr>
          <w:rFonts w:ascii="Tahoma" w:eastAsia="Tahoma" w:hAnsi="Tahoma" w:cs="Tahoma"/>
          <w:color w:val="000000"/>
          <w:sz w:val="22"/>
          <w:szCs w:val="22"/>
        </w:rPr>
      </w:pPr>
      <w:r>
        <w:rPr>
          <w:rFonts w:ascii="Tahoma" w:eastAsia="Tahoma" w:hAnsi="Tahoma" w:cs="Tahoma"/>
          <w:b/>
          <w:color w:val="000000"/>
          <w:sz w:val="22"/>
          <w:szCs w:val="22"/>
          <w:u w:val="single"/>
        </w:rPr>
        <w:t>ARTICLE 9</w:t>
      </w:r>
      <w:r>
        <w:rPr>
          <w:rFonts w:ascii="Tahoma" w:eastAsia="Tahoma" w:hAnsi="Tahoma" w:cs="Tahoma"/>
          <w:color w:val="000000"/>
          <w:sz w:val="22"/>
          <w:szCs w:val="22"/>
        </w:rPr>
        <w:t xml:space="preserve"> : </w:t>
      </w:r>
      <w:r>
        <w:rPr>
          <w:rFonts w:ascii="Tahoma" w:eastAsia="Tahoma" w:hAnsi="Tahoma" w:cs="Tahoma"/>
          <w:b/>
          <w:color w:val="000000"/>
          <w:sz w:val="22"/>
          <w:szCs w:val="22"/>
        </w:rPr>
        <w:t>ROLE ET RESPONSABILITE DU CO-CONTRACTANT</w:t>
      </w:r>
    </w:p>
    <w:p w:rsidR="001B32B1" w:rsidRDefault="00B6053F">
      <w:pPr>
        <w:pStyle w:val="Normal1"/>
        <w:tabs>
          <w:tab w:val="left" w:pos="567"/>
          <w:tab w:val="left" w:pos="2268"/>
          <w:tab w:val="right" w:pos="6804"/>
        </w:tabs>
        <w:jc w:val="both"/>
        <w:rPr>
          <w:rFonts w:ascii="Tahoma" w:eastAsia="Tahoma" w:hAnsi="Tahoma" w:cs="Tahoma"/>
          <w:sz w:val="22"/>
          <w:szCs w:val="22"/>
        </w:rPr>
      </w:pPr>
      <w:r>
        <w:rPr>
          <w:rFonts w:ascii="Tahoma" w:eastAsia="Tahoma" w:hAnsi="Tahoma" w:cs="Tahoma"/>
          <w:sz w:val="22"/>
          <w:szCs w:val="22"/>
        </w:rPr>
        <w:tab/>
        <w:t xml:space="preserve">Le Co-contractant aura pour mission d'assurer la </w:t>
      </w:r>
      <w:r w:rsidR="00413E84">
        <w:rPr>
          <w:rFonts w:ascii="Tahoma" w:eastAsia="Tahoma" w:hAnsi="Tahoma" w:cs="Tahoma"/>
          <w:sz w:val="22"/>
          <w:szCs w:val="22"/>
        </w:rPr>
        <w:t>bonne réalisation des travaux</w:t>
      </w:r>
      <w:r>
        <w:rPr>
          <w:rFonts w:ascii="Tahoma" w:eastAsia="Tahoma" w:hAnsi="Tahoma" w:cs="Tahoma"/>
          <w:sz w:val="22"/>
          <w:szCs w:val="22"/>
        </w:rPr>
        <w:t xml:space="preserve"> à lui commandée, sous le contrôle de l’Ingénieur, et ce, conformément aux règles et normes en vigueur au Cameroun et aux spécifications de la présente Lettre-Commande.</w:t>
      </w:r>
    </w:p>
    <w:p w:rsidR="001B32B1" w:rsidRDefault="00B6053F">
      <w:pPr>
        <w:pStyle w:val="Normal1"/>
        <w:keepNext/>
        <w:pBdr>
          <w:top w:val="nil"/>
          <w:left w:val="nil"/>
          <w:bottom w:val="nil"/>
          <w:right w:val="nil"/>
          <w:between w:val="nil"/>
        </w:pBdr>
        <w:spacing w:before="120" w:after="120"/>
        <w:jc w:val="both"/>
        <w:rPr>
          <w:rFonts w:ascii="Tahoma" w:eastAsia="Tahoma" w:hAnsi="Tahoma" w:cs="Tahoma"/>
          <w:b/>
          <w:color w:val="000000"/>
          <w:sz w:val="22"/>
          <w:szCs w:val="22"/>
        </w:rPr>
      </w:pPr>
      <w:r>
        <w:rPr>
          <w:rFonts w:ascii="Tahoma" w:eastAsia="Tahoma" w:hAnsi="Tahoma" w:cs="Tahoma"/>
          <w:b/>
          <w:color w:val="000000"/>
          <w:sz w:val="22"/>
          <w:szCs w:val="22"/>
          <w:u w:val="single"/>
        </w:rPr>
        <w:t>ARTICLE 10</w:t>
      </w:r>
      <w:r>
        <w:rPr>
          <w:rFonts w:ascii="Tahoma" w:eastAsia="Tahoma" w:hAnsi="Tahoma" w:cs="Tahoma"/>
          <w:b/>
          <w:color w:val="000000"/>
          <w:sz w:val="22"/>
          <w:szCs w:val="22"/>
        </w:rPr>
        <w:t> : REPRESENTANT DU CO-CONTRACTANT</w:t>
      </w:r>
    </w:p>
    <w:p w:rsidR="001B32B1" w:rsidRDefault="00B6053F">
      <w:pPr>
        <w:pStyle w:val="Normal1"/>
        <w:tabs>
          <w:tab w:val="left" w:pos="567"/>
          <w:tab w:val="left" w:pos="2268"/>
          <w:tab w:val="right" w:pos="6804"/>
        </w:tabs>
        <w:jc w:val="both"/>
        <w:rPr>
          <w:rFonts w:ascii="Tahoma" w:eastAsia="Tahoma" w:hAnsi="Tahoma" w:cs="Tahoma"/>
          <w:sz w:val="22"/>
          <w:szCs w:val="22"/>
        </w:rPr>
      </w:pPr>
      <w:r>
        <w:rPr>
          <w:rFonts w:ascii="Tahoma" w:eastAsia="Tahoma" w:hAnsi="Tahoma" w:cs="Tahoma"/>
          <w:sz w:val="22"/>
          <w:szCs w:val="22"/>
        </w:rPr>
        <w:tab/>
        <w:t xml:space="preserve">Dans les sept (07) jours qui suivront la notification de l’ordre de service d’exécution </w:t>
      </w:r>
      <w:r w:rsidR="00386CFC">
        <w:rPr>
          <w:rFonts w:ascii="Tahoma" w:eastAsia="Tahoma" w:hAnsi="Tahoma" w:cs="Tahoma"/>
          <w:sz w:val="22"/>
          <w:szCs w:val="22"/>
        </w:rPr>
        <w:t>les t</w:t>
      </w:r>
      <w:r w:rsidR="003E58CD">
        <w:rPr>
          <w:rFonts w:ascii="Tahoma" w:eastAsia="Tahoma" w:hAnsi="Tahoma" w:cs="Tahoma"/>
          <w:sz w:val="22"/>
          <w:szCs w:val="22"/>
        </w:rPr>
        <w:t>ravaux</w:t>
      </w:r>
      <w:r>
        <w:rPr>
          <w:rFonts w:ascii="Tahoma" w:eastAsia="Tahoma" w:hAnsi="Tahoma" w:cs="Tahoma"/>
          <w:sz w:val="22"/>
          <w:szCs w:val="22"/>
        </w:rPr>
        <w:t xml:space="preserve"> au Co-contractant, celui–ci sera tenu de désigner son Représentant qu’il présentera à l’Autorité Contractante.</w:t>
      </w:r>
    </w:p>
    <w:p w:rsidR="001B32B1" w:rsidRDefault="00B6053F">
      <w:pPr>
        <w:pStyle w:val="Normal1"/>
        <w:pBdr>
          <w:top w:val="nil"/>
          <w:left w:val="nil"/>
          <w:bottom w:val="nil"/>
          <w:right w:val="nil"/>
          <w:between w:val="nil"/>
        </w:pBdr>
        <w:spacing w:before="120" w:after="60"/>
        <w:jc w:val="both"/>
        <w:rPr>
          <w:rFonts w:ascii="Tahoma" w:eastAsia="Tahoma" w:hAnsi="Tahoma" w:cs="Tahoma"/>
          <w:b/>
          <w:color w:val="000000"/>
          <w:sz w:val="22"/>
          <w:szCs w:val="22"/>
        </w:rPr>
      </w:pPr>
      <w:r>
        <w:rPr>
          <w:rFonts w:ascii="Tahoma" w:eastAsia="Tahoma" w:hAnsi="Tahoma" w:cs="Tahoma"/>
          <w:b/>
          <w:color w:val="000000"/>
          <w:sz w:val="22"/>
          <w:szCs w:val="22"/>
          <w:u w:val="single"/>
        </w:rPr>
        <w:t>ARTICLE 11 :</w:t>
      </w:r>
      <w:r>
        <w:rPr>
          <w:rFonts w:ascii="Tahoma" w:eastAsia="Tahoma" w:hAnsi="Tahoma" w:cs="Tahoma"/>
          <w:color w:val="000000"/>
          <w:sz w:val="22"/>
          <w:szCs w:val="22"/>
        </w:rPr>
        <w:t xml:space="preserve"> </w:t>
      </w:r>
      <w:r>
        <w:rPr>
          <w:rFonts w:ascii="Tahoma" w:eastAsia="Tahoma" w:hAnsi="Tahoma" w:cs="Tahoma"/>
          <w:b/>
          <w:color w:val="000000"/>
          <w:sz w:val="22"/>
          <w:szCs w:val="22"/>
        </w:rPr>
        <w:t>CONSISTANCE DE</w:t>
      </w:r>
      <w:r w:rsidR="00E13941">
        <w:rPr>
          <w:rFonts w:ascii="Tahoma" w:eastAsia="Tahoma" w:hAnsi="Tahoma" w:cs="Tahoma"/>
          <w:b/>
          <w:color w:val="000000"/>
          <w:sz w:val="22"/>
          <w:szCs w:val="22"/>
        </w:rPr>
        <w:t>S TRAVAUX</w:t>
      </w:r>
    </w:p>
    <w:p w:rsidR="001B32B1" w:rsidRDefault="00B6053F">
      <w:pPr>
        <w:pStyle w:val="Normal1"/>
        <w:tabs>
          <w:tab w:val="left" w:pos="567"/>
          <w:tab w:val="left" w:pos="2268"/>
          <w:tab w:val="right" w:pos="6804"/>
        </w:tabs>
        <w:jc w:val="both"/>
        <w:rPr>
          <w:rFonts w:ascii="Tahoma" w:eastAsia="Tahoma" w:hAnsi="Tahoma" w:cs="Tahoma"/>
          <w:sz w:val="22"/>
          <w:szCs w:val="22"/>
        </w:rPr>
      </w:pPr>
      <w:r>
        <w:rPr>
          <w:rFonts w:ascii="Tahoma" w:eastAsia="Tahoma" w:hAnsi="Tahoma" w:cs="Tahoma"/>
          <w:sz w:val="22"/>
          <w:szCs w:val="22"/>
        </w:rPr>
        <w:tab/>
        <w:t>La consistance de</w:t>
      </w:r>
      <w:r w:rsidR="00E13941">
        <w:rPr>
          <w:rFonts w:ascii="Tahoma" w:eastAsia="Tahoma" w:hAnsi="Tahoma" w:cs="Tahoma"/>
          <w:sz w:val="22"/>
          <w:szCs w:val="22"/>
        </w:rPr>
        <w:t>s travaux</w:t>
      </w:r>
      <w:r>
        <w:rPr>
          <w:rFonts w:ascii="Tahoma" w:eastAsia="Tahoma" w:hAnsi="Tahoma" w:cs="Tahoma"/>
          <w:sz w:val="22"/>
          <w:szCs w:val="22"/>
        </w:rPr>
        <w:t>, objet de la Lettre-Commande à élaborer, sera définie dans le Descriptif de</w:t>
      </w:r>
      <w:r w:rsidR="00E13941">
        <w:rPr>
          <w:rFonts w:ascii="Tahoma" w:eastAsia="Tahoma" w:hAnsi="Tahoma" w:cs="Tahoma"/>
          <w:sz w:val="22"/>
          <w:szCs w:val="22"/>
        </w:rPr>
        <w:t xml:space="preserve">s </w:t>
      </w:r>
      <w:proofErr w:type="gramStart"/>
      <w:r w:rsidR="00E13941">
        <w:rPr>
          <w:rFonts w:ascii="Tahoma" w:eastAsia="Tahoma" w:hAnsi="Tahoma" w:cs="Tahoma"/>
          <w:sz w:val="22"/>
          <w:szCs w:val="22"/>
        </w:rPr>
        <w:t>travaux .</w:t>
      </w:r>
      <w:proofErr w:type="gramEnd"/>
      <w:r>
        <w:rPr>
          <w:rFonts w:ascii="Tahoma" w:eastAsia="Tahoma" w:hAnsi="Tahoma" w:cs="Tahoma"/>
          <w:sz w:val="22"/>
          <w:szCs w:val="22"/>
        </w:rPr>
        <w:t xml:space="preserve"> Les </w:t>
      </w:r>
      <w:r w:rsidR="00CF7B5C">
        <w:rPr>
          <w:rFonts w:ascii="Tahoma" w:eastAsia="Tahoma" w:hAnsi="Tahoma" w:cs="Tahoma"/>
          <w:sz w:val="22"/>
          <w:szCs w:val="22"/>
        </w:rPr>
        <w:t>travaux</w:t>
      </w:r>
      <w:r>
        <w:rPr>
          <w:rFonts w:ascii="Tahoma" w:eastAsia="Tahoma" w:hAnsi="Tahoma" w:cs="Tahoma"/>
          <w:sz w:val="22"/>
          <w:szCs w:val="22"/>
        </w:rPr>
        <w:t xml:space="preserve"> comprennent : </w:t>
      </w:r>
    </w:p>
    <w:p w:rsidR="00EE219E" w:rsidRPr="001A6B68" w:rsidRDefault="00EE219E" w:rsidP="00DB2FF4">
      <w:pPr>
        <w:pStyle w:val="Normal1"/>
        <w:numPr>
          <w:ilvl w:val="0"/>
          <w:numId w:val="33"/>
        </w:numPr>
        <w:tabs>
          <w:tab w:val="left" w:pos="567"/>
          <w:tab w:val="left" w:pos="2268"/>
          <w:tab w:val="right" w:pos="6804"/>
        </w:tabs>
        <w:jc w:val="both"/>
        <w:rPr>
          <w:rFonts w:ascii="Tahoma" w:eastAsia="Tahoma" w:hAnsi="Tahoma" w:cs="Tahoma"/>
          <w:sz w:val="22"/>
          <w:szCs w:val="22"/>
        </w:rPr>
      </w:pPr>
      <w:r w:rsidRPr="001A6B68">
        <w:rPr>
          <w:rFonts w:ascii="Tahoma" w:eastAsia="Tahoma" w:hAnsi="Tahoma" w:cs="Tahoma"/>
          <w:sz w:val="22"/>
          <w:szCs w:val="22"/>
        </w:rPr>
        <w:t>L'installation de chantier ;</w:t>
      </w:r>
    </w:p>
    <w:p w:rsidR="001B32B1" w:rsidRDefault="006D3C9E" w:rsidP="00DB2FF4">
      <w:pPr>
        <w:pStyle w:val="Normal1"/>
        <w:numPr>
          <w:ilvl w:val="0"/>
          <w:numId w:val="33"/>
        </w:numPr>
        <w:tabs>
          <w:tab w:val="left" w:pos="567"/>
          <w:tab w:val="left" w:pos="2268"/>
          <w:tab w:val="right" w:pos="6804"/>
        </w:tabs>
        <w:jc w:val="both"/>
        <w:rPr>
          <w:sz w:val="22"/>
          <w:szCs w:val="22"/>
        </w:rPr>
      </w:pPr>
      <w:r>
        <w:rPr>
          <w:rFonts w:ascii="Tahoma" w:eastAsia="Tahoma" w:hAnsi="Tahoma" w:cs="Tahoma"/>
          <w:sz w:val="22"/>
          <w:szCs w:val="22"/>
        </w:rPr>
        <w:t>La préparation des surfaces</w:t>
      </w:r>
      <w:r w:rsidR="00B6053F">
        <w:rPr>
          <w:rFonts w:ascii="Tahoma" w:eastAsia="Tahoma" w:hAnsi="Tahoma" w:cs="Tahoma"/>
          <w:sz w:val="22"/>
          <w:szCs w:val="22"/>
        </w:rPr>
        <w:t xml:space="preserve"> ; </w:t>
      </w:r>
    </w:p>
    <w:p w:rsidR="001B32B1" w:rsidRPr="0013350F" w:rsidRDefault="00B13DB5" w:rsidP="00DB2FF4">
      <w:pPr>
        <w:pStyle w:val="Normal1"/>
        <w:numPr>
          <w:ilvl w:val="0"/>
          <w:numId w:val="33"/>
        </w:numPr>
        <w:tabs>
          <w:tab w:val="left" w:pos="567"/>
          <w:tab w:val="left" w:pos="2268"/>
          <w:tab w:val="right" w:pos="6804"/>
        </w:tabs>
        <w:jc w:val="both"/>
        <w:rPr>
          <w:sz w:val="22"/>
          <w:szCs w:val="22"/>
        </w:rPr>
      </w:pPr>
      <w:r>
        <w:rPr>
          <w:rFonts w:ascii="Tahoma" w:eastAsia="Tahoma" w:hAnsi="Tahoma" w:cs="Tahoma"/>
          <w:sz w:val="22"/>
          <w:szCs w:val="22"/>
        </w:rPr>
        <w:t>La reconstitution de couche de base</w:t>
      </w:r>
      <w:r w:rsidR="00B6053F">
        <w:rPr>
          <w:rFonts w:ascii="Tahoma" w:eastAsia="Tahoma" w:hAnsi="Tahoma" w:cs="Tahoma"/>
          <w:sz w:val="22"/>
          <w:szCs w:val="22"/>
        </w:rPr>
        <w:t xml:space="preserve"> ; </w:t>
      </w:r>
    </w:p>
    <w:p w:rsidR="0013350F" w:rsidRDefault="0020675E" w:rsidP="00DB2FF4">
      <w:pPr>
        <w:pStyle w:val="Normal1"/>
        <w:numPr>
          <w:ilvl w:val="0"/>
          <w:numId w:val="33"/>
        </w:numPr>
        <w:tabs>
          <w:tab w:val="left" w:pos="567"/>
          <w:tab w:val="left" w:pos="2268"/>
          <w:tab w:val="right" w:pos="6804"/>
        </w:tabs>
        <w:jc w:val="both"/>
        <w:rPr>
          <w:sz w:val="22"/>
          <w:szCs w:val="22"/>
        </w:rPr>
      </w:pPr>
      <w:r>
        <w:rPr>
          <w:rFonts w:ascii="Tahoma" w:eastAsia="Tahoma" w:hAnsi="Tahoma" w:cs="Tahoma"/>
          <w:sz w:val="22"/>
          <w:szCs w:val="22"/>
        </w:rPr>
        <w:t xml:space="preserve">La mise en </w:t>
      </w:r>
      <w:r w:rsidR="00B335EB">
        <w:rPr>
          <w:rFonts w:ascii="Tahoma" w:eastAsia="Tahoma" w:hAnsi="Tahoma" w:cs="Tahoma"/>
          <w:sz w:val="22"/>
          <w:szCs w:val="22"/>
        </w:rPr>
        <w:t>œuvre</w:t>
      </w:r>
      <w:r>
        <w:rPr>
          <w:rFonts w:ascii="Tahoma" w:eastAsia="Tahoma" w:hAnsi="Tahoma" w:cs="Tahoma"/>
          <w:sz w:val="22"/>
          <w:szCs w:val="22"/>
        </w:rPr>
        <w:t xml:space="preserve"> de la couche de roulement</w:t>
      </w:r>
      <w:r w:rsidR="0088656D">
        <w:rPr>
          <w:rFonts w:ascii="Tahoma" w:eastAsia="Tahoma" w:hAnsi="Tahoma" w:cs="Tahoma"/>
          <w:sz w:val="22"/>
          <w:szCs w:val="22"/>
        </w:rPr>
        <w:t xml:space="preserve"> ;</w:t>
      </w:r>
    </w:p>
    <w:p w:rsidR="001B32B1" w:rsidRDefault="00B93902" w:rsidP="00DB2FF4">
      <w:pPr>
        <w:pStyle w:val="Normal1"/>
        <w:numPr>
          <w:ilvl w:val="0"/>
          <w:numId w:val="33"/>
        </w:numPr>
        <w:tabs>
          <w:tab w:val="left" w:pos="567"/>
          <w:tab w:val="left" w:pos="2268"/>
          <w:tab w:val="right" w:pos="6804"/>
        </w:tabs>
        <w:jc w:val="both"/>
        <w:rPr>
          <w:sz w:val="22"/>
          <w:szCs w:val="22"/>
        </w:rPr>
      </w:pPr>
      <w:r>
        <w:rPr>
          <w:rFonts w:ascii="Tahoma" w:eastAsia="Tahoma" w:hAnsi="Tahoma" w:cs="Tahoma"/>
          <w:sz w:val="22"/>
          <w:szCs w:val="22"/>
        </w:rPr>
        <w:t>La remise en état des lieux.</w:t>
      </w:r>
      <w:r w:rsidR="00B6053F">
        <w:rPr>
          <w:rFonts w:ascii="Tahoma" w:eastAsia="Tahoma" w:hAnsi="Tahoma" w:cs="Tahoma"/>
          <w:sz w:val="22"/>
          <w:szCs w:val="22"/>
        </w:rPr>
        <w:t xml:space="preserve"> </w:t>
      </w:r>
    </w:p>
    <w:p w:rsidR="001B32B1" w:rsidRDefault="00B6053F">
      <w:pPr>
        <w:pStyle w:val="Normal1"/>
        <w:pBdr>
          <w:top w:val="nil"/>
          <w:left w:val="nil"/>
          <w:bottom w:val="nil"/>
          <w:right w:val="nil"/>
          <w:between w:val="nil"/>
        </w:pBdr>
        <w:spacing w:before="120" w:after="120"/>
        <w:jc w:val="both"/>
        <w:rPr>
          <w:rFonts w:ascii="Tahoma" w:eastAsia="Tahoma" w:hAnsi="Tahoma" w:cs="Tahoma"/>
          <w:b/>
          <w:color w:val="000000"/>
          <w:sz w:val="22"/>
          <w:szCs w:val="22"/>
        </w:rPr>
      </w:pPr>
      <w:r>
        <w:rPr>
          <w:rFonts w:ascii="Tahoma" w:eastAsia="Tahoma" w:hAnsi="Tahoma" w:cs="Tahoma"/>
          <w:b/>
          <w:color w:val="000000"/>
          <w:sz w:val="22"/>
          <w:szCs w:val="22"/>
          <w:u w:val="single"/>
        </w:rPr>
        <w:t xml:space="preserve">ARTICLE 12 </w:t>
      </w:r>
      <w:r>
        <w:rPr>
          <w:rFonts w:ascii="Tahoma" w:eastAsia="Tahoma" w:hAnsi="Tahoma" w:cs="Tahoma"/>
          <w:b/>
          <w:color w:val="000000"/>
          <w:sz w:val="22"/>
          <w:szCs w:val="22"/>
        </w:rPr>
        <w:t>: MODIFICATION DE LA FOURNITURE</w:t>
      </w:r>
    </w:p>
    <w:p w:rsidR="001B32B1" w:rsidRDefault="00B6053F">
      <w:pPr>
        <w:pStyle w:val="Normal1"/>
        <w:tabs>
          <w:tab w:val="left" w:pos="567"/>
          <w:tab w:val="left" w:pos="2268"/>
          <w:tab w:val="right" w:pos="6804"/>
        </w:tabs>
        <w:jc w:val="both"/>
        <w:rPr>
          <w:rFonts w:ascii="Tahoma" w:eastAsia="Tahoma" w:hAnsi="Tahoma" w:cs="Tahoma"/>
          <w:sz w:val="22"/>
          <w:szCs w:val="22"/>
        </w:rPr>
      </w:pPr>
      <w:bookmarkStart w:id="5" w:name="_3dy6vkm" w:colFirst="0" w:colLast="0"/>
      <w:bookmarkEnd w:id="5"/>
      <w:r>
        <w:rPr>
          <w:rFonts w:ascii="Tahoma" w:eastAsia="Tahoma" w:hAnsi="Tahoma" w:cs="Tahoma"/>
          <w:sz w:val="22"/>
          <w:szCs w:val="22"/>
        </w:rPr>
        <w:tab/>
        <w:t>Le Co-contractant ne pourra lui-même, sans accord préalable du Maître d’ouvrage et de l’Autorité Contractante, apporter un quelconque changement aux caractéristiques de</w:t>
      </w:r>
      <w:r w:rsidR="009365B1">
        <w:rPr>
          <w:rFonts w:ascii="Tahoma" w:eastAsia="Tahoma" w:hAnsi="Tahoma" w:cs="Tahoma"/>
          <w:sz w:val="22"/>
          <w:szCs w:val="22"/>
        </w:rPr>
        <w:t xml:space="preserve">s travaux </w:t>
      </w:r>
      <w:r>
        <w:rPr>
          <w:rFonts w:ascii="Tahoma" w:eastAsia="Tahoma" w:hAnsi="Tahoma" w:cs="Tahoma"/>
          <w:sz w:val="22"/>
          <w:szCs w:val="22"/>
        </w:rPr>
        <w:t>telles qu’elles seront prévues.</w:t>
      </w:r>
    </w:p>
    <w:p w:rsidR="001B32B1" w:rsidRDefault="00B6053F">
      <w:pPr>
        <w:pStyle w:val="Normal1"/>
        <w:pBdr>
          <w:top w:val="nil"/>
          <w:left w:val="nil"/>
          <w:bottom w:val="nil"/>
          <w:right w:val="nil"/>
          <w:between w:val="nil"/>
        </w:pBdr>
        <w:spacing w:before="120"/>
        <w:jc w:val="both"/>
        <w:rPr>
          <w:rFonts w:ascii="Tahoma" w:eastAsia="Tahoma" w:hAnsi="Tahoma" w:cs="Tahoma"/>
          <w:b/>
          <w:color w:val="000000"/>
          <w:sz w:val="22"/>
          <w:szCs w:val="22"/>
        </w:rPr>
      </w:pPr>
      <w:r>
        <w:rPr>
          <w:rFonts w:ascii="Tahoma" w:eastAsia="Tahoma" w:hAnsi="Tahoma" w:cs="Tahoma"/>
          <w:b/>
          <w:color w:val="000000"/>
          <w:sz w:val="22"/>
          <w:szCs w:val="22"/>
          <w:u w:val="single"/>
        </w:rPr>
        <w:t>ARTICLE 13</w:t>
      </w:r>
      <w:r>
        <w:rPr>
          <w:rFonts w:ascii="Tahoma" w:eastAsia="Tahoma" w:hAnsi="Tahoma" w:cs="Tahoma"/>
          <w:b/>
          <w:color w:val="000000"/>
          <w:sz w:val="22"/>
          <w:szCs w:val="22"/>
        </w:rPr>
        <w:t> : PLANNING ET MODALITES DE</w:t>
      </w:r>
      <w:r w:rsidR="00C762A5">
        <w:rPr>
          <w:rFonts w:ascii="Tahoma" w:eastAsia="Tahoma" w:hAnsi="Tahoma" w:cs="Tahoma"/>
          <w:b/>
          <w:color w:val="000000"/>
          <w:sz w:val="22"/>
          <w:szCs w:val="22"/>
        </w:rPr>
        <w:t>S TRAVAUX</w:t>
      </w:r>
    </w:p>
    <w:p w:rsidR="001B32B1" w:rsidRDefault="00B6053F">
      <w:pPr>
        <w:pStyle w:val="Normal1"/>
        <w:tabs>
          <w:tab w:val="left" w:pos="567"/>
          <w:tab w:val="left" w:pos="2268"/>
          <w:tab w:val="right" w:pos="6804"/>
        </w:tabs>
        <w:spacing w:before="120"/>
        <w:jc w:val="both"/>
        <w:rPr>
          <w:rFonts w:ascii="Tahoma" w:eastAsia="Tahoma" w:hAnsi="Tahoma" w:cs="Tahoma"/>
          <w:sz w:val="22"/>
          <w:szCs w:val="22"/>
        </w:rPr>
      </w:pPr>
      <w:r>
        <w:rPr>
          <w:rFonts w:ascii="Tahoma" w:eastAsia="Tahoma" w:hAnsi="Tahoma" w:cs="Tahoma"/>
          <w:sz w:val="22"/>
          <w:szCs w:val="22"/>
        </w:rPr>
        <w:tab/>
        <w:t xml:space="preserve">Dans un délai maximum d’une semaine, à compter de la notification de l’ordre de service de </w:t>
      </w:r>
      <w:r w:rsidR="003D4FB4">
        <w:rPr>
          <w:rFonts w:ascii="Tahoma" w:eastAsia="Tahoma" w:hAnsi="Tahoma" w:cs="Tahoma"/>
          <w:sz w:val="22"/>
          <w:szCs w:val="22"/>
        </w:rPr>
        <w:t>commencer les travaux</w:t>
      </w:r>
      <w:r>
        <w:rPr>
          <w:rFonts w:ascii="Tahoma" w:eastAsia="Tahoma" w:hAnsi="Tahoma" w:cs="Tahoma"/>
          <w:sz w:val="22"/>
          <w:szCs w:val="22"/>
        </w:rPr>
        <w:t xml:space="preserve">, le Co-contractant soumettra, à l'approbation de l’Ingénieur, le planning </w:t>
      </w:r>
      <w:r w:rsidR="004D650F">
        <w:rPr>
          <w:rFonts w:ascii="Tahoma" w:eastAsia="Tahoma" w:hAnsi="Tahoma" w:cs="Tahoma"/>
          <w:sz w:val="22"/>
          <w:szCs w:val="22"/>
        </w:rPr>
        <w:t xml:space="preserve">des travaux </w:t>
      </w:r>
      <w:r>
        <w:rPr>
          <w:rFonts w:ascii="Tahoma" w:eastAsia="Tahoma" w:hAnsi="Tahoma" w:cs="Tahoma"/>
          <w:sz w:val="22"/>
          <w:szCs w:val="22"/>
        </w:rPr>
        <w:t>actualisés, conformes à son offre en quatre (04) exemplaires.</w:t>
      </w:r>
    </w:p>
    <w:p w:rsidR="001B32B1" w:rsidRDefault="00B6053F">
      <w:pPr>
        <w:pStyle w:val="Normal1"/>
        <w:pBdr>
          <w:top w:val="nil"/>
          <w:left w:val="nil"/>
          <w:bottom w:val="nil"/>
          <w:right w:val="nil"/>
          <w:between w:val="nil"/>
        </w:pBdr>
        <w:tabs>
          <w:tab w:val="left" w:pos="-720"/>
        </w:tabs>
        <w:spacing w:before="120" w:after="120"/>
        <w:jc w:val="both"/>
        <w:rPr>
          <w:rFonts w:ascii="Tahoma" w:eastAsia="Tahoma" w:hAnsi="Tahoma" w:cs="Tahoma"/>
          <w:color w:val="000000"/>
          <w:sz w:val="22"/>
          <w:szCs w:val="22"/>
        </w:rPr>
      </w:pPr>
      <w:r>
        <w:rPr>
          <w:rFonts w:ascii="Tahoma" w:eastAsia="Tahoma" w:hAnsi="Tahoma" w:cs="Tahoma"/>
          <w:b/>
          <w:color w:val="000000"/>
          <w:sz w:val="22"/>
          <w:szCs w:val="22"/>
          <w:u w:val="single"/>
        </w:rPr>
        <w:t>ARTICLE 14</w:t>
      </w:r>
      <w:r>
        <w:rPr>
          <w:rFonts w:ascii="Tahoma" w:eastAsia="Tahoma" w:hAnsi="Tahoma" w:cs="Tahoma"/>
          <w:color w:val="000000"/>
          <w:sz w:val="22"/>
          <w:szCs w:val="22"/>
        </w:rPr>
        <w:t xml:space="preserve">- </w:t>
      </w:r>
      <w:r>
        <w:rPr>
          <w:rFonts w:ascii="Tahoma" w:eastAsia="Tahoma" w:hAnsi="Tahoma" w:cs="Tahoma"/>
          <w:b/>
          <w:color w:val="000000"/>
          <w:sz w:val="22"/>
          <w:szCs w:val="22"/>
        </w:rPr>
        <w:t>DELAI ET LIEU DE</w:t>
      </w:r>
      <w:r w:rsidR="00764825">
        <w:rPr>
          <w:rFonts w:ascii="Tahoma" w:eastAsia="Tahoma" w:hAnsi="Tahoma" w:cs="Tahoma"/>
          <w:b/>
          <w:color w:val="000000"/>
          <w:sz w:val="22"/>
          <w:szCs w:val="22"/>
        </w:rPr>
        <w:t>S TRAVAUX</w:t>
      </w:r>
    </w:p>
    <w:p w:rsidR="001B32B1" w:rsidRDefault="00B6053F">
      <w:pPr>
        <w:pStyle w:val="Normal1"/>
        <w:tabs>
          <w:tab w:val="left" w:pos="567"/>
          <w:tab w:val="left" w:pos="2268"/>
          <w:tab w:val="right" w:pos="6804"/>
        </w:tabs>
        <w:jc w:val="both"/>
        <w:rPr>
          <w:rFonts w:ascii="Tahoma" w:eastAsia="Tahoma" w:hAnsi="Tahoma" w:cs="Tahoma"/>
          <w:sz w:val="22"/>
          <w:szCs w:val="22"/>
        </w:rPr>
      </w:pPr>
      <w:r>
        <w:rPr>
          <w:rFonts w:ascii="Tahoma" w:eastAsia="Tahoma" w:hAnsi="Tahoma" w:cs="Tahoma"/>
          <w:sz w:val="22"/>
          <w:szCs w:val="22"/>
        </w:rPr>
        <w:tab/>
        <w:t xml:space="preserve">Le délai maximum de </w:t>
      </w:r>
      <w:r w:rsidR="00764825">
        <w:rPr>
          <w:rFonts w:ascii="Tahoma" w:eastAsia="Tahoma" w:hAnsi="Tahoma" w:cs="Tahoma"/>
          <w:sz w:val="22"/>
          <w:szCs w:val="22"/>
        </w:rPr>
        <w:t xml:space="preserve">la </w:t>
      </w:r>
      <w:r w:rsidR="00CA4E7C">
        <w:rPr>
          <w:rFonts w:ascii="Tahoma" w:eastAsia="Tahoma" w:hAnsi="Tahoma" w:cs="Tahoma"/>
          <w:sz w:val="22"/>
          <w:szCs w:val="22"/>
        </w:rPr>
        <w:t xml:space="preserve">réalisation des travaux </w:t>
      </w:r>
      <w:r>
        <w:rPr>
          <w:rFonts w:ascii="Tahoma" w:eastAsia="Tahoma" w:hAnsi="Tahoma" w:cs="Tahoma"/>
          <w:sz w:val="22"/>
          <w:szCs w:val="22"/>
        </w:rPr>
        <w:t xml:space="preserve">sera de </w:t>
      </w:r>
      <w:r>
        <w:rPr>
          <w:rFonts w:ascii="Tahoma" w:eastAsia="Tahoma" w:hAnsi="Tahoma" w:cs="Tahoma"/>
          <w:b/>
          <w:sz w:val="22"/>
          <w:szCs w:val="22"/>
        </w:rPr>
        <w:t>trois (03) mois</w:t>
      </w:r>
      <w:r>
        <w:rPr>
          <w:rFonts w:ascii="Tahoma" w:eastAsia="Tahoma" w:hAnsi="Tahoma" w:cs="Tahoma"/>
          <w:sz w:val="22"/>
          <w:szCs w:val="22"/>
        </w:rPr>
        <w:t xml:space="preserve"> à compter de la date de notification de l’Ordre de Service prescrivant </w:t>
      </w:r>
      <w:r w:rsidR="00CA4E7C">
        <w:rPr>
          <w:rFonts w:ascii="Tahoma" w:eastAsia="Tahoma" w:hAnsi="Tahoma" w:cs="Tahoma"/>
          <w:sz w:val="22"/>
          <w:szCs w:val="22"/>
        </w:rPr>
        <w:t>le démarrage des travaux</w:t>
      </w:r>
      <w:r>
        <w:rPr>
          <w:rFonts w:ascii="Tahoma" w:eastAsia="Tahoma" w:hAnsi="Tahoma" w:cs="Tahoma"/>
          <w:sz w:val="22"/>
          <w:szCs w:val="22"/>
        </w:rPr>
        <w:t>.</w:t>
      </w:r>
    </w:p>
    <w:p w:rsidR="001B32B1" w:rsidRDefault="00CA4E7C">
      <w:pPr>
        <w:pStyle w:val="Normal1"/>
        <w:tabs>
          <w:tab w:val="left" w:pos="567"/>
          <w:tab w:val="left" w:pos="2268"/>
          <w:tab w:val="right" w:pos="6804"/>
        </w:tabs>
        <w:jc w:val="both"/>
        <w:rPr>
          <w:rFonts w:ascii="Tahoma" w:eastAsia="Tahoma" w:hAnsi="Tahoma" w:cs="Tahoma"/>
          <w:sz w:val="22"/>
          <w:szCs w:val="22"/>
        </w:rPr>
      </w:pPr>
      <w:r>
        <w:rPr>
          <w:rFonts w:ascii="Tahoma" w:eastAsia="Tahoma" w:hAnsi="Tahoma" w:cs="Tahoma"/>
          <w:sz w:val="22"/>
          <w:szCs w:val="22"/>
        </w:rPr>
        <w:tab/>
        <w:t xml:space="preserve">Le lieu des travaux </w:t>
      </w:r>
      <w:r w:rsidR="00B6053F">
        <w:rPr>
          <w:rFonts w:ascii="Tahoma" w:eastAsia="Tahoma" w:hAnsi="Tahoma" w:cs="Tahoma"/>
          <w:sz w:val="22"/>
          <w:szCs w:val="22"/>
        </w:rPr>
        <w:t xml:space="preserve">est : </w:t>
      </w:r>
      <w:r w:rsidR="0026239A">
        <w:rPr>
          <w:rFonts w:ascii="Tahoma" w:eastAsia="Tahoma" w:hAnsi="Tahoma" w:cs="Tahoma"/>
          <w:b/>
          <w:sz w:val="22"/>
          <w:szCs w:val="22"/>
        </w:rPr>
        <w:t xml:space="preserve">la section Carrefour Bonis-Carrefour </w:t>
      </w:r>
      <w:proofErr w:type="spellStart"/>
      <w:r w:rsidR="0026239A">
        <w:rPr>
          <w:rFonts w:ascii="Tahoma" w:eastAsia="Tahoma" w:hAnsi="Tahoma" w:cs="Tahoma"/>
          <w:b/>
          <w:sz w:val="22"/>
          <w:szCs w:val="22"/>
        </w:rPr>
        <w:t>Mandjou</w:t>
      </w:r>
      <w:proofErr w:type="spellEnd"/>
      <w:r w:rsidR="0026239A">
        <w:rPr>
          <w:rFonts w:ascii="Tahoma" w:eastAsia="Tahoma" w:hAnsi="Tahoma" w:cs="Tahoma"/>
          <w:b/>
          <w:sz w:val="22"/>
          <w:szCs w:val="22"/>
        </w:rPr>
        <w:t xml:space="preserve"> de la National N°1 dans la</w:t>
      </w:r>
      <w:r w:rsidR="00B6053F">
        <w:rPr>
          <w:rFonts w:ascii="Tahoma" w:eastAsia="Tahoma" w:hAnsi="Tahoma" w:cs="Tahoma"/>
          <w:b/>
          <w:sz w:val="22"/>
          <w:szCs w:val="22"/>
        </w:rPr>
        <w:t xml:space="preserve"> Région de l’Est</w:t>
      </w:r>
      <w:r w:rsidR="00B6053F">
        <w:rPr>
          <w:rFonts w:ascii="Tahoma" w:eastAsia="Tahoma" w:hAnsi="Tahoma" w:cs="Tahoma"/>
          <w:sz w:val="22"/>
          <w:szCs w:val="22"/>
        </w:rPr>
        <w:t>.</w:t>
      </w:r>
    </w:p>
    <w:p w:rsidR="001B32B1" w:rsidRDefault="00B6053F">
      <w:pPr>
        <w:pStyle w:val="Normal1"/>
        <w:pBdr>
          <w:top w:val="nil"/>
          <w:left w:val="nil"/>
          <w:bottom w:val="nil"/>
          <w:right w:val="nil"/>
          <w:between w:val="nil"/>
        </w:pBdr>
        <w:spacing w:before="120"/>
        <w:jc w:val="both"/>
        <w:rPr>
          <w:rFonts w:ascii="Tahoma" w:eastAsia="Tahoma" w:hAnsi="Tahoma" w:cs="Tahoma"/>
          <w:color w:val="000000"/>
          <w:sz w:val="22"/>
          <w:szCs w:val="22"/>
        </w:rPr>
      </w:pPr>
      <w:r>
        <w:rPr>
          <w:rFonts w:ascii="Tahoma" w:eastAsia="Tahoma" w:hAnsi="Tahoma" w:cs="Tahoma"/>
          <w:b/>
          <w:color w:val="000000"/>
          <w:sz w:val="22"/>
          <w:szCs w:val="22"/>
          <w:u w:val="single"/>
        </w:rPr>
        <w:t xml:space="preserve">ARTICLE 15 </w:t>
      </w:r>
      <w:r>
        <w:rPr>
          <w:rFonts w:ascii="Tahoma" w:eastAsia="Tahoma" w:hAnsi="Tahoma" w:cs="Tahoma"/>
          <w:b/>
          <w:color w:val="000000"/>
          <w:sz w:val="22"/>
          <w:szCs w:val="22"/>
        </w:rPr>
        <w:t>: TRANSPORT ET ASSURANCES</w:t>
      </w:r>
    </w:p>
    <w:p w:rsidR="001B32B1" w:rsidRDefault="00B6053F" w:rsidP="00DB2FF4">
      <w:pPr>
        <w:pStyle w:val="Normal1"/>
        <w:numPr>
          <w:ilvl w:val="0"/>
          <w:numId w:val="13"/>
        </w:numPr>
        <w:spacing w:before="120" w:after="120"/>
        <w:jc w:val="both"/>
        <w:rPr>
          <w:rFonts w:ascii="Tahoma" w:eastAsia="Tahoma" w:hAnsi="Tahoma" w:cs="Tahoma"/>
          <w:sz w:val="22"/>
          <w:szCs w:val="22"/>
        </w:rPr>
      </w:pPr>
      <w:r>
        <w:rPr>
          <w:rFonts w:ascii="Tahoma" w:eastAsia="Tahoma" w:hAnsi="Tahoma" w:cs="Tahoma"/>
          <w:b/>
          <w:sz w:val="22"/>
          <w:szCs w:val="22"/>
        </w:rPr>
        <w:t>Emballage pour le transport </w:t>
      </w:r>
      <w:r>
        <w:rPr>
          <w:rFonts w:ascii="Tahoma" w:eastAsia="Tahoma" w:hAnsi="Tahoma" w:cs="Tahoma"/>
          <w:sz w:val="22"/>
          <w:szCs w:val="22"/>
        </w:rPr>
        <w:t xml:space="preserve">: </w:t>
      </w:r>
    </w:p>
    <w:p w:rsidR="001B32B1" w:rsidRDefault="00B6053F">
      <w:pPr>
        <w:pStyle w:val="Normal1"/>
        <w:ind w:firstLine="360"/>
        <w:jc w:val="both"/>
        <w:rPr>
          <w:rFonts w:ascii="Tahoma" w:eastAsia="Tahoma" w:hAnsi="Tahoma" w:cs="Tahoma"/>
          <w:sz w:val="22"/>
          <w:szCs w:val="22"/>
        </w:rPr>
      </w:pPr>
      <w:r>
        <w:rPr>
          <w:rFonts w:ascii="Tahoma" w:eastAsia="Tahoma" w:hAnsi="Tahoma" w:cs="Tahoma"/>
          <w:sz w:val="22"/>
          <w:szCs w:val="22"/>
        </w:rPr>
        <w:t xml:space="preserve">Le Co-contractant doit prendre toutes les dispositions pour que les </w:t>
      </w:r>
      <w:r w:rsidR="00D428B7">
        <w:rPr>
          <w:rFonts w:ascii="Tahoma" w:eastAsia="Tahoma" w:hAnsi="Tahoma" w:cs="Tahoma"/>
          <w:sz w:val="22"/>
          <w:szCs w:val="22"/>
        </w:rPr>
        <w:t>matériaux</w:t>
      </w:r>
      <w:r w:rsidR="00AB2A97">
        <w:rPr>
          <w:rFonts w:ascii="Tahoma" w:eastAsia="Tahoma" w:hAnsi="Tahoma" w:cs="Tahoma"/>
          <w:sz w:val="22"/>
          <w:szCs w:val="22"/>
        </w:rPr>
        <w:t xml:space="preserve"> </w:t>
      </w:r>
      <w:proofErr w:type="spellStart"/>
      <w:proofErr w:type="gramStart"/>
      <w:r w:rsidR="00AB2A97">
        <w:rPr>
          <w:rFonts w:ascii="Tahoma" w:eastAsia="Tahoma" w:hAnsi="Tahoma" w:cs="Tahoma"/>
          <w:sz w:val="22"/>
          <w:szCs w:val="22"/>
        </w:rPr>
        <w:t>a</w:t>
      </w:r>
      <w:proofErr w:type="spellEnd"/>
      <w:proofErr w:type="gramEnd"/>
      <w:r w:rsidR="00AB2A97">
        <w:rPr>
          <w:rFonts w:ascii="Tahoma" w:eastAsia="Tahoma" w:hAnsi="Tahoma" w:cs="Tahoma"/>
          <w:sz w:val="22"/>
          <w:szCs w:val="22"/>
        </w:rPr>
        <w:t xml:space="preserve"> mettre en </w:t>
      </w:r>
      <w:r w:rsidR="00450CC5">
        <w:rPr>
          <w:rFonts w:ascii="Tahoma" w:eastAsia="Tahoma" w:hAnsi="Tahoma" w:cs="Tahoma"/>
          <w:sz w:val="22"/>
          <w:szCs w:val="22"/>
        </w:rPr>
        <w:t>œuvre</w:t>
      </w:r>
      <w:r>
        <w:rPr>
          <w:rFonts w:ascii="Tahoma" w:eastAsia="Tahoma" w:hAnsi="Tahoma" w:cs="Tahoma"/>
          <w:sz w:val="22"/>
          <w:szCs w:val="22"/>
        </w:rPr>
        <w:t xml:space="preserve"> soient</w:t>
      </w:r>
      <w:r w:rsidR="00725184">
        <w:rPr>
          <w:rFonts w:ascii="Tahoma" w:eastAsia="Tahoma" w:hAnsi="Tahoma" w:cs="Tahoma"/>
          <w:sz w:val="22"/>
          <w:szCs w:val="22"/>
        </w:rPr>
        <w:t xml:space="preserve"> bien</w:t>
      </w:r>
      <w:r>
        <w:rPr>
          <w:rFonts w:ascii="Tahoma" w:eastAsia="Tahoma" w:hAnsi="Tahoma" w:cs="Tahoma"/>
          <w:sz w:val="22"/>
          <w:szCs w:val="22"/>
        </w:rPr>
        <w:t xml:space="preserve"> protégées par un emballage soigné et approprié au transport. Le Cocontractant doit faire toute diligence pour réparer tous les dégâts éventuellement occasionnés pendant le transport jusqu’au lieu de </w:t>
      </w:r>
      <w:r w:rsidR="00B04063">
        <w:rPr>
          <w:rFonts w:ascii="Tahoma" w:eastAsia="Tahoma" w:hAnsi="Tahoma" w:cs="Tahoma"/>
          <w:sz w:val="22"/>
          <w:szCs w:val="22"/>
        </w:rPr>
        <w:t xml:space="preserve">mise en </w:t>
      </w:r>
      <w:r w:rsidR="006B2B28">
        <w:rPr>
          <w:rFonts w:ascii="Tahoma" w:eastAsia="Tahoma" w:hAnsi="Tahoma" w:cs="Tahoma"/>
          <w:sz w:val="22"/>
          <w:szCs w:val="22"/>
        </w:rPr>
        <w:t>œuvre</w:t>
      </w:r>
      <w:r>
        <w:rPr>
          <w:rFonts w:ascii="Tahoma" w:eastAsia="Tahoma" w:hAnsi="Tahoma" w:cs="Tahoma"/>
          <w:sz w:val="22"/>
          <w:szCs w:val="22"/>
        </w:rPr>
        <w:t>.</w:t>
      </w:r>
    </w:p>
    <w:p w:rsidR="00C11364" w:rsidRDefault="00C11364">
      <w:pPr>
        <w:pStyle w:val="Normal1"/>
        <w:ind w:firstLine="360"/>
        <w:jc w:val="both"/>
        <w:rPr>
          <w:rFonts w:ascii="Tahoma" w:eastAsia="Tahoma" w:hAnsi="Tahoma" w:cs="Tahoma"/>
          <w:sz w:val="22"/>
          <w:szCs w:val="22"/>
        </w:rPr>
      </w:pPr>
    </w:p>
    <w:p w:rsidR="00C11364" w:rsidRDefault="00C11364">
      <w:pPr>
        <w:pStyle w:val="Normal1"/>
        <w:ind w:firstLine="360"/>
        <w:jc w:val="both"/>
        <w:rPr>
          <w:rFonts w:ascii="Tahoma" w:eastAsia="Tahoma" w:hAnsi="Tahoma" w:cs="Tahoma"/>
          <w:sz w:val="22"/>
          <w:szCs w:val="22"/>
        </w:rPr>
      </w:pPr>
    </w:p>
    <w:p w:rsidR="001B32B1" w:rsidRDefault="00B6053F" w:rsidP="00DB2FF4">
      <w:pPr>
        <w:pStyle w:val="Normal1"/>
        <w:numPr>
          <w:ilvl w:val="0"/>
          <w:numId w:val="13"/>
        </w:numPr>
        <w:spacing w:before="120" w:after="120"/>
        <w:jc w:val="both"/>
        <w:rPr>
          <w:rFonts w:ascii="Tahoma" w:eastAsia="Tahoma" w:hAnsi="Tahoma" w:cs="Tahoma"/>
          <w:sz w:val="22"/>
          <w:szCs w:val="22"/>
        </w:rPr>
      </w:pPr>
      <w:r>
        <w:rPr>
          <w:rFonts w:ascii="Tahoma" w:eastAsia="Tahoma" w:hAnsi="Tahoma" w:cs="Tahoma"/>
          <w:b/>
          <w:sz w:val="22"/>
          <w:szCs w:val="22"/>
        </w:rPr>
        <w:t xml:space="preserve">Assurance : </w:t>
      </w:r>
    </w:p>
    <w:p w:rsidR="001B32B1" w:rsidRDefault="00B6053F">
      <w:pPr>
        <w:pStyle w:val="Normal1"/>
        <w:spacing w:line="276" w:lineRule="auto"/>
        <w:ind w:firstLine="360"/>
        <w:jc w:val="both"/>
        <w:rPr>
          <w:rFonts w:ascii="Tahoma" w:eastAsia="Tahoma" w:hAnsi="Tahoma" w:cs="Tahoma"/>
          <w:sz w:val="22"/>
          <w:szCs w:val="22"/>
        </w:rPr>
      </w:pPr>
      <w:r>
        <w:rPr>
          <w:rFonts w:ascii="Tahoma" w:eastAsia="Tahoma" w:hAnsi="Tahoma" w:cs="Tahoma"/>
          <w:sz w:val="22"/>
          <w:szCs w:val="22"/>
        </w:rPr>
        <w:t xml:space="preserve">Les risques de toutes natures pendant le transport jusqu’au lieu de </w:t>
      </w:r>
      <w:r w:rsidR="00C11364">
        <w:rPr>
          <w:rFonts w:ascii="Tahoma" w:eastAsia="Tahoma" w:hAnsi="Tahoma" w:cs="Tahoma"/>
          <w:sz w:val="22"/>
          <w:szCs w:val="22"/>
        </w:rPr>
        <w:t xml:space="preserve">mise en </w:t>
      </w:r>
      <w:proofErr w:type="spellStart"/>
      <w:r w:rsidR="00C11364">
        <w:rPr>
          <w:rFonts w:ascii="Tahoma" w:eastAsia="Tahoma" w:hAnsi="Tahoma" w:cs="Tahoma"/>
          <w:sz w:val="22"/>
          <w:szCs w:val="22"/>
        </w:rPr>
        <w:t>oeuvre</w:t>
      </w:r>
      <w:proofErr w:type="spellEnd"/>
      <w:r>
        <w:rPr>
          <w:rFonts w:ascii="Tahoma" w:eastAsia="Tahoma" w:hAnsi="Tahoma" w:cs="Tahoma"/>
          <w:sz w:val="22"/>
          <w:szCs w:val="22"/>
        </w:rPr>
        <w:t xml:space="preserve"> devront être couverts par une assurance prise par le Co-contractant.</w:t>
      </w:r>
    </w:p>
    <w:p w:rsidR="001B32B1" w:rsidRDefault="00B6053F">
      <w:pPr>
        <w:pStyle w:val="Normal1"/>
        <w:pBdr>
          <w:top w:val="nil"/>
          <w:left w:val="nil"/>
          <w:bottom w:val="nil"/>
          <w:right w:val="nil"/>
          <w:between w:val="nil"/>
        </w:pBdr>
        <w:spacing w:before="120" w:after="120"/>
        <w:jc w:val="both"/>
        <w:rPr>
          <w:rFonts w:ascii="Tahoma" w:eastAsia="Tahoma" w:hAnsi="Tahoma" w:cs="Tahoma"/>
          <w:color w:val="000000"/>
          <w:sz w:val="22"/>
          <w:szCs w:val="22"/>
        </w:rPr>
      </w:pPr>
      <w:r>
        <w:rPr>
          <w:rFonts w:ascii="Tahoma" w:eastAsia="Tahoma" w:hAnsi="Tahoma" w:cs="Tahoma"/>
          <w:b/>
          <w:color w:val="000000"/>
          <w:sz w:val="22"/>
          <w:szCs w:val="22"/>
          <w:u w:val="single"/>
        </w:rPr>
        <w:t>ARTICLE 17</w:t>
      </w:r>
      <w:r>
        <w:rPr>
          <w:rFonts w:ascii="Tahoma" w:eastAsia="Tahoma" w:hAnsi="Tahoma" w:cs="Tahoma"/>
          <w:color w:val="000000"/>
          <w:sz w:val="22"/>
          <w:szCs w:val="22"/>
        </w:rPr>
        <w:t xml:space="preserve"> : </w:t>
      </w:r>
      <w:r>
        <w:rPr>
          <w:rFonts w:ascii="Tahoma" w:eastAsia="Tahoma" w:hAnsi="Tahoma" w:cs="Tahoma"/>
          <w:b/>
          <w:color w:val="000000"/>
          <w:sz w:val="22"/>
          <w:szCs w:val="22"/>
        </w:rPr>
        <w:t>ESSAI ET SERVICES CONNEXES</w:t>
      </w:r>
    </w:p>
    <w:p w:rsidR="00421D6A" w:rsidRDefault="00B6053F" w:rsidP="00421D6A">
      <w:pPr>
        <w:pStyle w:val="Normal1"/>
        <w:spacing w:after="120"/>
        <w:ind w:firstLine="708"/>
        <w:jc w:val="both"/>
        <w:rPr>
          <w:rFonts w:ascii="Tahoma" w:eastAsia="Tahoma" w:hAnsi="Tahoma" w:cs="Tahoma"/>
          <w:sz w:val="22"/>
          <w:szCs w:val="22"/>
        </w:rPr>
      </w:pPr>
      <w:r>
        <w:rPr>
          <w:rFonts w:ascii="Tahoma" w:eastAsia="Tahoma" w:hAnsi="Tahoma" w:cs="Tahoma"/>
          <w:sz w:val="22"/>
          <w:szCs w:val="22"/>
        </w:rPr>
        <w:lastRenderedPageBreak/>
        <w:t xml:space="preserve">D’une manière générale, les </w:t>
      </w:r>
      <w:r w:rsidR="00BC72AE">
        <w:rPr>
          <w:rFonts w:ascii="Tahoma" w:eastAsia="Tahoma" w:hAnsi="Tahoma" w:cs="Tahoma"/>
          <w:sz w:val="22"/>
          <w:szCs w:val="22"/>
        </w:rPr>
        <w:t>matériaux</w:t>
      </w:r>
      <w:r>
        <w:rPr>
          <w:rFonts w:ascii="Tahoma" w:eastAsia="Tahoma" w:hAnsi="Tahoma" w:cs="Tahoma"/>
          <w:sz w:val="22"/>
          <w:szCs w:val="22"/>
        </w:rPr>
        <w:t xml:space="preserve"> seront approvisionnées, et mises en </w:t>
      </w:r>
      <w:r w:rsidR="00E46D09">
        <w:rPr>
          <w:rFonts w:ascii="Tahoma" w:eastAsia="Tahoma" w:hAnsi="Tahoma" w:cs="Tahoma"/>
          <w:sz w:val="22"/>
          <w:szCs w:val="22"/>
        </w:rPr>
        <w:t>œuvre</w:t>
      </w:r>
      <w:r w:rsidR="0007029B">
        <w:rPr>
          <w:rFonts w:ascii="Tahoma" w:eastAsia="Tahoma" w:hAnsi="Tahoma" w:cs="Tahoma"/>
          <w:sz w:val="22"/>
          <w:szCs w:val="22"/>
        </w:rPr>
        <w:t xml:space="preserve"> </w:t>
      </w:r>
      <w:r w:rsidR="000210D8">
        <w:rPr>
          <w:rFonts w:ascii="Tahoma" w:eastAsia="Tahoma" w:hAnsi="Tahoma" w:cs="Tahoma"/>
          <w:sz w:val="22"/>
          <w:szCs w:val="22"/>
        </w:rPr>
        <w:t xml:space="preserve">sur le long </w:t>
      </w:r>
      <w:r w:rsidR="0019699C">
        <w:rPr>
          <w:rFonts w:ascii="Tahoma" w:eastAsia="Tahoma" w:hAnsi="Tahoma" w:cs="Tahoma"/>
          <w:sz w:val="22"/>
          <w:szCs w:val="22"/>
        </w:rPr>
        <w:t>du tronçon indiqué</w:t>
      </w:r>
      <w:r>
        <w:rPr>
          <w:rFonts w:ascii="Tahoma" w:eastAsia="Tahoma" w:hAnsi="Tahoma" w:cs="Tahoma"/>
          <w:sz w:val="22"/>
          <w:szCs w:val="22"/>
        </w:rPr>
        <w:t>. Ce</w:t>
      </w:r>
      <w:r w:rsidR="00974DE8">
        <w:rPr>
          <w:rFonts w:ascii="Tahoma" w:eastAsia="Tahoma" w:hAnsi="Tahoma" w:cs="Tahoma"/>
          <w:sz w:val="22"/>
          <w:szCs w:val="22"/>
        </w:rPr>
        <w:t>s</w:t>
      </w:r>
      <w:r>
        <w:rPr>
          <w:rFonts w:ascii="Tahoma" w:eastAsia="Tahoma" w:hAnsi="Tahoma" w:cs="Tahoma"/>
          <w:sz w:val="22"/>
          <w:szCs w:val="22"/>
        </w:rPr>
        <w:t xml:space="preserve"> </w:t>
      </w:r>
      <w:r w:rsidR="001C6A63">
        <w:rPr>
          <w:rFonts w:ascii="Tahoma" w:eastAsia="Tahoma" w:hAnsi="Tahoma" w:cs="Tahoma"/>
          <w:sz w:val="22"/>
          <w:szCs w:val="22"/>
        </w:rPr>
        <w:t>matériaux</w:t>
      </w:r>
      <w:r w:rsidR="00826CCD">
        <w:rPr>
          <w:rFonts w:ascii="Tahoma" w:eastAsia="Tahoma" w:hAnsi="Tahoma" w:cs="Tahoma"/>
          <w:sz w:val="22"/>
          <w:szCs w:val="22"/>
        </w:rPr>
        <w:t xml:space="preserve"> doivent répondre</w:t>
      </w:r>
      <w:r w:rsidR="00E46D09">
        <w:rPr>
          <w:rFonts w:ascii="Tahoma" w:eastAsia="Tahoma" w:hAnsi="Tahoma" w:cs="Tahoma"/>
          <w:sz w:val="22"/>
          <w:szCs w:val="22"/>
        </w:rPr>
        <w:t xml:space="preserve"> aux normes</w:t>
      </w:r>
      <w:r w:rsidR="00826CCD">
        <w:rPr>
          <w:rFonts w:ascii="Tahoma" w:eastAsia="Tahoma" w:hAnsi="Tahoma" w:cs="Tahoma"/>
          <w:sz w:val="22"/>
          <w:szCs w:val="22"/>
        </w:rPr>
        <w:t xml:space="preserve"> </w:t>
      </w:r>
      <w:r w:rsidR="00421D6A">
        <w:rPr>
          <w:rFonts w:ascii="Tahoma" w:eastAsia="Tahoma" w:hAnsi="Tahoma" w:cs="Tahoma"/>
          <w:sz w:val="22"/>
          <w:szCs w:val="22"/>
        </w:rPr>
        <w:t>et caractéristiques techniques admises et</w:t>
      </w:r>
      <w:r>
        <w:rPr>
          <w:rFonts w:ascii="Tahoma" w:eastAsia="Tahoma" w:hAnsi="Tahoma" w:cs="Tahoma"/>
          <w:sz w:val="22"/>
          <w:szCs w:val="22"/>
        </w:rPr>
        <w:t xml:space="preserve"> sont entièrement à la charge et sous l’entière responsabilité du </w:t>
      </w:r>
      <w:r w:rsidR="00D37E1A">
        <w:rPr>
          <w:rFonts w:ascii="Tahoma" w:eastAsia="Tahoma" w:hAnsi="Tahoma" w:cs="Tahoma"/>
          <w:sz w:val="22"/>
          <w:szCs w:val="22"/>
        </w:rPr>
        <w:t>Cocontractant</w:t>
      </w:r>
      <w:r>
        <w:rPr>
          <w:rFonts w:ascii="Tahoma" w:eastAsia="Tahoma" w:hAnsi="Tahoma" w:cs="Tahoma"/>
          <w:sz w:val="22"/>
          <w:szCs w:val="22"/>
        </w:rPr>
        <w:t xml:space="preserve"> de l’Administration. </w:t>
      </w:r>
    </w:p>
    <w:p w:rsidR="001B32B1" w:rsidRDefault="00D37E1A" w:rsidP="00421D6A">
      <w:pPr>
        <w:pStyle w:val="Normal1"/>
        <w:spacing w:after="120"/>
        <w:ind w:firstLine="708"/>
        <w:jc w:val="both"/>
        <w:rPr>
          <w:rFonts w:ascii="Tahoma" w:eastAsia="Tahoma" w:hAnsi="Tahoma" w:cs="Tahoma"/>
          <w:sz w:val="22"/>
          <w:szCs w:val="22"/>
        </w:rPr>
      </w:pPr>
      <w:r>
        <w:rPr>
          <w:rFonts w:ascii="Tahoma" w:eastAsia="Tahoma" w:hAnsi="Tahoma" w:cs="Tahoma"/>
          <w:sz w:val="22"/>
          <w:szCs w:val="22"/>
        </w:rPr>
        <w:t>Une planche d'essai préalables</w:t>
      </w:r>
      <w:r w:rsidR="008D6321">
        <w:rPr>
          <w:rFonts w:ascii="Tahoma" w:eastAsia="Tahoma" w:hAnsi="Tahoma" w:cs="Tahoma"/>
          <w:sz w:val="22"/>
          <w:szCs w:val="22"/>
        </w:rPr>
        <w:t xml:space="preserve"> sera réalisée </w:t>
      </w:r>
      <w:r w:rsidR="00B6053F">
        <w:rPr>
          <w:rFonts w:ascii="Tahoma" w:eastAsia="Tahoma" w:hAnsi="Tahoma" w:cs="Tahoma"/>
          <w:sz w:val="22"/>
          <w:szCs w:val="22"/>
        </w:rPr>
        <w:t xml:space="preserve"> </w:t>
      </w:r>
      <w:r w:rsidR="008D6321">
        <w:rPr>
          <w:rFonts w:ascii="Tahoma" w:eastAsia="Tahoma" w:hAnsi="Tahoma" w:cs="Tahoma"/>
          <w:sz w:val="22"/>
          <w:szCs w:val="22"/>
        </w:rPr>
        <w:t>et</w:t>
      </w:r>
      <w:r w:rsidR="00B6053F">
        <w:rPr>
          <w:rFonts w:ascii="Tahoma" w:eastAsia="Tahoma" w:hAnsi="Tahoma" w:cs="Tahoma"/>
          <w:sz w:val="22"/>
          <w:szCs w:val="22"/>
        </w:rPr>
        <w:t xml:space="preserve"> ser</w:t>
      </w:r>
      <w:r w:rsidR="008D6321">
        <w:rPr>
          <w:rFonts w:ascii="Tahoma" w:eastAsia="Tahoma" w:hAnsi="Tahoma" w:cs="Tahoma"/>
          <w:sz w:val="22"/>
          <w:szCs w:val="22"/>
        </w:rPr>
        <w:t>a</w:t>
      </w:r>
      <w:r w:rsidR="00B6053F">
        <w:rPr>
          <w:rFonts w:ascii="Tahoma" w:eastAsia="Tahoma" w:hAnsi="Tahoma" w:cs="Tahoma"/>
          <w:sz w:val="22"/>
          <w:szCs w:val="22"/>
        </w:rPr>
        <w:t xml:space="preserve"> constatés par un procès-verbal dressé contradictoirement entre les parties </w:t>
      </w:r>
      <w:r w:rsidR="008D6321">
        <w:rPr>
          <w:rFonts w:ascii="Tahoma" w:eastAsia="Tahoma" w:hAnsi="Tahoma" w:cs="Tahoma"/>
          <w:sz w:val="22"/>
          <w:szCs w:val="22"/>
        </w:rPr>
        <w:t xml:space="preserve">avant le </w:t>
      </w:r>
      <w:r w:rsidR="001E3E3F">
        <w:rPr>
          <w:rFonts w:ascii="Tahoma" w:eastAsia="Tahoma" w:hAnsi="Tahoma" w:cs="Tahoma"/>
          <w:sz w:val="22"/>
          <w:szCs w:val="22"/>
        </w:rPr>
        <w:t>début</w:t>
      </w:r>
      <w:r w:rsidR="008D6321">
        <w:rPr>
          <w:rFonts w:ascii="Tahoma" w:eastAsia="Tahoma" w:hAnsi="Tahoma" w:cs="Tahoma"/>
          <w:sz w:val="22"/>
          <w:szCs w:val="22"/>
        </w:rPr>
        <w:t xml:space="preserve"> de la réalisation des travaux</w:t>
      </w:r>
      <w:r w:rsidR="001E3E3F">
        <w:rPr>
          <w:rFonts w:ascii="Tahoma" w:eastAsia="Tahoma" w:hAnsi="Tahoma" w:cs="Tahoma"/>
          <w:sz w:val="22"/>
          <w:szCs w:val="22"/>
        </w:rPr>
        <w:t xml:space="preserve"> </w:t>
      </w:r>
      <w:r w:rsidR="00B6053F">
        <w:rPr>
          <w:rFonts w:ascii="Tahoma" w:eastAsia="Tahoma" w:hAnsi="Tahoma" w:cs="Tahoma"/>
          <w:sz w:val="22"/>
          <w:szCs w:val="22"/>
        </w:rPr>
        <w:t>;</w:t>
      </w:r>
    </w:p>
    <w:p w:rsidR="001B32B1" w:rsidRDefault="00B6053F">
      <w:pPr>
        <w:pStyle w:val="Normal1"/>
        <w:spacing w:before="120" w:after="120"/>
        <w:jc w:val="both"/>
        <w:rPr>
          <w:rFonts w:ascii="Tahoma" w:eastAsia="Tahoma" w:hAnsi="Tahoma" w:cs="Tahoma"/>
          <w:sz w:val="22"/>
          <w:szCs w:val="22"/>
        </w:rPr>
      </w:pPr>
      <w:r>
        <w:rPr>
          <w:rFonts w:ascii="Tahoma" w:eastAsia="Tahoma" w:hAnsi="Tahoma" w:cs="Tahoma"/>
          <w:b/>
          <w:sz w:val="22"/>
          <w:szCs w:val="22"/>
          <w:u w:val="single"/>
        </w:rPr>
        <w:t>ARTICLE 18</w:t>
      </w:r>
      <w:r>
        <w:rPr>
          <w:rFonts w:ascii="Tahoma" w:eastAsia="Tahoma" w:hAnsi="Tahoma" w:cs="Tahoma"/>
          <w:b/>
          <w:sz w:val="22"/>
          <w:szCs w:val="22"/>
        </w:rPr>
        <w:t xml:space="preserve"> : </w:t>
      </w:r>
      <w:r w:rsidR="001E3E3F">
        <w:rPr>
          <w:rFonts w:ascii="Tahoma" w:eastAsia="Tahoma" w:hAnsi="Tahoma" w:cs="Tahoma"/>
          <w:b/>
          <w:sz w:val="22"/>
          <w:szCs w:val="22"/>
        </w:rPr>
        <w:t>Garantie</w:t>
      </w:r>
    </w:p>
    <w:p w:rsidR="001B32B1" w:rsidRDefault="00E34460">
      <w:pPr>
        <w:pStyle w:val="Normal1"/>
        <w:spacing w:after="120"/>
        <w:ind w:firstLine="708"/>
        <w:jc w:val="both"/>
        <w:rPr>
          <w:rFonts w:ascii="Tahoma" w:eastAsia="Tahoma" w:hAnsi="Tahoma" w:cs="Tahoma"/>
          <w:color w:val="000000"/>
          <w:sz w:val="22"/>
          <w:szCs w:val="22"/>
        </w:rPr>
      </w:pPr>
      <w:r>
        <w:rPr>
          <w:rFonts w:ascii="Tahoma" w:eastAsia="Tahoma" w:hAnsi="Tahoma" w:cs="Tahoma"/>
          <w:color w:val="000000"/>
          <w:sz w:val="22"/>
          <w:szCs w:val="22"/>
        </w:rPr>
        <w:t xml:space="preserve">Les travaux objet du présent </w:t>
      </w:r>
      <w:r w:rsidR="00382E48">
        <w:rPr>
          <w:rFonts w:ascii="Tahoma" w:eastAsia="Tahoma" w:hAnsi="Tahoma" w:cs="Tahoma"/>
          <w:color w:val="000000"/>
          <w:sz w:val="22"/>
          <w:szCs w:val="22"/>
        </w:rPr>
        <w:t xml:space="preserve">Marché </w:t>
      </w:r>
      <w:r w:rsidR="002B2500">
        <w:rPr>
          <w:rFonts w:ascii="Tahoma" w:eastAsia="Tahoma" w:hAnsi="Tahoma" w:cs="Tahoma"/>
          <w:color w:val="000000"/>
          <w:sz w:val="22"/>
          <w:szCs w:val="22"/>
        </w:rPr>
        <w:t xml:space="preserve">seront </w:t>
      </w:r>
      <w:proofErr w:type="gramStart"/>
      <w:r w:rsidR="002B2500">
        <w:rPr>
          <w:rFonts w:ascii="Tahoma" w:eastAsia="Tahoma" w:hAnsi="Tahoma" w:cs="Tahoma"/>
          <w:color w:val="000000"/>
          <w:sz w:val="22"/>
          <w:szCs w:val="22"/>
        </w:rPr>
        <w:t>garantie</w:t>
      </w:r>
      <w:proofErr w:type="gramEnd"/>
      <w:r w:rsidR="002B2500">
        <w:rPr>
          <w:rFonts w:ascii="Tahoma" w:eastAsia="Tahoma" w:hAnsi="Tahoma" w:cs="Tahoma"/>
          <w:color w:val="000000"/>
          <w:sz w:val="22"/>
          <w:szCs w:val="22"/>
        </w:rPr>
        <w:t xml:space="preserve"> par le</w:t>
      </w:r>
      <w:r w:rsidR="00B6053F">
        <w:rPr>
          <w:rFonts w:ascii="Tahoma" w:eastAsia="Tahoma" w:hAnsi="Tahoma" w:cs="Tahoma"/>
          <w:color w:val="000000"/>
          <w:sz w:val="22"/>
          <w:szCs w:val="22"/>
        </w:rPr>
        <w:t xml:space="preserve"> </w:t>
      </w:r>
      <w:r w:rsidR="002B2500">
        <w:rPr>
          <w:rFonts w:ascii="Tahoma" w:eastAsia="Tahoma" w:hAnsi="Tahoma" w:cs="Tahoma"/>
          <w:color w:val="000000"/>
          <w:sz w:val="22"/>
          <w:szCs w:val="22"/>
        </w:rPr>
        <w:t>Cocontractant</w:t>
      </w:r>
      <w:r w:rsidR="00B6053F">
        <w:rPr>
          <w:rFonts w:ascii="Tahoma" w:eastAsia="Tahoma" w:hAnsi="Tahoma" w:cs="Tahoma"/>
          <w:color w:val="000000"/>
          <w:sz w:val="22"/>
          <w:szCs w:val="22"/>
        </w:rPr>
        <w:t xml:space="preserve"> pendant une période d</w:t>
      </w:r>
      <w:r w:rsidR="00B74A37">
        <w:rPr>
          <w:rFonts w:ascii="Tahoma" w:eastAsia="Tahoma" w:hAnsi="Tahoma" w:cs="Tahoma"/>
          <w:color w:val="000000"/>
          <w:sz w:val="22"/>
          <w:szCs w:val="22"/>
        </w:rPr>
        <w:t>'un (01</w:t>
      </w:r>
      <w:r w:rsidR="00B6053F">
        <w:rPr>
          <w:rFonts w:ascii="Tahoma" w:eastAsia="Tahoma" w:hAnsi="Tahoma" w:cs="Tahoma"/>
          <w:color w:val="000000"/>
          <w:sz w:val="22"/>
          <w:szCs w:val="22"/>
        </w:rPr>
        <w:t xml:space="preserve">) an à compter de la date de réception </w:t>
      </w:r>
      <w:r w:rsidR="00EC3EF5">
        <w:rPr>
          <w:rFonts w:ascii="Tahoma" w:eastAsia="Tahoma" w:hAnsi="Tahoma" w:cs="Tahoma"/>
          <w:color w:val="000000"/>
          <w:sz w:val="22"/>
          <w:szCs w:val="22"/>
        </w:rPr>
        <w:t>provisoire</w:t>
      </w:r>
      <w:r w:rsidR="00B6053F">
        <w:rPr>
          <w:rFonts w:ascii="Tahoma" w:eastAsia="Tahoma" w:hAnsi="Tahoma" w:cs="Tahoma"/>
          <w:color w:val="000000"/>
          <w:sz w:val="22"/>
          <w:szCs w:val="22"/>
        </w:rPr>
        <w:t> :</w:t>
      </w:r>
    </w:p>
    <w:p w:rsidR="00F25513" w:rsidRDefault="00F25513">
      <w:pPr>
        <w:pStyle w:val="Normal1"/>
        <w:spacing w:before="120"/>
        <w:jc w:val="both"/>
        <w:rPr>
          <w:rFonts w:ascii="Tahoma" w:eastAsia="Tahoma" w:hAnsi="Tahoma" w:cs="Tahoma"/>
          <w:b/>
          <w:sz w:val="22"/>
          <w:szCs w:val="22"/>
          <w:u w:val="single"/>
        </w:rPr>
      </w:pPr>
      <w:bookmarkStart w:id="6" w:name="_1t3h5sf" w:colFirst="0" w:colLast="0"/>
      <w:bookmarkEnd w:id="6"/>
    </w:p>
    <w:p w:rsidR="001B32B1" w:rsidRDefault="00B6053F">
      <w:pPr>
        <w:pStyle w:val="Normal1"/>
        <w:spacing w:before="120"/>
        <w:jc w:val="both"/>
        <w:rPr>
          <w:rFonts w:ascii="Tahoma" w:eastAsia="Tahoma" w:hAnsi="Tahoma" w:cs="Tahoma"/>
          <w:sz w:val="22"/>
          <w:szCs w:val="22"/>
        </w:rPr>
      </w:pPr>
      <w:r>
        <w:rPr>
          <w:rFonts w:ascii="Tahoma" w:eastAsia="Tahoma" w:hAnsi="Tahoma" w:cs="Tahoma"/>
          <w:b/>
          <w:sz w:val="22"/>
          <w:szCs w:val="22"/>
          <w:u w:val="single"/>
        </w:rPr>
        <w:t>ARTICLE 19</w:t>
      </w:r>
      <w:r>
        <w:rPr>
          <w:rFonts w:ascii="Tahoma" w:eastAsia="Tahoma" w:hAnsi="Tahoma" w:cs="Tahoma"/>
          <w:b/>
          <w:sz w:val="22"/>
          <w:szCs w:val="22"/>
        </w:rPr>
        <w:t> : RECEPTION DE</w:t>
      </w:r>
      <w:r w:rsidR="00F25513">
        <w:rPr>
          <w:rFonts w:ascii="Tahoma" w:eastAsia="Tahoma" w:hAnsi="Tahoma" w:cs="Tahoma"/>
          <w:b/>
          <w:sz w:val="22"/>
          <w:szCs w:val="22"/>
        </w:rPr>
        <w:t>S TRAVAUX</w:t>
      </w:r>
    </w:p>
    <w:p w:rsidR="001B32B1" w:rsidRDefault="00B6053F">
      <w:pPr>
        <w:pStyle w:val="Normal1"/>
        <w:pBdr>
          <w:top w:val="nil"/>
          <w:left w:val="nil"/>
          <w:bottom w:val="nil"/>
          <w:right w:val="nil"/>
          <w:between w:val="nil"/>
        </w:pBdr>
        <w:spacing w:before="120" w:after="120"/>
        <w:jc w:val="both"/>
        <w:rPr>
          <w:rFonts w:ascii="Tahoma" w:eastAsia="Tahoma" w:hAnsi="Tahoma" w:cs="Tahoma"/>
          <w:b/>
          <w:color w:val="000000"/>
          <w:sz w:val="22"/>
          <w:szCs w:val="22"/>
        </w:rPr>
      </w:pPr>
      <w:r>
        <w:rPr>
          <w:rFonts w:ascii="Tahoma" w:eastAsia="Tahoma" w:hAnsi="Tahoma" w:cs="Tahoma"/>
          <w:b/>
          <w:color w:val="000000"/>
          <w:sz w:val="22"/>
          <w:szCs w:val="22"/>
        </w:rPr>
        <w:t>19.1 OPERATIONS PREALABLES A LA RECEPTION</w:t>
      </w:r>
    </w:p>
    <w:p w:rsidR="001B32B1" w:rsidRDefault="00B6053F">
      <w:pPr>
        <w:pStyle w:val="Normal1"/>
        <w:ind w:firstLine="708"/>
        <w:jc w:val="both"/>
        <w:rPr>
          <w:rFonts w:ascii="Tahoma" w:eastAsia="Tahoma" w:hAnsi="Tahoma" w:cs="Tahoma"/>
          <w:sz w:val="22"/>
          <w:szCs w:val="22"/>
        </w:rPr>
      </w:pPr>
      <w:r>
        <w:rPr>
          <w:rFonts w:ascii="Tahoma" w:eastAsia="Tahoma" w:hAnsi="Tahoma" w:cs="Tahoma"/>
          <w:sz w:val="22"/>
          <w:szCs w:val="22"/>
        </w:rPr>
        <w:t>Avant la réception provisoire, le Co-contractant demandera par écrit à l’Administration l’organisation d’une visite technique préalable à la réception.</w:t>
      </w:r>
    </w:p>
    <w:p w:rsidR="001B32B1" w:rsidRDefault="00B6053F" w:rsidP="00E32A25">
      <w:pPr>
        <w:pStyle w:val="Normal1"/>
        <w:ind w:firstLine="708"/>
        <w:jc w:val="both"/>
        <w:rPr>
          <w:rFonts w:ascii="Tahoma" w:eastAsia="Tahoma" w:hAnsi="Tahoma" w:cs="Tahoma"/>
          <w:sz w:val="22"/>
          <w:szCs w:val="22"/>
        </w:rPr>
      </w:pPr>
      <w:r>
        <w:rPr>
          <w:rFonts w:ascii="Tahoma" w:eastAsia="Tahoma" w:hAnsi="Tahoma" w:cs="Tahoma"/>
          <w:sz w:val="22"/>
          <w:szCs w:val="22"/>
        </w:rPr>
        <w:t xml:space="preserve">Il devra, dans un délai de dix (10) jours au moins avant la réception technique, transmettre </w:t>
      </w:r>
      <w:r w:rsidR="00E32A25">
        <w:rPr>
          <w:rFonts w:ascii="Tahoma" w:eastAsia="Tahoma" w:hAnsi="Tahoma" w:cs="Tahoma"/>
          <w:sz w:val="22"/>
          <w:szCs w:val="22"/>
        </w:rPr>
        <w:t xml:space="preserve">à </w:t>
      </w:r>
      <w:r w:rsidR="002E3E7F">
        <w:rPr>
          <w:rFonts w:ascii="Tahoma" w:eastAsia="Tahoma" w:hAnsi="Tahoma" w:cs="Tahoma"/>
          <w:sz w:val="22"/>
          <w:szCs w:val="22"/>
        </w:rPr>
        <w:t xml:space="preserve">l'Ingénieur avec copie au </w:t>
      </w:r>
      <w:r>
        <w:rPr>
          <w:rFonts w:ascii="Tahoma" w:eastAsia="Tahoma" w:hAnsi="Tahoma" w:cs="Tahoma"/>
          <w:sz w:val="22"/>
          <w:szCs w:val="22"/>
        </w:rPr>
        <w:t xml:space="preserve">Maître d’Ouvrage </w:t>
      </w:r>
      <w:r w:rsidR="00E32A25">
        <w:rPr>
          <w:rFonts w:ascii="Tahoma" w:eastAsia="Tahoma" w:hAnsi="Tahoma" w:cs="Tahoma"/>
          <w:sz w:val="22"/>
          <w:szCs w:val="22"/>
        </w:rPr>
        <w:t xml:space="preserve">une demande de réception technique </w:t>
      </w:r>
      <w:r w:rsidR="00054DE5">
        <w:rPr>
          <w:rFonts w:ascii="Tahoma" w:eastAsia="Tahoma" w:hAnsi="Tahoma" w:cs="Tahoma"/>
          <w:sz w:val="22"/>
          <w:szCs w:val="22"/>
        </w:rPr>
        <w:t>préalable à la réception provisoire</w:t>
      </w:r>
      <w:r w:rsidR="009C0AEE">
        <w:rPr>
          <w:rFonts w:ascii="Tahoma" w:eastAsia="Tahoma" w:hAnsi="Tahoma" w:cs="Tahoma"/>
          <w:sz w:val="22"/>
          <w:szCs w:val="22"/>
        </w:rPr>
        <w:t xml:space="preserve"> des travaux</w:t>
      </w:r>
      <w:r w:rsidR="00071175">
        <w:rPr>
          <w:rFonts w:ascii="Tahoma" w:eastAsia="Tahoma" w:hAnsi="Tahoma" w:cs="Tahoma"/>
          <w:sz w:val="22"/>
          <w:szCs w:val="22"/>
        </w:rPr>
        <w:t xml:space="preserve"> ;</w:t>
      </w:r>
    </w:p>
    <w:p w:rsidR="001B32B1" w:rsidRDefault="001B32B1">
      <w:pPr>
        <w:pStyle w:val="Normal1"/>
        <w:ind w:left="993" w:hanging="283"/>
        <w:jc w:val="both"/>
        <w:rPr>
          <w:rFonts w:ascii="Tahoma" w:eastAsia="Tahoma" w:hAnsi="Tahoma" w:cs="Tahoma"/>
          <w:sz w:val="22"/>
          <w:szCs w:val="22"/>
        </w:rPr>
      </w:pPr>
    </w:p>
    <w:p w:rsidR="001B32B1" w:rsidRDefault="00B6053F">
      <w:pPr>
        <w:pStyle w:val="Normal1"/>
        <w:ind w:left="993" w:hanging="283"/>
        <w:jc w:val="both"/>
        <w:rPr>
          <w:rFonts w:ascii="Tahoma" w:eastAsia="Tahoma" w:hAnsi="Tahoma" w:cs="Tahoma"/>
          <w:sz w:val="22"/>
          <w:szCs w:val="22"/>
        </w:rPr>
      </w:pPr>
      <w:r>
        <w:rPr>
          <w:rFonts w:ascii="Tahoma" w:eastAsia="Tahoma" w:hAnsi="Tahoma" w:cs="Tahoma"/>
          <w:sz w:val="22"/>
          <w:szCs w:val="22"/>
        </w:rPr>
        <w:t xml:space="preserve">La visite technique préalable à la réception comporte, entre autres, opérations : </w:t>
      </w:r>
    </w:p>
    <w:p w:rsidR="001B32B1" w:rsidRDefault="00B6053F" w:rsidP="00DB2FF4">
      <w:pPr>
        <w:pStyle w:val="Normal1"/>
        <w:numPr>
          <w:ilvl w:val="2"/>
          <w:numId w:val="10"/>
        </w:numPr>
        <w:tabs>
          <w:tab w:val="left" w:pos="1134"/>
        </w:tabs>
        <w:ind w:left="993" w:hanging="283"/>
        <w:jc w:val="both"/>
        <w:rPr>
          <w:sz w:val="22"/>
          <w:szCs w:val="22"/>
        </w:rPr>
      </w:pPr>
      <w:r>
        <w:rPr>
          <w:rFonts w:ascii="Tahoma" w:eastAsia="Tahoma" w:hAnsi="Tahoma" w:cs="Tahoma"/>
          <w:sz w:val="22"/>
          <w:szCs w:val="22"/>
        </w:rPr>
        <w:t xml:space="preserve">La reconnaissance qualitative et quantitative </w:t>
      </w:r>
      <w:r w:rsidR="00323CF3">
        <w:rPr>
          <w:rFonts w:ascii="Tahoma" w:eastAsia="Tahoma" w:hAnsi="Tahoma" w:cs="Tahoma"/>
          <w:sz w:val="22"/>
          <w:szCs w:val="22"/>
        </w:rPr>
        <w:t>des travaux</w:t>
      </w:r>
      <w:r>
        <w:rPr>
          <w:rFonts w:ascii="Tahoma" w:eastAsia="Tahoma" w:hAnsi="Tahoma" w:cs="Tahoma"/>
          <w:sz w:val="22"/>
          <w:szCs w:val="22"/>
        </w:rPr>
        <w:t xml:space="preserve"> ; </w:t>
      </w:r>
    </w:p>
    <w:p w:rsidR="001B32B1" w:rsidRDefault="00B6053F" w:rsidP="00DB2FF4">
      <w:pPr>
        <w:pStyle w:val="Normal1"/>
        <w:numPr>
          <w:ilvl w:val="2"/>
          <w:numId w:val="10"/>
        </w:numPr>
        <w:tabs>
          <w:tab w:val="left" w:pos="1134"/>
        </w:tabs>
        <w:ind w:left="993" w:hanging="283"/>
        <w:jc w:val="both"/>
        <w:rPr>
          <w:sz w:val="22"/>
          <w:szCs w:val="22"/>
        </w:rPr>
      </w:pPr>
      <w:r>
        <w:rPr>
          <w:rFonts w:ascii="Tahoma" w:eastAsia="Tahoma" w:hAnsi="Tahoma" w:cs="Tahoma"/>
          <w:sz w:val="22"/>
          <w:szCs w:val="22"/>
        </w:rPr>
        <w:t>La constatation éventuelle des manquements aux stipulations de la Lettre-Commande.</w:t>
      </w:r>
    </w:p>
    <w:p w:rsidR="001B32B1" w:rsidRDefault="00B6053F">
      <w:pPr>
        <w:pStyle w:val="Normal1"/>
        <w:spacing w:before="120"/>
        <w:ind w:firstLine="708"/>
        <w:jc w:val="both"/>
        <w:rPr>
          <w:rFonts w:ascii="Tahoma" w:eastAsia="Tahoma" w:hAnsi="Tahoma" w:cs="Tahoma"/>
          <w:sz w:val="22"/>
          <w:szCs w:val="22"/>
        </w:rPr>
      </w:pPr>
      <w:r>
        <w:rPr>
          <w:rFonts w:ascii="Tahoma" w:eastAsia="Tahoma" w:hAnsi="Tahoma" w:cs="Tahoma"/>
          <w:sz w:val="22"/>
          <w:szCs w:val="22"/>
        </w:rPr>
        <w:t xml:space="preserve">Au terme de cette visite de pré réception, </w:t>
      </w:r>
      <w:r w:rsidR="009A64C9">
        <w:rPr>
          <w:rFonts w:ascii="Tahoma" w:eastAsia="Tahoma" w:hAnsi="Tahoma" w:cs="Tahoma"/>
          <w:sz w:val="22"/>
          <w:szCs w:val="22"/>
        </w:rPr>
        <w:t>l'Ingénieur</w:t>
      </w:r>
      <w:r>
        <w:rPr>
          <w:rFonts w:ascii="Tahoma" w:eastAsia="Tahoma" w:hAnsi="Tahoma" w:cs="Tahoma"/>
          <w:sz w:val="22"/>
          <w:szCs w:val="22"/>
        </w:rPr>
        <w:t xml:space="preserve"> spécifiera éventuellement les réserves à lever et ce qu’il y a lieu de faire avant la date de réception provisoire qui sera </w:t>
      </w:r>
      <w:r w:rsidR="00EA6995">
        <w:rPr>
          <w:rFonts w:ascii="Tahoma" w:eastAsia="Tahoma" w:hAnsi="Tahoma" w:cs="Tahoma"/>
          <w:sz w:val="22"/>
          <w:szCs w:val="22"/>
        </w:rPr>
        <w:t xml:space="preserve">fixée </w:t>
      </w:r>
      <w:r w:rsidR="001F2080">
        <w:rPr>
          <w:rFonts w:ascii="Tahoma" w:eastAsia="Tahoma" w:hAnsi="Tahoma" w:cs="Tahoma"/>
          <w:sz w:val="22"/>
          <w:szCs w:val="22"/>
        </w:rPr>
        <w:t xml:space="preserve">par le Maitre d'ouvrage </w:t>
      </w:r>
      <w:r>
        <w:rPr>
          <w:rFonts w:ascii="Tahoma" w:eastAsia="Tahoma" w:hAnsi="Tahoma" w:cs="Tahoma"/>
          <w:sz w:val="22"/>
          <w:szCs w:val="22"/>
        </w:rPr>
        <w:t>en accord avec le Co-contractant.</w:t>
      </w:r>
    </w:p>
    <w:p w:rsidR="001B32B1" w:rsidRDefault="00B6053F">
      <w:pPr>
        <w:pStyle w:val="Normal1"/>
        <w:pBdr>
          <w:top w:val="nil"/>
          <w:left w:val="nil"/>
          <w:bottom w:val="nil"/>
          <w:right w:val="nil"/>
          <w:between w:val="nil"/>
        </w:pBdr>
        <w:spacing w:before="120" w:after="120"/>
        <w:jc w:val="both"/>
        <w:rPr>
          <w:rFonts w:ascii="Tahoma" w:eastAsia="Tahoma" w:hAnsi="Tahoma" w:cs="Tahoma"/>
          <w:b/>
          <w:color w:val="000000"/>
          <w:sz w:val="22"/>
          <w:szCs w:val="22"/>
        </w:rPr>
      </w:pPr>
      <w:r>
        <w:rPr>
          <w:rFonts w:ascii="Tahoma" w:eastAsia="Tahoma" w:hAnsi="Tahoma" w:cs="Tahoma"/>
          <w:b/>
          <w:color w:val="000000"/>
          <w:sz w:val="22"/>
          <w:szCs w:val="22"/>
        </w:rPr>
        <w:t>19.2 RECEPTION</w:t>
      </w:r>
    </w:p>
    <w:p w:rsidR="001B32B1" w:rsidRDefault="00B6053F">
      <w:pPr>
        <w:pStyle w:val="Normal1"/>
        <w:ind w:firstLine="708"/>
        <w:jc w:val="both"/>
        <w:rPr>
          <w:rFonts w:ascii="Tahoma" w:eastAsia="Tahoma" w:hAnsi="Tahoma" w:cs="Tahoma"/>
          <w:sz w:val="22"/>
          <w:szCs w:val="22"/>
        </w:rPr>
      </w:pPr>
      <w:r>
        <w:rPr>
          <w:rFonts w:ascii="Tahoma" w:eastAsia="Tahoma" w:hAnsi="Tahoma" w:cs="Tahoma"/>
          <w:sz w:val="22"/>
          <w:szCs w:val="22"/>
        </w:rPr>
        <w:t>Le Maître d’Ouvrage Délégué fixera la date de la réception provisoire et communiquera cette date à tous les membres de la commission de réception.</w:t>
      </w:r>
    </w:p>
    <w:p w:rsidR="001B32B1" w:rsidRDefault="00B6053F">
      <w:pPr>
        <w:pStyle w:val="Normal1"/>
        <w:spacing w:before="120" w:after="120"/>
        <w:jc w:val="both"/>
        <w:rPr>
          <w:rFonts w:ascii="Tahoma" w:eastAsia="Tahoma" w:hAnsi="Tahoma" w:cs="Tahoma"/>
          <w:sz w:val="22"/>
          <w:szCs w:val="22"/>
        </w:rPr>
      </w:pPr>
      <w:r>
        <w:rPr>
          <w:rFonts w:ascii="Tahoma" w:eastAsia="Tahoma" w:hAnsi="Tahoma" w:cs="Tahoma"/>
          <w:sz w:val="22"/>
          <w:szCs w:val="22"/>
        </w:rPr>
        <w:t xml:space="preserve">La réception provisoire sera effectuée par la Commission de réception composée comme suit : </w:t>
      </w:r>
    </w:p>
    <w:p w:rsidR="001B32B1" w:rsidRDefault="00B6053F" w:rsidP="00DB2FF4">
      <w:pPr>
        <w:pStyle w:val="Normal1"/>
        <w:numPr>
          <w:ilvl w:val="0"/>
          <w:numId w:val="10"/>
        </w:numPr>
        <w:tabs>
          <w:tab w:val="left" w:pos="1134"/>
        </w:tabs>
        <w:spacing w:after="120"/>
        <w:ind w:right="-424"/>
        <w:jc w:val="both"/>
        <w:rPr>
          <w:sz w:val="22"/>
          <w:szCs w:val="22"/>
        </w:rPr>
      </w:pPr>
      <w:r>
        <w:rPr>
          <w:rFonts w:ascii="Tahoma" w:eastAsia="Tahoma" w:hAnsi="Tahoma" w:cs="Tahoma"/>
          <w:sz w:val="22"/>
          <w:szCs w:val="22"/>
        </w:rPr>
        <w:t>Le Maître d’Ouvrage Délégué ou son Représentant, ………………………………</w:t>
      </w:r>
      <w:r>
        <w:rPr>
          <w:rFonts w:ascii="Tahoma" w:eastAsia="Tahoma" w:hAnsi="Tahoma" w:cs="Tahoma"/>
          <w:sz w:val="22"/>
          <w:szCs w:val="22"/>
        </w:rPr>
        <w:tab/>
      </w:r>
      <w:r>
        <w:rPr>
          <w:rFonts w:ascii="Tahoma" w:eastAsia="Tahoma" w:hAnsi="Tahoma" w:cs="Tahoma"/>
          <w:sz w:val="22"/>
          <w:szCs w:val="22"/>
        </w:rPr>
        <w:tab/>
        <w:t>Président ;</w:t>
      </w:r>
    </w:p>
    <w:p w:rsidR="001B32B1" w:rsidRDefault="00B6053F" w:rsidP="00DB2FF4">
      <w:pPr>
        <w:pStyle w:val="Normal1"/>
        <w:numPr>
          <w:ilvl w:val="0"/>
          <w:numId w:val="10"/>
        </w:numPr>
        <w:tabs>
          <w:tab w:val="left" w:pos="1134"/>
        </w:tabs>
        <w:spacing w:after="120"/>
        <w:jc w:val="both"/>
        <w:rPr>
          <w:sz w:val="22"/>
          <w:szCs w:val="22"/>
        </w:rPr>
      </w:pPr>
      <w:r>
        <w:rPr>
          <w:rFonts w:ascii="Tahoma" w:eastAsia="Tahoma" w:hAnsi="Tahoma" w:cs="Tahoma"/>
          <w:sz w:val="22"/>
          <w:szCs w:val="22"/>
        </w:rPr>
        <w:t>Le Chef Service du Marché ou son représentant, …………………………………..</w:t>
      </w:r>
      <w:r>
        <w:rPr>
          <w:rFonts w:ascii="Tahoma" w:eastAsia="Tahoma" w:hAnsi="Tahoma" w:cs="Tahoma"/>
          <w:sz w:val="22"/>
          <w:szCs w:val="22"/>
        </w:rPr>
        <w:tab/>
        <w:t>Membre ;</w:t>
      </w:r>
    </w:p>
    <w:p w:rsidR="001B32B1" w:rsidRDefault="00B6053F" w:rsidP="00DB2FF4">
      <w:pPr>
        <w:pStyle w:val="Normal1"/>
        <w:numPr>
          <w:ilvl w:val="0"/>
          <w:numId w:val="10"/>
        </w:numPr>
        <w:tabs>
          <w:tab w:val="left" w:pos="1134"/>
        </w:tabs>
        <w:spacing w:after="120"/>
        <w:jc w:val="both"/>
        <w:rPr>
          <w:sz w:val="22"/>
          <w:szCs w:val="22"/>
        </w:rPr>
      </w:pPr>
      <w:r>
        <w:rPr>
          <w:rFonts w:ascii="Tahoma" w:eastAsia="Tahoma" w:hAnsi="Tahoma" w:cs="Tahoma"/>
          <w:sz w:val="22"/>
          <w:szCs w:val="22"/>
        </w:rPr>
        <w:t>L’Autorité Contractante ou son représentant,  ………………………………………..</w:t>
      </w:r>
      <w:r>
        <w:rPr>
          <w:rFonts w:ascii="Tahoma" w:eastAsia="Tahoma" w:hAnsi="Tahoma" w:cs="Tahoma"/>
          <w:sz w:val="22"/>
          <w:szCs w:val="22"/>
        </w:rPr>
        <w:tab/>
        <w:t>Membre ;</w:t>
      </w:r>
    </w:p>
    <w:p w:rsidR="001B32B1" w:rsidRDefault="00B6053F" w:rsidP="00DB2FF4">
      <w:pPr>
        <w:pStyle w:val="Normal1"/>
        <w:numPr>
          <w:ilvl w:val="0"/>
          <w:numId w:val="10"/>
        </w:numPr>
        <w:tabs>
          <w:tab w:val="left" w:pos="1134"/>
        </w:tabs>
        <w:spacing w:after="120"/>
        <w:ind w:right="-707"/>
        <w:jc w:val="both"/>
        <w:rPr>
          <w:sz w:val="22"/>
          <w:szCs w:val="22"/>
        </w:rPr>
      </w:pPr>
      <w:r>
        <w:rPr>
          <w:rFonts w:ascii="Tahoma" w:eastAsia="Tahoma" w:hAnsi="Tahoma" w:cs="Tahoma"/>
          <w:sz w:val="22"/>
          <w:szCs w:val="22"/>
        </w:rPr>
        <w:t xml:space="preserve">L’Ingénieur de la Lettre-Commande </w:t>
      </w:r>
      <w:r>
        <w:rPr>
          <w:rFonts w:ascii="Tahoma" w:eastAsia="Tahoma" w:hAnsi="Tahoma" w:cs="Tahoma"/>
          <w:sz w:val="22"/>
          <w:szCs w:val="22"/>
        </w:rPr>
        <w:tab/>
      </w:r>
      <w:r>
        <w:rPr>
          <w:rFonts w:ascii="Tahoma" w:eastAsia="Tahoma" w:hAnsi="Tahoma" w:cs="Tahoma"/>
          <w:sz w:val="22"/>
          <w:szCs w:val="22"/>
        </w:rPr>
        <w:tab/>
        <w:t>…………….……………………………..</w:t>
      </w:r>
      <w:r>
        <w:rPr>
          <w:rFonts w:ascii="Tahoma" w:eastAsia="Tahoma" w:hAnsi="Tahoma" w:cs="Tahoma"/>
          <w:sz w:val="22"/>
          <w:szCs w:val="22"/>
        </w:rPr>
        <w:tab/>
        <w:t>Rapporteur ;</w:t>
      </w:r>
    </w:p>
    <w:p w:rsidR="001B32B1" w:rsidRDefault="00B6053F" w:rsidP="00DB2FF4">
      <w:pPr>
        <w:pStyle w:val="Normal1"/>
        <w:numPr>
          <w:ilvl w:val="0"/>
          <w:numId w:val="10"/>
        </w:numPr>
        <w:tabs>
          <w:tab w:val="left" w:pos="1134"/>
        </w:tabs>
        <w:spacing w:after="120"/>
        <w:jc w:val="both"/>
        <w:rPr>
          <w:sz w:val="22"/>
          <w:szCs w:val="22"/>
        </w:rPr>
      </w:pPr>
      <w:r>
        <w:rPr>
          <w:rFonts w:ascii="Tahoma" w:eastAsia="Tahoma" w:hAnsi="Tahoma" w:cs="Tahoma"/>
          <w:sz w:val="22"/>
          <w:szCs w:val="22"/>
        </w:rPr>
        <w:t>Le prestataire ou son représentant  ….…………………………………………………..</w:t>
      </w:r>
      <w:r>
        <w:rPr>
          <w:rFonts w:ascii="Tahoma" w:eastAsia="Tahoma" w:hAnsi="Tahoma" w:cs="Tahoma"/>
          <w:sz w:val="22"/>
          <w:szCs w:val="22"/>
        </w:rPr>
        <w:tab/>
        <w:t>Membre ;</w:t>
      </w:r>
    </w:p>
    <w:p w:rsidR="001B32B1" w:rsidRDefault="00B6053F" w:rsidP="00DB2FF4">
      <w:pPr>
        <w:pStyle w:val="Normal1"/>
        <w:numPr>
          <w:ilvl w:val="0"/>
          <w:numId w:val="10"/>
        </w:numPr>
        <w:tabs>
          <w:tab w:val="left" w:pos="1134"/>
        </w:tabs>
        <w:spacing w:after="120"/>
        <w:ind w:right="-707"/>
        <w:jc w:val="both"/>
        <w:rPr>
          <w:sz w:val="22"/>
          <w:szCs w:val="22"/>
        </w:rPr>
      </w:pPr>
      <w:r>
        <w:rPr>
          <w:rFonts w:ascii="Tahoma" w:eastAsia="Tahoma" w:hAnsi="Tahoma" w:cs="Tahoma"/>
          <w:sz w:val="22"/>
          <w:szCs w:val="22"/>
        </w:rPr>
        <w:t>Le Délégué Régional des Marchés Publics de l’Est, …………………………………</w:t>
      </w:r>
      <w:r>
        <w:rPr>
          <w:rFonts w:ascii="Tahoma" w:eastAsia="Tahoma" w:hAnsi="Tahoma" w:cs="Tahoma"/>
          <w:sz w:val="22"/>
          <w:szCs w:val="22"/>
        </w:rPr>
        <w:tab/>
        <w:t>Observateur.</w:t>
      </w:r>
    </w:p>
    <w:p w:rsidR="001B32B1" w:rsidRDefault="00B6053F">
      <w:pPr>
        <w:pStyle w:val="Normal1"/>
        <w:spacing w:before="120" w:after="120"/>
        <w:ind w:firstLine="720"/>
        <w:jc w:val="both"/>
        <w:rPr>
          <w:rFonts w:ascii="Tahoma" w:eastAsia="Tahoma" w:hAnsi="Tahoma" w:cs="Tahoma"/>
          <w:sz w:val="22"/>
          <w:szCs w:val="22"/>
        </w:rPr>
      </w:pPr>
      <w:r>
        <w:rPr>
          <w:rFonts w:ascii="Tahoma" w:eastAsia="Tahoma" w:hAnsi="Tahoma" w:cs="Tahoma"/>
          <w:sz w:val="22"/>
          <w:szCs w:val="22"/>
        </w:rPr>
        <w:t>En cas de non-conformité</w:t>
      </w:r>
      <w:r w:rsidR="00B63345">
        <w:rPr>
          <w:rFonts w:ascii="Tahoma" w:eastAsia="Tahoma" w:hAnsi="Tahoma" w:cs="Tahoma"/>
          <w:sz w:val="22"/>
          <w:szCs w:val="22"/>
        </w:rPr>
        <w:t>,</w:t>
      </w:r>
      <w:r>
        <w:rPr>
          <w:rFonts w:ascii="Tahoma" w:eastAsia="Tahoma" w:hAnsi="Tahoma" w:cs="Tahoma"/>
          <w:sz w:val="22"/>
          <w:szCs w:val="22"/>
        </w:rPr>
        <w:t xml:space="preserve"> le Co-contractant sera invité à y remédier sans délai.</w:t>
      </w:r>
    </w:p>
    <w:p w:rsidR="001B32B1" w:rsidRDefault="00B6053F">
      <w:pPr>
        <w:pStyle w:val="Normal1"/>
        <w:spacing w:before="120" w:after="120"/>
        <w:ind w:firstLine="720"/>
        <w:jc w:val="both"/>
        <w:rPr>
          <w:rFonts w:ascii="Tahoma" w:eastAsia="Tahoma" w:hAnsi="Tahoma" w:cs="Tahoma"/>
          <w:sz w:val="22"/>
          <w:szCs w:val="22"/>
        </w:rPr>
      </w:pPr>
      <w:r>
        <w:rPr>
          <w:rFonts w:ascii="Tahoma" w:eastAsia="Tahoma" w:hAnsi="Tahoma" w:cs="Tahoma"/>
          <w:sz w:val="22"/>
          <w:szCs w:val="22"/>
        </w:rPr>
        <w:t>En cas d</w:t>
      </w:r>
      <w:r w:rsidR="004051FD">
        <w:rPr>
          <w:rFonts w:ascii="Tahoma" w:eastAsia="Tahoma" w:hAnsi="Tahoma" w:cs="Tahoma"/>
          <w:sz w:val="22"/>
          <w:szCs w:val="22"/>
        </w:rPr>
        <w:t>'achèvement</w:t>
      </w:r>
      <w:r>
        <w:rPr>
          <w:rFonts w:ascii="Tahoma" w:eastAsia="Tahoma" w:hAnsi="Tahoma" w:cs="Tahoma"/>
          <w:sz w:val="22"/>
          <w:szCs w:val="22"/>
        </w:rPr>
        <w:t xml:space="preserve"> conforme, la Commission de réception prononcera la réception ; il sera alors dressé un procès-verbal de réception signé par tous les membres de la Commission de réception et le Co-contractant. A travers ce procès-verbal, la Commission de réception se prononce sur la quantité et la qualité de</w:t>
      </w:r>
      <w:r w:rsidR="007028E0">
        <w:rPr>
          <w:rFonts w:ascii="Tahoma" w:eastAsia="Tahoma" w:hAnsi="Tahoma" w:cs="Tahoma"/>
          <w:sz w:val="22"/>
          <w:szCs w:val="22"/>
        </w:rPr>
        <w:t>s travaux réalisés</w:t>
      </w:r>
      <w:r w:rsidR="00556956">
        <w:rPr>
          <w:rFonts w:ascii="Tahoma" w:eastAsia="Tahoma" w:hAnsi="Tahoma" w:cs="Tahoma"/>
          <w:sz w:val="22"/>
          <w:szCs w:val="22"/>
        </w:rPr>
        <w:t>.</w:t>
      </w:r>
    </w:p>
    <w:p w:rsidR="001B32B1" w:rsidRDefault="001B32B1">
      <w:pPr>
        <w:pStyle w:val="Normal1"/>
        <w:pBdr>
          <w:top w:val="nil"/>
          <w:left w:val="nil"/>
          <w:bottom w:val="nil"/>
          <w:right w:val="nil"/>
          <w:between w:val="nil"/>
        </w:pBdr>
        <w:jc w:val="both"/>
        <w:rPr>
          <w:rFonts w:ascii="Tahoma" w:eastAsia="Tahoma" w:hAnsi="Tahoma" w:cs="Tahoma"/>
          <w:b/>
          <w:color w:val="000000"/>
          <w:sz w:val="14"/>
          <w:szCs w:val="14"/>
          <w:u w:val="single"/>
        </w:rPr>
      </w:pPr>
    </w:p>
    <w:p w:rsidR="00556956" w:rsidRDefault="00556956">
      <w:pPr>
        <w:pStyle w:val="Normal1"/>
        <w:pBdr>
          <w:top w:val="nil"/>
          <w:left w:val="nil"/>
          <w:bottom w:val="nil"/>
          <w:right w:val="nil"/>
          <w:between w:val="nil"/>
        </w:pBdr>
        <w:jc w:val="both"/>
        <w:rPr>
          <w:rFonts w:ascii="Tahoma" w:eastAsia="Tahoma" w:hAnsi="Tahoma" w:cs="Tahoma"/>
          <w:b/>
          <w:color w:val="000000"/>
          <w:sz w:val="14"/>
          <w:szCs w:val="14"/>
          <w:u w:val="single"/>
        </w:rPr>
      </w:pPr>
    </w:p>
    <w:p w:rsidR="001B32B1" w:rsidRDefault="00B6053F">
      <w:pPr>
        <w:pStyle w:val="Normal1"/>
        <w:pBdr>
          <w:top w:val="nil"/>
          <w:left w:val="nil"/>
          <w:bottom w:val="nil"/>
          <w:right w:val="nil"/>
          <w:between w:val="nil"/>
        </w:pBdr>
        <w:spacing w:after="120"/>
        <w:jc w:val="both"/>
        <w:rPr>
          <w:rFonts w:ascii="Tahoma" w:eastAsia="Tahoma" w:hAnsi="Tahoma" w:cs="Tahoma"/>
          <w:b/>
          <w:color w:val="000000"/>
          <w:sz w:val="22"/>
          <w:szCs w:val="22"/>
        </w:rPr>
      </w:pPr>
      <w:r>
        <w:rPr>
          <w:rFonts w:ascii="Tahoma" w:eastAsia="Tahoma" w:hAnsi="Tahoma" w:cs="Tahoma"/>
          <w:b/>
          <w:color w:val="000000"/>
          <w:sz w:val="22"/>
          <w:szCs w:val="22"/>
          <w:u w:val="single"/>
        </w:rPr>
        <w:t>ARTICLE 20 </w:t>
      </w:r>
      <w:r>
        <w:rPr>
          <w:rFonts w:ascii="Tahoma" w:eastAsia="Tahoma" w:hAnsi="Tahoma" w:cs="Tahoma"/>
          <w:b/>
          <w:color w:val="000000"/>
          <w:sz w:val="22"/>
          <w:szCs w:val="22"/>
        </w:rPr>
        <w:t>: GARANTIE</w:t>
      </w:r>
    </w:p>
    <w:p w:rsidR="00B44C91" w:rsidRDefault="00B44C91" w:rsidP="00B44C91">
      <w:pPr>
        <w:pStyle w:val="Normal1"/>
        <w:spacing w:after="120"/>
        <w:ind w:firstLine="708"/>
        <w:jc w:val="both"/>
        <w:rPr>
          <w:rFonts w:ascii="Tahoma" w:eastAsia="Tahoma" w:hAnsi="Tahoma" w:cs="Tahoma"/>
          <w:color w:val="000000"/>
          <w:sz w:val="22"/>
          <w:szCs w:val="22"/>
        </w:rPr>
      </w:pPr>
      <w:bookmarkStart w:id="7" w:name="_4d34og8" w:colFirst="0" w:colLast="0"/>
      <w:bookmarkEnd w:id="7"/>
      <w:r>
        <w:rPr>
          <w:rFonts w:ascii="Tahoma" w:eastAsia="Tahoma" w:hAnsi="Tahoma" w:cs="Tahoma"/>
          <w:color w:val="000000"/>
          <w:sz w:val="22"/>
          <w:szCs w:val="22"/>
        </w:rPr>
        <w:t xml:space="preserve">Les travaux objet du présent Marché seront </w:t>
      </w:r>
      <w:proofErr w:type="gramStart"/>
      <w:r>
        <w:rPr>
          <w:rFonts w:ascii="Tahoma" w:eastAsia="Tahoma" w:hAnsi="Tahoma" w:cs="Tahoma"/>
          <w:color w:val="000000"/>
          <w:sz w:val="22"/>
          <w:szCs w:val="22"/>
        </w:rPr>
        <w:t>garantie</w:t>
      </w:r>
      <w:proofErr w:type="gramEnd"/>
      <w:r>
        <w:rPr>
          <w:rFonts w:ascii="Tahoma" w:eastAsia="Tahoma" w:hAnsi="Tahoma" w:cs="Tahoma"/>
          <w:color w:val="000000"/>
          <w:sz w:val="22"/>
          <w:szCs w:val="22"/>
        </w:rPr>
        <w:t xml:space="preserve"> par le Cocontractant pendant une période d'un (01) an à compter de la date de réception provisoire :</w:t>
      </w:r>
    </w:p>
    <w:p w:rsidR="001B32B1" w:rsidRDefault="00B6053F">
      <w:pPr>
        <w:pStyle w:val="Normal1"/>
        <w:pBdr>
          <w:top w:val="nil"/>
          <w:left w:val="nil"/>
          <w:bottom w:val="nil"/>
          <w:right w:val="nil"/>
          <w:between w:val="nil"/>
        </w:pBdr>
        <w:spacing w:before="120" w:after="120"/>
        <w:jc w:val="both"/>
        <w:rPr>
          <w:rFonts w:ascii="Tahoma" w:eastAsia="Tahoma" w:hAnsi="Tahoma" w:cs="Tahoma"/>
          <w:b/>
          <w:color w:val="000000"/>
          <w:sz w:val="22"/>
          <w:szCs w:val="22"/>
        </w:rPr>
      </w:pPr>
      <w:r>
        <w:rPr>
          <w:rFonts w:ascii="Tahoma" w:eastAsia="Tahoma" w:hAnsi="Tahoma" w:cs="Tahoma"/>
          <w:b/>
          <w:color w:val="000000"/>
          <w:sz w:val="22"/>
          <w:szCs w:val="22"/>
          <w:u w:val="single"/>
        </w:rPr>
        <w:t>ARTICLE 21</w:t>
      </w:r>
      <w:r>
        <w:rPr>
          <w:rFonts w:ascii="Tahoma" w:eastAsia="Tahoma" w:hAnsi="Tahoma" w:cs="Tahoma"/>
          <w:b/>
          <w:color w:val="000000"/>
          <w:sz w:val="22"/>
          <w:szCs w:val="22"/>
        </w:rPr>
        <w:t xml:space="preserve"> : ENTRETIEN PENDANT LA PERIODE DE GARANTIE </w:t>
      </w:r>
    </w:p>
    <w:p w:rsidR="001B32B1" w:rsidRDefault="00B6053F">
      <w:pPr>
        <w:pStyle w:val="Normal1"/>
        <w:pBdr>
          <w:top w:val="nil"/>
          <w:left w:val="nil"/>
          <w:bottom w:val="nil"/>
          <w:right w:val="nil"/>
          <w:between w:val="nil"/>
        </w:pBdr>
        <w:spacing w:before="120" w:after="120"/>
        <w:ind w:firstLine="708"/>
        <w:jc w:val="both"/>
        <w:rPr>
          <w:rFonts w:ascii="Tahoma" w:eastAsia="Tahoma" w:hAnsi="Tahoma" w:cs="Tahoma"/>
          <w:color w:val="000000"/>
          <w:sz w:val="22"/>
          <w:szCs w:val="22"/>
        </w:rPr>
      </w:pPr>
      <w:r>
        <w:rPr>
          <w:rFonts w:ascii="Tahoma" w:eastAsia="Tahoma" w:hAnsi="Tahoma" w:cs="Tahoma"/>
          <w:color w:val="000000"/>
          <w:sz w:val="22"/>
          <w:szCs w:val="22"/>
        </w:rPr>
        <w:lastRenderedPageBreak/>
        <w:t xml:space="preserve">Pendant la période de garantie, le Co-contractant devra, s’il y a lieu, exécuter à ses frais et en temps utile, toutes les réparations nécessaires pour remédier aux vices et défaillances qui apparaîtraient dans les </w:t>
      </w:r>
      <w:r w:rsidR="00A91F56">
        <w:rPr>
          <w:rFonts w:ascii="Tahoma" w:eastAsia="Tahoma" w:hAnsi="Tahoma" w:cs="Tahoma"/>
          <w:color w:val="000000"/>
          <w:sz w:val="22"/>
          <w:szCs w:val="22"/>
        </w:rPr>
        <w:t>travaux</w:t>
      </w:r>
      <w:r w:rsidR="008B785D">
        <w:rPr>
          <w:rFonts w:ascii="Tahoma" w:eastAsia="Tahoma" w:hAnsi="Tahoma" w:cs="Tahoma"/>
          <w:color w:val="000000"/>
          <w:sz w:val="22"/>
          <w:szCs w:val="22"/>
        </w:rPr>
        <w:t>.</w:t>
      </w:r>
    </w:p>
    <w:p w:rsidR="001B32B1" w:rsidRDefault="00B6053F">
      <w:pPr>
        <w:pStyle w:val="Normal1"/>
        <w:pBdr>
          <w:top w:val="nil"/>
          <w:left w:val="nil"/>
          <w:bottom w:val="nil"/>
          <w:right w:val="nil"/>
          <w:between w:val="nil"/>
        </w:pBdr>
        <w:spacing w:before="120" w:after="120"/>
        <w:jc w:val="both"/>
        <w:rPr>
          <w:rFonts w:ascii="Tahoma" w:eastAsia="Tahoma" w:hAnsi="Tahoma" w:cs="Tahoma"/>
          <w:color w:val="000000"/>
          <w:sz w:val="22"/>
          <w:szCs w:val="22"/>
        </w:rPr>
      </w:pPr>
      <w:bookmarkStart w:id="8" w:name="_2s8eyo1" w:colFirst="0" w:colLast="0"/>
      <w:bookmarkEnd w:id="8"/>
      <w:r>
        <w:rPr>
          <w:rFonts w:ascii="Tahoma" w:eastAsia="Tahoma" w:hAnsi="Tahoma" w:cs="Tahoma"/>
          <w:color w:val="000000"/>
          <w:sz w:val="22"/>
          <w:szCs w:val="22"/>
        </w:rPr>
        <w:tab/>
        <w:t>Toute intervention de l’administration en lieu et place du CO-CONTRACTANT, qui aurait manqué à ses obligations pendant la période de garantie, sera à la charge de ce dernier.</w:t>
      </w:r>
    </w:p>
    <w:p w:rsidR="001B32B1" w:rsidRDefault="00B6053F">
      <w:pPr>
        <w:pStyle w:val="Normal1"/>
        <w:pBdr>
          <w:top w:val="nil"/>
          <w:left w:val="nil"/>
          <w:bottom w:val="nil"/>
          <w:right w:val="nil"/>
          <w:between w:val="nil"/>
        </w:pBdr>
        <w:spacing w:before="120" w:after="120"/>
        <w:jc w:val="both"/>
        <w:rPr>
          <w:rFonts w:ascii="Tahoma" w:eastAsia="Tahoma" w:hAnsi="Tahoma" w:cs="Tahoma"/>
          <w:b/>
          <w:color w:val="000000"/>
          <w:sz w:val="22"/>
          <w:szCs w:val="22"/>
        </w:rPr>
      </w:pPr>
      <w:r>
        <w:rPr>
          <w:rFonts w:ascii="Tahoma" w:eastAsia="Tahoma" w:hAnsi="Tahoma" w:cs="Tahoma"/>
          <w:b/>
          <w:color w:val="000000"/>
          <w:sz w:val="22"/>
          <w:szCs w:val="22"/>
          <w:u w:val="single"/>
        </w:rPr>
        <w:t>ARTICLE 22</w:t>
      </w:r>
      <w:r>
        <w:rPr>
          <w:rFonts w:ascii="Tahoma" w:eastAsia="Tahoma" w:hAnsi="Tahoma" w:cs="Tahoma"/>
          <w:b/>
          <w:color w:val="000000"/>
          <w:sz w:val="22"/>
          <w:szCs w:val="22"/>
        </w:rPr>
        <w:t xml:space="preserve"> : RECEPTION DEFINITIVE</w:t>
      </w:r>
    </w:p>
    <w:p w:rsidR="001B32B1" w:rsidRDefault="00B6053F">
      <w:pPr>
        <w:pStyle w:val="Normal1"/>
        <w:pBdr>
          <w:top w:val="nil"/>
          <w:left w:val="nil"/>
          <w:bottom w:val="nil"/>
          <w:right w:val="nil"/>
          <w:between w:val="nil"/>
        </w:pBdr>
        <w:spacing w:before="120" w:after="120"/>
        <w:ind w:firstLine="708"/>
        <w:jc w:val="both"/>
        <w:rPr>
          <w:rFonts w:ascii="Tahoma" w:eastAsia="Tahoma" w:hAnsi="Tahoma" w:cs="Tahoma"/>
          <w:color w:val="000000"/>
          <w:sz w:val="22"/>
          <w:szCs w:val="22"/>
        </w:rPr>
      </w:pPr>
      <w:r>
        <w:rPr>
          <w:rFonts w:ascii="Tahoma" w:eastAsia="Tahoma" w:hAnsi="Tahoma" w:cs="Tahoma"/>
          <w:color w:val="000000"/>
          <w:sz w:val="22"/>
          <w:szCs w:val="22"/>
        </w:rPr>
        <w:t>La réception définitive sera prononcée dans un délai maximum d</w:t>
      </w:r>
      <w:r w:rsidR="008B785D">
        <w:rPr>
          <w:rFonts w:ascii="Tahoma" w:eastAsia="Tahoma" w:hAnsi="Tahoma" w:cs="Tahoma"/>
          <w:color w:val="000000"/>
          <w:sz w:val="22"/>
          <w:szCs w:val="22"/>
        </w:rPr>
        <w:t xml:space="preserve">e douze </w:t>
      </w:r>
      <w:r w:rsidR="00950CBE">
        <w:rPr>
          <w:rFonts w:ascii="Tahoma" w:eastAsia="Tahoma" w:hAnsi="Tahoma" w:cs="Tahoma"/>
          <w:color w:val="000000"/>
          <w:sz w:val="22"/>
          <w:szCs w:val="22"/>
        </w:rPr>
        <w:t xml:space="preserve"> (12</w:t>
      </w:r>
      <w:r>
        <w:rPr>
          <w:rFonts w:ascii="Tahoma" w:eastAsia="Tahoma" w:hAnsi="Tahoma" w:cs="Tahoma"/>
          <w:color w:val="000000"/>
          <w:sz w:val="22"/>
          <w:szCs w:val="22"/>
        </w:rPr>
        <w:t>) mois, à l’expiration du délai de garantie, pour autant que le Co-contractant ait, à ses frais, levé toutes les réserves éventuelles.</w:t>
      </w:r>
    </w:p>
    <w:p w:rsidR="001B32B1" w:rsidRDefault="00B6053F">
      <w:pPr>
        <w:pStyle w:val="Normal1"/>
        <w:pBdr>
          <w:top w:val="nil"/>
          <w:left w:val="nil"/>
          <w:bottom w:val="nil"/>
          <w:right w:val="nil"/>
          <w:between w:val="nil"/>
        </w:pBdr>
        <w:spacing w:before="120" w:after="120"/>
        <w:ind w:firstLine="708"/>
        <w:jc w:val="both"/>
        <w:rPr>
          <w:rFonts w:ascii="Tahoma" w:eastAsia="Tahoma" w:hAnsi="Tahoma" w:cs="Tahoma"/>
          <w:color w:val="000000"/>
          <w:sz w:val="22"/>
          <w:szCs w:val="22"/>
        </w:rPr>
      </w:pPr>
      <w:r>
        <w:rPr>
          <w:rFonts w:ascii="Tahoma" w:eastAsia="Tahoma" w:hAnsi="Tahoma" w:cs="Tahoma"/>
          <w:color w:val="000000"/>
          <w:sz w:val="22"/>
          <w:szCs w:val="22"/>
        </w:rPr>
        <w:t>La Commission de réception prononcera la réception définitive ou non suivant les constatations et établira un procès-verbal signé par tous les Membres.</w:t>
      </w:r>
    </w:p>
    <w:p w:rsidR="001B32B1" w:rsidRDefault="00B6053F">
      <w:pPr>
        <w:pStyle w:val="Normal1"/>
        <w:ind w:firstLine="708"/>
        <w:jc w:val="both"/>
        <w:rPr>
          <w:rFonts w:ascii="Tahoma" w:eastAsia="Tahoma" w:hAnsi="Tahoma" w:cs="Tahoma"/>
          <w:sz w:val="22"/>
          <w:szCs w:val="22"/>
        </w:rPr>
      </w:pPr>
      <w:r>
        <w:rPr>
          <w:rFonts w:ascii="Tahoma" w:eastAsia="Tahoma" w:hAnsi="Tahoma" w:cs="Tahoma"/>
          <w:sz w:val="22"/>
          <w:szCs w:val="22"/>
        </w:rPr>
        <w:t>Le Maître d’Ouvrage Délégué fixera la date de la réception définitive et communiquera cette date à tous les membres de la commission de réception.</w:t>
      </w:r>
    </w:p>
    <w:p w:rsidR="001B32B1" w:rsidRDefault="00B6053F">
      <w:pPr>
        <w:pStyle w:val="Normal1"/>
        <w:spacing w:before="120" w:after="120"/>
        <w:jc w:val="both"/>
        <w:rPr>
          <w:rFonts w:ascii="Tahoma" w:eastAsia="Tahoma" w:hAnsi="Tahoma" w:cs="Tahoma"/>
          <w:sz w:val="22"/>
          <w:szCs w:val="22"/>
        </w:rPr>
      </w:pPr>
      <w:r>
        <w:rPr>
          <w:rFonts w:ascii="Tahoma" w:eastAsia="Tahoma" w:hAnsi="Tahoma" w:cs="Tahoma"/>
          <w:sz w:val="22"/>
          <w:szCs w:val="22"/>
        </w:rPr>
        <w:tab/>
        <w:t xml:space="preserve">La réception définitive sera effectuée par la Commission de réception composée comme suit : </w:t>
      </w:r>
    </w:p>
    <w:p w:rsidR="001B32B1" w:rsidRDefault="00B6053F" w:rsidP="00DB2FF4">
      <w:pPr>
        <w:pStyle w:val="Normal1"/>
        <w:numPr>
          <w:ilvl w:val="0"/>
          <w:numId w:val="10"/>
        </w:numPr>
        <w:tabs>
          <w:tab w:val="left" w:pos="1134"/>
        </w:tabs>
        <w:spacing w:after="120"/>
        <w:ind w:right="-282"/>
        <w:jc w:val="both"/>
        <w:rPr>
          <w:sz w:val="22"/>
          <w:szCs w:val="22"/>
        </w:rPr>
      </w:pPr>
      <w:r>
        <w:rPr>
          <w:rFonts w:ascii="Tahoma" w:eastAsia="Tahoma" w:hAnsi="Tahoma" w:cs="Tahoma"/>
          <w:sz w:val="22"/>
          <w:szCs w:val="22"/>
        </w:rPr>
        <w:t>Le Maître d’Ouvrage Délégué ou son Représentant, ……………………………….</w:t>
      </w:r>
      <w:r>
        <w:rPr>
          <w:rFonts w:ascii="Tahoma" w:eastAsia="Tahoma" w:hAnsi="Tahoma" w:cs="Tahoma"/>
          <w:sz w:val="22"/>
          <w:szCs w:val="22"/>
        </w:rPr>
        <w:tab/>
        <w:t>Président ;</w:t>
      </w:r>
    </w:p>
    <w:p w:rsidR="001B32B1" w:rsidRDefault="00B6053F" w:rsidP="00DB2FF4">
      <w:pPr>
        <w:pStyle w:val="Normal1"/>
        <w:numPr>
          <w:ilvl w:val="0"/>
          <w:numId w:val="10"/>
        </w:numPr>
        <w:tabs>
          <w:tab w:val="left" w:pos="1134"/>
        </w:tabs>
        <w:spacing w:after="120"/>
        <w:jc w:val="both"/>
        <w:rPr>
          <w:sz w:val="22"/>
          <w:szCs w:val="22"/>
        </w:rPr>
      </w:pPr>
      <w:r>
        <w:rPr>
          <w:rFonts w:ascii="Tahoma" w:eastAsia="Tahoma" w:hAnsi="Tahoma" w:cs="Tahoma"/>
          <w:sz w:val="22"/>
          <w:szCs w:val="22"/>
        </w:rPr>
        <w:t>Le Chef Service du Marché ou son représentant, …………………………………..</w:t>
      </w:r>
      <w:r>
        <w:rPr>
          <w:rFonts w:ascii="Tahoma" w:eastAsia="Tahoma" w:hAnsi="Tahoma" w:cs="Tahoma"/>
          <w:sz w:val="22"/>
          <w:szCs w:val="22"/>
        </w:rPr>
        <w:tab/>
        <w:t>Membre ;</w:t>
      </w:r>
    </w:p>
    <w:p w:rsidR="001B32B1" w:rsidRDefault="00B6053F" w:rsidP="00DB2FF4">
      <w:pPr>
        <w:pStyle w:val="Normal1"/>
        <w:numPr>
          <w:ilvl w:val="0"/>
          <w:numId w:val="10"/>
        </w:numPr>
        <w:tabs>
          <w:tab w:val="left" w:pos="1134"/>
        </w:tabs>
        <w:spacing w:after="120"/>
        <w:jc w:val="both"/>
        <w:rPr>
          <w:sz w:val="22"/>
          <w:szCs w:val="22"/>
        </w:rPr>
      </w:pPr>
      <w:r>
        <w:rPr>
          <w:rFonts w:ascii="Tahoma" w:eastAsia="Tahoma" w:hAnsi="Tahoma" w:cs="Tahoma"/>
          <w:sz w:val="22"/>
          <w:szCs w:val="22"/>
        </w:rPr>
        <w:t>L’Autorité Contractante ou son représentant,  ……………………………………….</w:t>
      </w:r>
      <w:r>
        <w:rPr>
          <w:rFonts w:ascii="Tahoma" w:eastAsia="Tahoma" w:hAnsi="Tahoma" w:cs="Tahoma"/>
          <w:sz w:val="22"/>
          <w:szCs w:val="22"/>
        </w:rPr>
        <w:tab/>
        <w:t>Membre ;</w:t>
      </w:r>
    </w:p>
    <w:p w:rsidR="001B32B1" w:rsidRDefault="00B6053F" w:rsidP="00DB2FF4">
      <w:pPr>
        <w:pStyle w:val="Normal1"/>
        <w:numPr>
          <w:ilvl w:val="0"/>
          <w:numId w:val="10"/>
        </w:numPr>
        <w:tabs>
          <w:tab w:val="left" w:pos="1134"/>
        </w:tabs>
        <w:spacing w:after="120"/>
        <w:ind w:right="-282"/>
        <w:jc w:val="both"/>
        <w:rPr>
          <w:sz w:val="22"/>
          <w:szCs w:val="22"/>
        </w:rPr>
      </w:pPr>
      <w:r>
        <w:rPr>
          <w:rFonts w:ascii="Tahoma" w:eastAsia="Tahoma" w:hAnsi="Tahoma" w:cs="Tahoma"/>
          <w:sz w:val="22"/>
          <w:szCs w:val="22"/>
        </w:rPr>
        <w:t xml:space="preserve">L’Ingénieur de la Lettre-Commande </w:t>
      </w:r>
      <w:r>
        <w:rPr>
          <w:rFonts w:ascii="Tahoma" w:eastAsia="Tahoma" w:hAnsi="Tahoma" w:cs="Tahoma"/>
          <w:sz w:val="22"/>
          <w:szCs w:val="22"/>
        </w:rPr>
        <w:tab/>
      </w:r>
      <w:r>
        <w:rPr>
          <w:rFonts w:ascii="Tahoma" w:eastAsia="Tahoma" w:hAnsi="Tahoma" w:cs="Tahoma"/>
          <w:sz w:val="22"/>
          <w:szCs w:val="22"/>
        </w:rPr>
        <w:tab/>
        <w:t>…………….…………………………...</w:t>
      </w:r>
      <w:r>
        <w:rPr>
          <w:rFonts w:ascii="Tahoma" w:eastAsia="Tahoma" w:hAnsi="Tahoma" w:cs="Tahoma"/>
          <w:sz w:val="22"/>
          <w:szCs w:val="22"/>
        </w:rPr>
        <w:tab/>
        <w:t>Rapporteur ;</w:t>
      </w:r>
    </w:p>
    <w:p w:rsidR="001B32B1" w:rsidRDefault="00B6053F" w:rsidP="00DB2FF4">
      <w:pPr>
        <w:pStyle w:val="Normal1"/>
        <w:numPr>
          <w:ilvl w:val="0"/>
          <w:numId w:val="10"/>
        </w:numPr>
        <w:tabs>
          <w:tab w:val="left" w:pos="1134"/>
        </w:tabs>
        <w:spacing w:after="120"/>
        <w:jc w:val="both"/>
        <w:rPr>
          <w:sz w:val="22"/>
          <w:szCs w:val="22"/>
        </w:rPr>
      </w:pPr>
      <w:r>
        <w:rPr>
          <w:rFonts w:ascii="Tahoma" w:eastAsia="Tahoma" w:hAnsi="Tahoma" w:cs="Tahoma"/>
          <w:sz w:val="22"/>
          <w:szCs w:val="22"/>
        </w:rPr>
        <w:t>Le prestataire ou son représentant  ….…………………………………………………..</w:t>
      </w:r>
      <w:r>
        <w:rPr>
          <w:rFonts w:ascii="Tahoma" w:eastAsia="Tahoma" w:hAnsi="Tahoma" w:cs="Tahoma"/>
          <w:sz w:val="22"/>
          <w:szCs w:val="22"/>
        </w:rPr>
        <w:tab/>
        <w:t>Membre ;</w:t>
      </w:r>
    </w:p>
    <w:p w:rsidR="001B32B1" w:rsidRDefault="00B6053F" w:rsidP="00DB2FF4">
      <w:pPr>
        <w:pStyle w:val="Normal1"/>
        <w:numPr>
          <w:ilvl w:val="0"/>
          <w:numId w:val="10"/>
        </w:numPr>
        <w:tabs>
          <w:tab w:val="left" w:pos="1134"/>
        </w:tabs>
        <w:spacing w:after="120"/>
        <w:jc w:val="both"/>
        <w:rPr>
          <w:sz w:val="22"/>
          <w:szCs w:val="22"/>
        </w:rPr>
      </w:pPr>
      <w:r>
        <w:rPr>
          <w:rFonts w:ascii="Tahoma" w:eastAsia="Tahoma" w:hAnsi="Tahoma" w:cs="Tahoma"/>
          <w:sz w:val="22"/>
          <w:szCs w:val="22"/>
        </w:rPr>
        <w:t>Le Délégué Régional des Marchés Publics de l’Est, ……………………………</w:t>
      </w:r>
      <w:r>
        <w:rPr>
          <w:rFonts w:ascii="Tahoma" w:eastAsia="Tahoma" w:hAnsi="Tahoma" w:cs="Tahoma"/>
          <w:sz w:val="22"/>
          <w:szCs w:val="22"/>
        </w:rPr>
        <w:tab/>
      </w:r>
      <w:r w:rsidR="00AE4599">
        <w:rPr>
          <w:rFonts w:ascii="Tahoma" w:eastAsia="Tahoma" w:hAnsi="Tahoma" w:cs="Tahoma"/>
          <w:sz w:val="22"/>
          <w:szCs w:val="22"/>
        </w:rPr>
        <w:t>Membre ;</w:t>
      </w:r>
    </w:p>
    <w:p w:rsidR="001B32B1" w:rsidRDefault="001B32B1">
      <w:pPr>
        <w:pStyle w:val="Normal1"/>
      </w:pPr>
    </w:p>
    <w:p w:rsidR="001B32B1" w:rsidRDefault="00B6053F">
      <w:pPr>
        <w:pStyle w:val="Normal1"/>
        <w:pBdr>
          <w:top w:val="nil"/>
          <w:left w:val="nil"/>
          <w:bottom w:val="nil"/>
          <w:right w:val="nil"/>
          <w:between w:val="nil"/>
        </w:pBdr>
        <w:spacing w:after="120"/>
        <w:jc w:val="both"/>
        <w:rPr>
          <w:rFonts w:ascii="Tahoma" w:eastAsia="Tahoma" w:hAnsi="Tahoma" w:cs="Tahoma"/>
          <w:b/>
          <w:color w:val="000000"/>
          <w:sz w:val="22"/>
          <w:szCs w:val="22"/>
        </w:rPr>
      </w:pPr>
      <w:r>
        <w:rPr>
          <w:rFonts w:ascii="Tahoma" w:eastAsia="Tahoma" w:hAnsi="Tahoma" w:cs="Tahoma"/>
          <w:b/>
          <w:color w:val="000000"/>
          <w:sz w:val="22"/>
          <w:szCs w:val="22"/>
          <w:u w:val="single"/>
        </w:rPr>
        <w:t>CHAPITRE III</w:t>
      </w:r>
      <w:r>
        <w:rPr>
          <w:rFonts w:ascii="Tahoma" w:eastAsia="Tahoma" w:hAnsi="Tahoma" w:cs="Tahoma"/>
          <w:b/>
          <w:color w:val="000000"/>
          <w:sz w:val="22"/>
          <w:szCs w:val="22"/>
        </w:rPr>
        <w:t> : CLAUSES FINANCIERES</w:t>
      </w:r>
    </w:p>
    <w:p w:rsidR="001B32B1" w:rsidRDefault="00B6053F">
      <w:pPr>
        <w:pStyle w:val="Normal1"/>
        <w:pBdr>
          <w:top w:val="nil"/>
          <w:left w:val="nil"/>
          <w:bottom w:val="nil"/>
          <w:right w:val="nil"/>
          <w:between w:val="nil"/>
        </w:pBdr>
        <w:spacing w:before="240" w:after="60"/>
        <w:jc w:val="both"/>
        <w:rPr>
          <w:rFonts w:ascii="Tahoma" w:eastAsia="Tahoma" w:hAnsi="Tahoma" w:cs="Tahoma"/>
          <w:b/>
          <w:color w:val="000000"/>
          <w:sz w:val="22"/>
          <w:szCs w:val="22"/>
        </w:rPr>
      </w:pPr>
      <w:r>
        <w:rPr>
          <w:rFonts w:ascii="Tahoma" w:eastAsia="Tahoma" w:hAnsi="Tahoma" w:cs="Tahoma"/>
          <w:b/>
          <w:color w:val="000000"/>
          <w:sz w:val="22"/>
          <w:szCs w:val="22"/>
          <w:u w:val="single"/>
        </w:rPr>
        <w:t>ARTICLE 23</w:t>
      </w:r>
      <w:r>
        <w:rPr>
          <w:rFonts w:ascii="Tahoma" w:eastAsia="Tahoma" w:hAnsi="Tahoma" w:cs="Tahoma"/>
          <w:color w:val="000000"/>
          <w:sz w:val="22"/>
          <w:szCs w:val="22"/>
        </w:rPr>
        <w:t xml:space="preserve"> : </w:t>
      </w:r>
      <w:r>
        <w:rPr>
          <w:rFonts w:ascii="Tahoma" w:eastAsia="Tahoma" w:hAnsi="Tahoma" w:cs="Tahoma"/>
          <w:b/>
          <w:color w:val="000000"/>
          <w:sz w:val="22"/>
          <w:szCs w:val="22"/>
        </w:rPr>
        <w:t>GENERALITES - PRIX</w:t>
      </w:r>
    </w:p>
    <w:p w:rsidR="001B32B1" w:rsidRDefault="00B6053F">
      <w:pPr>
        <w:pStyle w:val="Normal1"/>
        <w:pBdr>
          <w:top w:val="nil"/>
          <w:left w:val="nil"/>
          <w:bottom w:val="nil"/>
          <w:right w:val="nil"/>
          <w:between w:val="nil"/>
        </w:pBdr>
        <w:ind w:firstLine="708"/>
        <w:jc w:val="both"/>
        <w:rPr>
          <w:rFonts w:ascii="Tahoma" w:eastAsia="Tahoma" w:hAnsi="Tahoma" w:cs="Tahoma"/>
          <w:color w:val="000000"/>
          <w:sz w:val="22"/>
          <w:szCs w:val="22"/>
        </w:rPr>
      </w:pPr>
      <w:r>
        <w:rPr>
          <w:rFonts w:ascii="Tahoma" w:eastAsia="Tahoma" w:hAnsi="Tahoma" w:cs="Tahoma"/>
          <w:color w:val="000000"/>
          <w:sz w:val="22"/>
          <w:szCs w:val="22"/>
        </w:rPr>
        <w:t xml:space="preserve">Le co-contractant sera réputé avoir une parfaite connaissance de toutes les sujétions imposées pour </w:t>
      </w:r>
      <w:r w:rsidR="00AC61D1">
        <w:rPr>
          <w:rFonts w:ascii="Tahoma" w:eastAsia="Tahoma" w:hAnsi="Tahoma" w:cs="Tahoma"/>
          <w:color w:val="000000"/>
          <w:sz w:val="22"/>
          <w:szCs w:val="22"/>
        </w:rPr>
        <w:t>les travaux</w:t>
      </w:r>
      <w:r>
        <w:rPr>
          <w:rFonts w:ascii="Tahoma" w:eastAsia="Tahoma" w:hAnsi="Tahoma" w:cs="Tahoma"/>
          <w:color w:val="000000"/>
          <w:sz w:val="22"/>
          <w:szCs w:val="22"/>
        </w:rPr>
        <w:t xml:space="preserve"> et de toutes les conditions locales susceptibles d'influer sur</w:t>
      </w:r>
      <w:r w:rsidR="0026733C">
        <w:rPr>
          <w:rFonts w:ascii="Tahoma" w:eastAsia="Tahoma" w:hAnsi="Tahoma" w:cs="Tahoma"/>
          <w:color w:val="000000"/>
          <w:sz w:val="22"/>
          <w:szCs w:val="22"/>
        </w:rPr>
        <w:t xml:space="preserve"> ces</w:t>
      </w:r>
      <w:r>
        <w:rPr>
          <w:rFonts w:ascii="Tahoma" w:eastAsia="Tahoma" w:hAnsi="Tahoma" w:cs="Tahoma"/>
          <w:color w:val="000000"/>
          <w:sz w:val="22"/>
          <w:szCs w:val="22"/>
        </w:rPr>
        <w:t xml:space="preserve"> </w:t>
      </w:r>
      <w:r w:rsidR="000235A1">
        <w:rPr>
          <w:rFonts w:ascii="Tahoma" w:eastAsia="Tahoma" w:hAnsi="Tahoma" w:cs="Tahoma"/>
          <w:color w:val="000000"/>
          <w:sz w:val="22"/>
          <w:szCs w:val="22"/>
        </w:rPr>
        <w:t>travaux</w:t>
      </w:r>
      <w:r>
        <w:rPr>
          <w:rFonts w:ascii="Tahoma" w:eastAsia="Tahoma" w:hAnsi="Tahoma" w:cs="Tahoma"/>
          <w:color w:val="000000"/>
          <w:sz w:val="22"/>
          <w:szCs w:val="22"/>
        </w:rPr>
        <w:t>.</w:t>
      </w:r>
    </w:p>
    <w:p w:rsidR="001B32B1" w:rsidRDefault="00B6053F">
      <w:pPr>
        <w:pStyle w:val="Normal1"/>
        <w:pBdr>
          <w:top w:val="nil"/>
          <w:left w:val="nil"/>
          <w:bottom w:val="nil"/>
          <w:right w:val="nil"/>
          <w:between w:val="nil"/>
        </w:pBdr>
        <w:ind w:firstLine="708"/>
        <w:jc w:val="both"/>
        <w:rPr>
          <w:rFonts w:ascii="Tahoma" w:eastAsia="Tahoma" w:hAnsi="Tahoma" w:cs="Tahoma"/>
          <w:color w:val="000000"/>
          <w:sz w:val="22"/>
          <w:szCs w:val="22"/>
        </w:rPr>
      </w:pPr>
      <w:r>
        <w:rPr>
          <w:rFonts w:ascii="Tahoma" w:eastAsia="Tahoma" w:hAnsi="Tahoma" w:cs="Tahoma"/>
          <w:color w:val="000000"/>
          <w:sz w:val="22"/>
          <w:szCs w:val="22"/>
        </w:rPr>
        <w:t>Les prix de la Lettre-Commande à élaborer seront fermes et non révisables. Ils tiendront obligatoirement compte des matériels techniques, dans son entièreté, des frais, faux frais, aléas et bénéfices.</w:t>
      </w:r>
    </w:p>
    <w:p w:rsidR="001B32B1" w:rsidRDefault="001B32B1">
      <w:pPr>
        <w:pStyle w:val="Normal1"/>
        <w:pBdr>
          <w:top w:val="nil"/>
          <w:left w:val="nil"/>
          <w:bottom w:val="nil"/>
          <w:right w:val="nil"/>
          <w:between w:val="nil"/>
        </w:pBdr>
        <w:ind w:firstLine="708"/>
        <w:jc w:val="both"/>
        <w:rPr>
          <w:rFonts w:ascii="Tahoma" w:eastAsia="Tahoma" w:hAnsi="Tahoma" w:cs="Tahoma"/>
          <w:color w:val="000000"/>
          <w:sz w:val="22"/>
          <w:szCs w:val="22"/>
        </w:rPr>
      </w:pPr>
    </w:p>
    <w:p w:rsidR="001B32B1" w:rsidRDefault="001B32B1">
      <w:pPr>
        <w:pStyle w:val="Normal1"/>
        <w:pBdr>
          <w:top w:val="nil"/>
          <w:left w:val="nil"/>
          <w:bottom w:val="nil"/>
          <w:right w:val="nil"/>
          <w:between w:val="nil"/>
        </w:pBdr>
        <w:ind w:firstLine="708"/>
        <w:jc w:val="both"/>
        <w:rPr>
          <w:rFonts w:ascii="Tahoma" w:eastAsia="Tahoma" w:hAnsi="Tahoma" w:cs="Tahoma"/>
          <w:color w:val="000000"/>
          <w:sz w:val="22"/>
          <w:szCs w:val="22"/>
        </w:rPr>
      </w:pPr>
    </w:p>
    <w:p w:rsidR="001B32B1" w:rsidRDefault="00B6053F">
      <w:pPr>
        <w:pStyle w:val="Normal1"/>
        <w:pBdr>
          <w:top w:val="nil"/>
          <w:left w:val="nil"/>
          <w:bottom w:val="nil"/>
          <w:right w:val="nil"/>
          <w:between w:val="nil"/>
        </w:pBdr>
        <w:spacing w:before="120" w:after="60"/>
        <w:jc w:val="both"/>
        <w:rPr>
          <w:rFonts w:ascii="Tahoma" w:eastAsia="Tahoma" w:hAnsi="Tahoma" w:cs="Tahoma"/>
          <w:color w:val="000000"/>
          <w:sz w:val="22"/>
          <w:szCs w:val="22"/>
        </w:rPr>
      </w:pPr>
      <w:r>
        <w:rPr>
          <w:rFonts w:ascii="Tahoma" w:eastAsia="Tahoma" w:hAnsi="Tahoma" w:cs="Tahoma"/>
          <w:b/>
          <w:color w:val="000000"/>
          <w:sz w:val="22"/>
          <w:szCs w:val="22"/>
          <w:u w:val="single"/>
        </w:rPr>
        <w:t>ARTICLE 24 :</w:t>
      </w:r>
      <w:r>
        <w:rPr>
          <w:rFonts w:ascii="Tahoma" w:eastAsia="Tahoma" w:hAnsi="Tahoma" w:cs="Tahoma"/>
          <w:color w:val="000000"/>
          <w:sz w:val="22"/>
          <w:szCs w:val="22"/>
        </w:rPr>
        <w:t xml:space="preserve"> </w:t>
      </w:r>
      <w:r>
        <w:rPr>
          <w:rFonts w:ascii="Tahoma" w:eastAsia="Tahoma" w:hAnsi="Tahoma" w:cs="Tahoma"/>
          <w:b/>
          <w:color w:val="000000"/>
          <w:sz w:val="22"/>
          <w:szCs w:val="22"/>
        </w:rPr>
        <w:t>MONTANT DE LA LETTRE-COMMANDE</w:t>
      </w:r>
    </w:p>
    <w:p w:rsidR="001B32B1" w:rsidRDefault="00B6053F">
      <w:pPr>
        <w:pStyle w:val="Normal1"/>
        <w:pBdr>
          <w:top w:val="nil"/>
          <w:left w:val="nil"/>
          <w:bottom w:val="nil"/>
          <w:right w:val="nil"/>
          <w:between w:val="nil"/>
        </w:pBdr>
        <w:tabs>
          <w:tab w:val="left" w:pos="-720"/>
        </w:tabs>
        <w:jc w:val="both"/>
        <w:rPr>
          <w:rFonts w:ascii="Tahoma" w:eastAsia="Tahoma" w:hAnsi="Tahoma" w:cs="Tahoma"/>
          <w:color w:val="000000"/>
          <w:sz w:val="22"/>
          <w:szCs w:val="22"/>
        </w:rPr>
      </w:pPr>
      <w:r>
        <w:rPr>
          <w:rFonts w:ascii="Tahoma" w:eastAsia="Tahoma" w:hAnsi="Tahoma" w:cs="Tahoma"/>
          <w:color w:val="000000"/>
          <w:sz w:val="22"/>
          <w:szCs w:val="22"/>
        </w:rPr>
        <w:t>Le montant toutes taxes comprises de la Lettre-Commande à élaborer s'élève à la somme de :                              ________________________Francs CFA TTC soit :</w:t>
      </w:r>
    </w:p>
    <w:p w:rsidR="001B32B1" w:rsidRDefault="00B6053F" w:rsidP="00DB2FF4">
      <w:pPr>
        <w:pStyle w:val="Normal1"/>
        <w:numPr>
          <w:ilvl w:val="0"/>
          <w:numId w:val="3"/>
        </w:numPr>
        <w:pBdr>
          <w:top w:val="nil"/>
          <w:left w:val="nil"/>
          <w:bottom w:val="nil"/>
          <w:right w:val="nil"/>
          <w:between w:val="nil"/>
        </w:pBdr>
        <w:tabs>
          <w:tab w:val="left" w:pos="-720"/>
        </w:tabs>
        <w:ind w:left="567"/>
        <w:jc w:val="both"/>
        <w:rPr>
          <w:sz w:val="22"/>
          <w:szCs w:val="22"/>
        </w:rPr>
      </w:pPr>
      <w:r>
        <w:rPr>
          <w:rFonts w:ascii="Tahoma" w:eastAsia="Tahoma" w:hAnsi="Tahoma" w:cs="Tahoma"/>
          <w:color w:val="000000"/>
          <w:sz w:val="22"/>
          <w:szCs w:val="22"/>
        </w:rPr>
        <w:t>Montant Hors Taxes _____________________ Francs CFA ;</w:t>
      </w:r>
    </w:p>
    <w:p w:rsidR="001B32B1" w:rsidRDefault="00B6053F" w:rsidP="00DB2FF4">
      <w:pPr>
        <w:pStyle w:val="Normal1"/>
        <w:numPr>
          <w:ilvl w:val="0"/>
          <w:numId w:val="3"/>
        </w:numPr>
        <w:pBdr>
          <w:top w:val="nil"/>
          <w:left w:val="nil"/>
          <w:bottom w:val="nil"/>
          <w:right w:val="nil"/>
          <w:between w:val="nil"/>
        </w:pBdr>
        <w:tabs>
          <w:tab w:val="left" w:pos="-720"/>
        </w:tabs>
        <w:ind w:left="567"/>
        <w:jc w:val="both"/>
        <w:rPr>
          <w:sz w:val="22"/>
          <w:szCs w:val="22"/>
        </w:rPr>
      </w:pPr>
      <w:r>
        <w:rPr>
          <w:rFonts w:ascii="Tahoma" w:eastAsia="Tahoma" w:hAnsi="Tahoma" w:cs="Tahoma"/>
          <w:color w:val="000000"/>
          <w:sz w:val="22"/>
          <w:szCs w:val="22"/>
        </w:rPr>
        <w:t xml:space="preserve">Montant de la TVA ______________________ Francs CFA. </w:t>
      </w:r>
    </w:p>
    <w:p w:rsidR="001B32B1" w:rsidRDefault="00B6053F">
      <w:pPr>
        <w:pStyle w:val="Normal1"/>
        <w:pBdr>
          <w:top w:val="nil"/>
          <w:left w:val="nil"/>
          <w:bottom w:val="nil"/>
          <w:right w:val="nil"/>
          <w:between w:val="nil"/>
        </w:pBdr>
        <w:spacing w:before="120" w:after="60"/>
        <w:jc w:val="both"/>
        <w:rPr>
          <w:rFonts w:ascii="Tahoma" w:eastAsia="Tahoma" w:hAnsi="Tahoma" w:cs="Tahoma"/>
          <w:color w:val="000000"/>
          <w:sz w:val="22"/>
          <w:szCs w:val="22"/>
        </w:rPr>
      </w:pPr>
      <w:r>
        <w:rPr>
          <w:rFonts w:ascii="Tahoma" w:eastAsia="Tahoma" w:hAnsi="Tahoma" w:cs="Tahoma"/>
          <w:b/>
          <w:color w:val="000000"/>
          <w:sz w:val="22"/>
          <w:szCs w:val="22"/>
          <w:u w:val="single"/>
        </w:rPr>
        <w:t>ARTICLE 25</w:t>
      </w:r>
      <w:r>
        <w:rPr>
          <w:rFonts w:ascii="Tahoma" w:eastAsia="Tahoma" w:hAnsi="Tahoma" w:cs="Tahoma"/>
          <w:color w:val="000000"/>
          <w:sz w:val="22"/>
          <w:szCs w:val="22"/>
        </w:rPr>
        <w:t xml:space="preserve"> - </w:t>
      </w:r>
      <w:r>
        <w:rPr>
          <w:rFonts w:ascii="Tahoma" w:eastAsia="Tahoma" w:hAnsi="Tahoma" w:cs="Tahoma"/>
          <w:b/>
          <w:color w:val="000000"/>
          <w:sz w:val="22"/>
          <w:szCs w:val="22"/>
        </w:rPr>
        <w:t>MODALITES DE PAIEMENT</w:t>
      </w:r>
    </w:p>
    <w:p w:rsidR="001B32B1" w:rsidRDefault="00B6053F">
      <w:pPr>
        <w:pStyle w:val="Normal1"/>
        <w:pBdr>
          <w:top w:val="nil"/>
          <w:left w:val="nil"/>
          <w:bottom w:val="nil"/>
          <w:right w:val="nil"/>
          <w:between w:val="nil"/>
        </w:pBdr>
        <w:tabs>
          <w:tab w:val="left" w:pos="-720"/>
        </w:tabs>
        <w:spacing w:after="120"/>
        <w:jc w:val="both"/>
        <w:rPr>
          <w:rFonts w:ascii="Tahoma" w:eastAsia="Tahoma" w:hAnsi="Tahoma" w:cs="Tahoma"/>
          <w:color w:val="000000"/>
          <w:sz w:val="22"/>
          <w:szCs w:val="22"/>
        </w:rPr>
      </w:pPr>
      <w:r>
        <w:rPr>
          <w:rFonts w:ascii="Tahoma" w:eastAsia="Tahoma" w:hAnsi="Tahoma" w:cs="Tahoma"/>
          <w:b/>
          <w:color w:val="000000"/>
          <w:sz w:val="22"/>
          <w:szCs w:val="22"/>
        </w:rPr>
        <w:t>25.1 Avance de démarrage</w:t>
      </w:r>
    </w:p>
    <w:p w:rsidR="001B32B1" w:rsidRDefault="00B6053F">
      <w:pPr>
        <w:pStyle w:val="Normal1"/>
        <w:pBdr>
          <w:top w:val="nil"/>
          <w:left w:val="nil"/>
          <w:bottom w:val="nil"/>
          <w:right w:val="nil"/>
          <w:between w:val="nil"/>
        </w:pBdr>
        <w:tabs>
          <w:tab w:val="left" w:pos="-720"/>
        </w:tabs>
        <w:spacing w:after="120"/>
        <w:jc w:val="both"/>
        <w:rPr>
          <w:rFonts w:ascii="Tahoma" w:eastAsia="Tahoma" w:hAnsi="Tahoma" w:cs="Tahoma"/>
          <w:color w:val="000000"/>
          <w:sz w:val="22"/>
          <w:szCs w:val="22"/>
        </w:rPr>
      </w:pPr>
      <w:r>
        <w:rPr>
          <w:rFonts w:ascii="Tahoma" w:eastAsia="Tahoma" w:hAnsi="Tahoma" w:cs="Tahoma"/>
          <w:color w:val="000000"/>
          <w:sz w:val="22"/>
          <w:szCs w:val="22"/>
        </w:rPr>
        <w:tab/>
        <w:t>Dès la notification de la Lettre-Commande à élaborer au Co-contractant, un acompte correspondant à vingt pour cent (20%) du montant Toutes Taxes Comprises de la Lettre-Commande, pourra être accordé au titulaire, sur demande écrite de celui-ci.</w:t>
      </w:r>
    </w:p>
    <w:p w:rsidR="001B32B1" w:rsidRDefault="00B6053F">
      <w:pPr>
        <w:pStyle w:val="Normal1"/>
        <w:pBdr>
          <w:top w:val="nil"/>
          <w:left w:val="nil"/>
          <w:bottom w:val="nil"/>
          <w:right w:val="nil"/>
          <w:between w:val="nil"/>
        </w:pBdr>
        <w:tabs>
          <w:tab w:val="left" w:pos="-720"/>
        </w:tabs>
        <w:spacing w:after="120"/>
        <w:jc w:val="both"/>
        <w:rPr>
          <w:rFonts w:ascii="Tahoma" w:eastAsia="Tahoma" w:hAnsi="Tahoma" w:cs="Tahoma"/>
          <w:color w:val="000000"/>
          <w:sz w:val="22"/>
          <w:szCs w:val="22"/>
        </w:rPr>
      </w:pPr>
      <w:r>
        <w:rPr>
          <w:rFonts w:ascii="Tahoma" w:eastAsia="Tahoma" w:hAnsi="Tahoma" w:cs="Tahoma"/>
          <w:color w:val="000000"/>
          <w:sz w:val="22"/>
          <w:szCs w:val="22"/>
        </w:rPr>
        <w:tab/>
        <w:t>Cet acompte sera cautionné à cent pour cent (100%) par un Etablissement bancaire de premier ordre agréé par le Ministère des Finances.</w:t>
      </w:r>
    </w:p>
    <w:p w:rsidR="001B32B1" w:rsidRDefault="00B6053F">
      <w:pPr>
        <w:pStyle w:val="Normal1"/>
        <w:pBdr>
          <w:top w:val="nil"/>
          <w:left w:val="nil"/>
          <w:bottom w:val="nil"/>
          <w:right w:val="nil"/>
          <w:between w:val="nil"/>
        </w:pBdr>
        <w:tabs>
          <w:tab w:val="left" w:pos="-720"/>
        </w:tabs>
        <w:jc w:val="both"/>
        <w:rPr>
          <w:rFonts w:ascii="Tahoma" w:eastAsia="Tahoma" w:hAnsi="Tahoma" w:cs="Tahoma"/>
          <w:color w:val="000000"/>
          <w:sz w:val="22"/>
          <w:szCs w:val="22"/>
        </w:rPr>
      </w:pPr>
      <w:r>
        <w:rPr>
          <w:rFonts w:ascii="Tahoma" w:eastAsia="Tahoma" w:hAnsi="Tahoma" w:cs="Tahoma"/>
          <w:color w:val="000000"/>
          <w:sz w:val="22"/>
          <w:szCs w:val="22"/>
        </w:rPr>
        <w:tab/>
        <w:t>La mainlevée de cette caution sera délivrée à la réception de l’entièreté de</w:t>
      </w:r>
      <w:r w:rsidR="002B31E3">
        <w:rPr>
          <w:rFonts w:ascii="Tahoma" w:eastAsia="Tahoma" w:hAnsi="Tahoma" w:cs="Tahoma"/>
          <w:color w:val="000000"/>
          <w:sz w:val="22"/>
          <w:szCs w:val="22"/>
        </w:rPr>
        <w:t>s travaux</w:t>
      </w:r>
      <w:r>
        <w:rPr>
          <w:rFonts w:ascii="Tahoma" w:eastAsia="Tahoma" w:hAnsi="Tahoma" w:cs="Tahoma"/>
          <w:color w:val="000000"/>
          <w:sz w:val="22"/>
          <w:szCs w:val="22"/>
        </w:rPr>
        <w:t>, objet de la lettre-commande. Le remboursement de l’avance de démarrage se fera par prélèvements sur le paiement après la réception provisoire.</w:t>
      </w:r>
    </w:p>
    <w:p w:rsidR="001B32B1" w:rsidRDefault="00B6053F">
      <w:pPr>
        <w:pStyle w:val="Normal1"/>
        <w:pBdr>
          <w:top w:val="nil"/>
          <w:left w:val="nil"/>
          <w:bottom w:val="nil"/>
          <w:right w:val="nil"/>
          <w:between w:val="nil"/>
        </w:pBdr>
        <w:tabs>
          <w:tab w:val="left" w:pos="-720"/>
        </w:tabs>
        <w:spacing w:before="120"/>
        <w:jc w:val="both"/>
        <w:rPr>
          <w:rFonts w:ascii="Tahoma" w:eastAsia="Tahoma" w:hAnsi="Tahoma" w:cs="Tahoma"/>
          <w:color w:val="000000"/>
          <w:sz w:val="22"/>
          <w:szCs w:val="22"/>
        </w:rPr>
      </w:pPr>
      <w:r>
        <w:rPr>
          <w:rFonts w:ascii="Tahoma" w:eastAsia="Tahoma" w:hAnsi="Tahoma" w:cs="Tahoma"/>
          <w:b/>
          <w:color w:val="000000"/>
          <w:sz w:val="22"/>
          <w:szCs w:val="22"/>
        </w:rPr>
        <w:lastRenderedPageBreak/>
        <w:t>25.2 Paiement</w:t>
      </w:r>
    </w:p>
    <w:p w:rsidR="001B32B1" w:rsidRDefault="00B6053F">
      <w:pPr>
        <w:pStyle w:val="Normal1"/>
        <w:pBdr>
          <w:top w:val="nil"/>
          <w:left w:val="nil"/>
          <w:bottom w:val="nil"/>
          <w:right w:val="nil"/>
          <w:between w:val="nil"/>
        </w:pBdr>
        <w:tabs>
          <w:tab w:val="left" w:pos="-720"/>
        </w:tabs>
        <w:spacing w:after="120"/>
        <w:jc w:val="both"/>
        <w:rPr>
          <w:rFonts w:ascii="Tahoma" w:eastAsia="Tahoma" w:hAnsi="Tahoma" w:cs="Tahoma"/>
          <w:color w:val="000000"/>
          <w:sz w:val="22"/>
          <w:szCs w:val="22"/>
        </w:rPr>
      </w:pPr>
      <w:r>
        <w:rPr>
          <w:rFonts w:ascii="Tahoma" w:eastAsia="Tahoma" w:hAnsi="Tahoma" w:cs="Tahoma"/>
          <w:color w:val="000000"/>
          <w:sz w:val="22"/>
          <w:szCs w:val="22"/>
        </w:rPr>
        <w:tab/>
        <w:t>Le co-contractant est rémunéré par un règlement unique de cent pour cent (100%) ou de quatre-vingt pour cent (80%) en cas d’avance de démarrage de vingt pour cent (20%), après la livraison intégrale de</w:t>
      </w:r>
      <w:r w:rsidR="00BF7F9F">
        <w:rPr>
          <w:rFonts w:ascii="Tahoma" w:eastAsia="Tahoma" w:hAnsi="Tahoma" w:cs="Tahoma"/>
          <w:color w:val="000000"/>
          <w:sz w:val="22"/>
          <w:szCs w:val="22"/>
        </w:rPr>
        <w:t xml:space="preserve">s travaux </w:t>
      </w:r>
      <w:r>
        <w:rPr>
          <w:rFonts w:ascii="Tahoma" w:eastAsia="Tahoma" w:hAnsi="Tahoma" w:cs="Tahoma"/>
          <w:color w:val="000000"/>
          <w:sz w:val="22"/>
          <w:szCs w:val="22"/>
        </w:rPr>
        <w:t xml:space="preserve">et production du procès-verbal de réception provisoire. </w:t>
      </w:r>
    </w:p>
    <w:p w:rsidR="001B32B1" w:rsidRDefault="00B6053F">
      <w:pPr>
        <w:pStyle w:val="Normal1"/>
        <w:pBdr>
          <w:top w:val="nil"/>
          <w:left w:val="nil"/>
          <w:bottom w:val="nil"/>
          <w:right w:val="nil"/>
          <w:between w:val="nil"/>
        </w:pBdr>
        <w:tabs>
          <w:tab w:val="left" w:pos="-720"/>
        </w:tabs>
        <w:jc w:val="both"/>
        <w:rPr>
          <w:rFonts w:ascii="Tahoma" w:eastAsia="Tahoma" w:hAnsi="Tahoma" w:cs="Tahoma"/>
          <w:color w:val="000000"/>
          <w:sz w:val="22"/>
          <w:szCs w:val="22"/>
        </w:rPr>
      </w:pPr>
      <w:r>
        <w:rPr>
          <w:rFonts w:ascii="Tahoma" w:eastAsia="Tahoma" w:hAnsi="Tahoma" w:cs="Tahoma"/>
          <w:color w:val="000000"/>
          <w:sz w:val="22"/>
          <w:szCs w:val="22"/>
        </w:rPr>
        <w:tab/>
        <w:t xml:space="preserve">En cas de réception partielle acceptée par l’Administration, ou de réception avec réserves, seul le montant des </w:t>
      </w:r>
      <w:r w:rsidR="00135008">
        <w:rPr>
          <w:rFonts w:ascii="Tahoma" w:eastAsia="Tahoma" w:hAnsi="Tahoma" w:cs="Tahoma"/>
          <w:color w:val="000000"/>
          <w:sz w:val="22"/>
          <w:szCs w:val="22"/>
        </w:rPr>
        <w:t>travaux</w:t>
      </w:r>
      <w:r>
        <w:rPr>
          <w:rFonts w:ascii="Tahoma" w:eastAsia="Tahoma" w:hAnsi="Tahoma" w:cs="Tahoma"/>
          <w:color w:val="000000"/>
          <w:sz w:val="22"/>
          <w:szCs w:val="22"/>
        </w:rPr>
        <w:t xml:space="preserve"> réceptionnés sera payé, le solde étant à régler après livraison du différentiel ou après levée des réserves selon le cas.</w:t>
      </w:r>
    </w:p>
    <w:p w:rsidR="001B32B1" w:rsidRDefault="001B32B1">
      <w:pPr>
        <w:pStyle w:val="Normal1"/>
        <w:pBdr>
          <w:top w:val="nil"/>
          <w:left w:val="nil"/>
          <w:bottom w:val="nil"/>
          <w:right w:val="nil"/>
          <w:between w:val="nil"/>
        </w:pBdr>
        <w:tabs>
          <w:tab w:val="left" w:pos="-720"/>
        </w:tabs>
        <w:jc w:val="both"/>
        <w:rPr>
          <w:rFonts w:ascii="Tahoma" w:eastAsia="Tahoma" w:hAnsi="Tahoma" w:cs="Tahoma"/>
          <w:color w:val="000000"/>
          <w:sz w:val="22"/>
          <w:szCs w:val="22"/>
          <w:u w:val="single"/>
        </w:rPr>
      </w:pPr>
    </w:p>
    <w:p w:rsidR="001B32B1" w:rsidRDefault="00B6053F">
      <w:pPr>
        <w:pStyle w:val="Normal1"/>
        <w:pBdr>
          <w:top w:val="nil"/>
          <w:left w:val="nil"/>
          <w:bottom w:val="nil"/>
          <w:right w:val="nil"/>
          <w:between w:val="nil"/>
        </w:pBdr>
        <w:tabs>
          <w:tab w:val="left" w:pos="-720"/>
        </w:tabs>
        <w:jc w:val="both"/>
        <w:rPr>
          <w:rFonts w:ascii="Tahoma" w:eastAsia="Tahoma" w:hAnsi="Tahoma" w:cs="Tahoma"/>
          <w:color w:val="000000"/>
          <w:sz w:val="22"/>
          <w:szCs w:val="22"/>
          <w:u w:val="single"/>
        </w:rPr>
      </w:pPr>
      <w:r>
        <w:rPr>
          <w:rFonts w:ascii="Tahoma" w:eastAsia="Tahoma" w:hAnsi="Tahoma" w:cs="Tahoma"/>
          <w:b/>
          <w:color w:val="000000"/>
          <w:sz w:val="22"/>
          <w:szCs w:val="22"/>
          <w:u w:val="single"/>
        </w:rPr>
        <w:t>ARTICLE  26</w:t>
      </w:r>
      <w:r>
        <w:rPr>
          <w:rFonts w:ascii="Tahoma" w:eastAsia="Tahoma" w:hAnsi="Tahoma" w:cs="Tahoma"/>
          <w:b/>
          <w:color w:val="000000"/>
          <w:sz w:val="22"/>
          <w:szCs w:val="22"/>
        </w:rPr>
        <w:t> : PENALITES DE RETARD</w:t>
      </w:r>
    </w:p>
    <w:p w:rsidR="001B32B1" w:rsidRDefault="00B6053F">
      <w:pPr>
        <w:pStyle w:val="Normal1"/>
        <w:widowControl w:val="0"/>
        <w:spacing w:before="120"/>
        <w:jc w:val="both"/>
        <w:rPr>
          <w:rFonts w:ascii="Tahoma" w:eastAsia="Tahoma" w:hAnsi="Tahoma" w:cs="Tahoma"/>
          <w:sz w:val="22"/>
          <w:szCs w:val="22"/>
        </w:rPr>
      </w:pPr>
      <w:r>
        <w:rPr>
          <w:rFonts w:ascii="Tahoma" w:eastAsia="Tahoma" w:hAnsi="Tahoma" w:cs="Tahoma"/>
          <w:b/>
          <w:sz w:val="22"/>
          <w:szCs w:val="22"/>
        </w:rPr>
        <w:t>26.1. Pénalités pour dépassement de délai contractuel</w:t>
      </w:r>
    </w:p>
    <w:p w:rsidR="001B32B1" w:rsidRDefault="00B6053F">
      <w:pPr>
        <w:pStyle w:val="Normal1"/>
        <w:widowControl w:val="0"/>
        <w:ind w:firstLine="435"/>
        <w:jc w:val="both"/>
        <w:rPr>
          <w:rFonts w:ascii="Tahoma" w:eastAsia="Tahoma" w:hAnsi="Tahoma" w:cs="Tahoma"/>
          <w:sz w:val="22"/>
          <w:szCs w:val="22"/>
        </w:rPr>
      </w:pPr>
      <w:r>
        <w:rPr>
          <w:rFonts w:ascii="Tahoma" w:eastAsia="Tahoma" w:hAnsi="Tahoma" w:cs="Tahoma"/>
          <w:sz w:val="22"/>
          <w:szCs w:val="22"/>
        </w:rPr>
        <w:t>En cas de retard sur le délai d'exécution prévu à l'Article 27, le Co-contractant sera passible d'une pénalité pour retard de :</w:t>
      </w:r>
    </w:p>
    <w:p w:rsidR="001B32B1" w:rsidRDefault="00B6053F" w:rsidP="00DB2FF4">
      <w:pPr>
        <w:pStyle w:val="Normal1"/>
        <w:widowControl w:val="0"/>
        <w:numPr>
          <w:ilvl w:val="0"/>
          <w:numId w:val="24"/>
        </w:numPr>
        <w:spacing w:before="120" w:after="120"/>
        <w:jc w:val="both"/>
        <w:rPr>
          <w:sz w:val="22"/>
          <w:szCs w:val="22"/>
        </w:rPr>
      </w:pPr>
      <w:r>
        <w:rPr>
          <w:rFonts w:ascii="Tahoma" w:eastAsia="Tahoma" w:hAnsi="Tahoma" w:cs="Tahoma"/>
          <w:sz w:val="22"/>
          <w:szCs w:val="22"/>
        </w:rPr>
        <w:t xml:space="preserve">1/2000è du montant TTC de la Lettre-Commande de base à élaborer par jour calendaire de retard jusqu'au 30è jour </w:t>
      </w:r>
    </w:p>
    <w:p w:rsidR="001B32B1" w:rsidRDefault="00B6053F" w:rsidP="00DB2FF4">
      <w:pPr>
        <w:pStyle w:val="Normal1"/>
        <w:widowControl w:val="0"/>
        <w:numPr>
          <w:ilvl w:val="0"/>
          <w:numId w:val="24"/>
        </w:numPr>
        <w:spacing w:before="120" w:after="120"/>
        <w:jc w:val="both"/>
        <w:rPr>
          <w:sz w:val="22"/>
          <w:szCs w:val="22"/>
        </w:rPr>
      </w:pPr>
      <w:r>
        <w:rPr>
          <w:rFonts w:ascii="Tahoma" w:eastAsia="Tahoma" w:hAnsi="Tahoma" w:cs="Tahoma"/>
          <w:sz w:val="22"/>
          <w:szCs w:val="22"/>
        </w:rPr>
        <w:t>1/1000è du montant TTC de la Lettre-Commande de base à élaborer par jour calendaire de retard au-delà du 30è jour.</w:t>
      </w:r>
    </w:p>
    <w:p w:rsidR="001B32B1" w:rsidRDefault="00B6053F">
      <w:pPr>
        <w:pStyle w:val="Normal1"/>
        <w:widowControl w:val="0"/>
        <w:spacing w:after="120"/>
        <w:ind w:firstLine="435"/>
        <w:jc w:val="both"/>
        <w:rPr>
          <w:rFonts w:ascii="Tahoma" w:eastAsia="Tahoma" w:hAnsi="Tahoma" w:cs="Tahoma"/>
          <w:sz w:val="22"/>
          <w:szCs w:val="22"/>
        </w:rPr>
      </w:pPr>
      <w:r>
        <w:rPr>
          <w:rFonts w:ascii="Tahoma" w:eastAsia="Tahoma" w:hAnsi="Tahoma" w:cs="Tahoma"/>
          <w:sz w:val="22"/>
          <w:szCs w:val="22"/>
        </w:rPr>
        <w:tab/>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1B32B1" w:rsidRDefault="00B6053F">
      <w:pPr>
        <w:pStyle w:val="Normal1"/>
        <w:widowControl w:val="0"/>
        <w:spacing w:after="120"/>
        <w:ind w:firstLine="435"/>
        <w:jc w:val="both"/>
        <w:rPr>
          <w:rFonts w:ascii="Tahoma" w:eastAsia="Tahoma" w:hAnsi="Tahoma" w:cs="Tahoma"/>
          <w:sz w:val="22"/>
          <w:szCs w:val="22"/>
        </w:rPr>
      </w:pPr>
      <w:r>
        <w:rPr>
          <w:rFonts w:ascii="Tahoma" w:eastAsia="Tahoma" w:hAnsi="Tahoma" w:cs="Tahoma"/>
          <w:sz w:val="22"/>
          <w:szCs w:val="22"/>
        </w:rPr>
        <w:t>Le montant cumulé des pénalités de retard (dépassement de délai contractuel), en tout état de cause, sera limité à dix pour cent (10%) du montant TTC de la Lettre-Commande de base à élaborer et de ses avenants éventuels, sous peine de résiliation.</w:t>
      </w:r>
    </w:p>
    <w:p w:rsidR="001B32B1" w:rsidRDefault="00B6053F">
      <w:pPr>
        <w:pStyle w:val="Normal1"/>
        <w:pBdr>
          <w:top w:val="nil"/>
          <w:left w:val="nil"/>
          <w:bottom w:val="nil"/>
          <w:right w:val="nil"/>
          <w:between w:val="nil"/>
        </w:pBdr>
        <w:spacing w:after="120"/>
        <w:jc w:val="both"/>
        <w:rPr>
          <w:rFonts w:ascii="Tahoma" w:eastAsia="Tahoma" w:hAnsi="Tahoma" w:cs="Tahoma"/>
          <w:color w:val="000000"/>
          <w:sz w:val="22"/>
          <w:szCs w:val="22"/>
        </w:rPr>
      </w:pPr>
      <w:r>
        <w:rPr>
          <w:rFonts w:ascii="Tahoma" w:eastAsia="Tahoma" w:hAnsi="Tahoma" w:cs="Tahoma"/>
          <w:b/>
          <w:color w:val="000000"/>
          <w:sz w:val="22"/>
          <w:szCs w:val="22"/>
          <w:u w:val="single"/>
        </w:rPr>
        <w:t>ARTICLE 27</w:t>
      </w:r>
      <w:r>
        <w:rPr>
          <w:rFonts w:ascii="Tahoma" w:eastAsia="Tahoma" w:hAnsi="Tahoma" w:cs="Tahoma"/>
          <w:b/>
          <w:color w:val="000000"/>
          <w:sz w:val="22"/>
          <w:szCs w:val="22"/>
        </w:rPr>
        <w:t xml:space="preserve"> : CAUTIONNEMENT DÉFINITIF</w:t>
      </w:r>
    </w:p>
    <w:p w:rsidR="001B32B1" w:rsidRDefault="00B6053F">
      <w:pPr>
        <w:pStyle w:val="Normal1"/>
        <w:pBdr>
          <w:top w:val="nil"/>
          <w:left w:val="nil"/>
          <w:bottom w:val="nil"/>
          <w:right w:val="nil"/>
          <w:between w:val="nil"/>
        </w:pBdr>
        <w:spacing w:after="120"/>
        <w:ind w:firstLine="708"/>
        <w:jc w:val="both"/>
        <w:rPr>
          <w:rFonts w:ascii="Tahoma" w:eastAsia="Tahoma" w:hAnsi="Tahoma" w:cs="Tahoma"/>
          <w:color w:val="000000"/>
          <w:sz w:val="22"/>
          <w:szCs w:val="22"/>
        </w:rPr>
      </w:pPr>
      <w:r>
        <w:rPr>
          <w:rFonts w:ascii="Tahoma" w:eastAsia="Tahoma" w:hAnsi="Tahoma" w:cs="Tahoma"/>
          <w:color w:val="000000"/>
          <w:sz w:val="22"/>
          <w:szCs w:val="22"/>
        </w:rPr>
        <w:t xml:space="preserve">Le cautionnement définitif garantissant </w:t>
      </w:r>
      <w:r w:rsidR="000832ED">
        <w:rPr>
          <w:rFonts w:ascii="Tahoma" w:eastAsia="Tahoma" w:hAnsi="Tahoma" w:cs="Tahoma"/>
          <w:color w:val="000000"/>
          <w:sz w:val="22"/>
          <w:szCs w:val="22"/>
        </w:rPr>
        <w:t>l'</w:t>
      </w:r>
      <w:r>
        <w:rPr>
          <w:rFonts w:ascii="Tahoma" w:eastAsia="Tahoma" w:hAnsi="Tahoma" w:cs="Tahoma"/>
          <w:color w:val="000000"/>
          <w:sz w:val="22"/>
          <w:szCs w:val="22"/>
        </w:rPr>
        <w:t>intégral</w:t>
      </w:r>
      <w:r w:rsidR="000832ED">
        <w:rPr>
          <w:rFonts w:ascii="Tahoma" w:eastAsia="Tahoma" w:hAnsi="Tahoma" w:cs="Tahoma"/>
          <w:color w:val="000000"/>
          <w:sz w:val="22"/>
          <w:szCs w:val="22"/>
        </w:rPr>
        <w:t xml:space="preserve">ité </w:t>
      </w:r>
      <w:r>
        <w:rPr>
          <w:rFonts w:ascii="Tahoma" w:eastAsia="Tahoma" w:hAnsi="Tahoma" w:cs="Tahoma"/>
          <w:color w:val="000000"/>
          <w:sz w:val="22"/>
          <w:szCs w:val="22"/>
        </w:rPr>
        <w:t xml:space="preserve">des </w:t>
      </w:r>
      <w:r w:rsidR="000832ED">
        <w:rPr>
          <w:rFonts w:ascii="Tahoma" w:eastAsia="Tahoma" w:hAnsi="Tahoma" w:cs="Tahoma"/>
          <w:color w:val="000000"/>
          <w:sz w:val="22"/>
          <w:szCs w:val="22"/>
        </w:rPr>
        <w:t xml:space="preserve">les travaux </w:t>
      </w:r>
      <w:r>
        <w:rPr>
          <w:rFonts w:ascii="Tahoma" w:eastAsia="Tahoma" w:hAnsi="Tahoma" w:cs="Tahoma"/>
          <w:color w:val="000000"/>
          <w:sz w:val="22"/>
          <w:szCs w:val="22"/>
        </w:rPr>
        <w:t>sera constitué par les soins du co-contractant dans les vingt (20) jours suivant la notification de la Lettre-Commande à élaborer.</w:t>
      </w:r>
    </w:p>
    <w:p w:rsidR="001B32B1" w:rsidRDefault="00B6053F">
      <w:pPr>
        <w:pStyle w:val="Normal1"/>
        <w:pBdr>
          <w:top w:val="nil"/>
          <w:left w:val="nil"/>
          <w:bottom w:val="nil"/>
          <w:right w:val="nil"/>
          <w:between w:val="nil"/>
        </w:pBdr>
        <w:spacing w:after="120"/>
        <w:ind w:firstLine="708"/>
        <w:jc w:val="both"/>
        <w:rPr>
          <w:rFonts w:ascii="Tahoma" w:eastAsia="Tahoma" w:hAnsi="Tahoma" w:cs="Tahoma"/>
          <w:color w:val="000000"/>
          <w:sz w:val="22"/>
          <w:szCs w:val="22"/>
        </w:rPr>
      </w:pPr>
      <w:r>
        <w:rPr>
          <w:rFonts w:ascii="Tahoma" w:eastAsia="Tahoma" w:hAnsi="Tahoma" w:cs="Tahoma"/>
          <w:color w:val="000000"/>
          <w:sz w:val="22"/>
          <w:szCs w:val="22"/>
        </w:rPr>
        <w:t>Son montant sera fixé à deux pour cent (2%) du montant Toutes Taxes Comprises de la présente Lettre-Commande à élaborer.</w:t>
      </w:r>
    </w:p>
    <w:p w:rsidR="001B32B1" w:rsidRDefault="00B6053F">
      <w:pPr>
        <w:pStyle w:val="Normal1"/>
        <w:pBdr>
          <w:top w:val="nil"/>
          <w:left w:val="nil"/>
          <w:bottom w:val="nil"/>
          <w:right w:val="nil"/>
          <w:between w:val="nil"/>
        </w:pBdr>
        <w:spacing w:after="120"/>
        <w:ind w:firstLine="708"/>
        <w:jc w:val="both"/>
        <w:rPr>
          <w:rFonts w:ascii="Tahoma" w:eastAsia="Tahoma" w:hAnsi="Tahoma" w:cs="Tahoma"/>
          <w:color w:val="000000"/>
          <w:sz w:val="22"/>
          <w:szCs w:val="22"/>
        </w:rPr>
      </w:pPr>
      <w:r>
        <w:rPr>
          <w:rFonts w:ascii="Tahoma" w:eastAsia="Tahoma" w:hAnsi="Tahoma" w:cs="Tahoma"/>
          <w:color w:val="000000"/>
          <w:sz w:val="22"/>
          <w:szCs w:val="22"/>
        </w:rPr>
        <w:t>Le cautionnement définitif pourra être remplacé par une caution personnelle et solidaire d’un établissement bancaire de premier ordre agréé par le Ministère des Finances.</w:t>
      </w:r>
    </w:p>
    <w:p w:rsidR="001B32B1" w:rsidRDefault="00B6053F">
      <w:pPr>
        <w:pStyle w:val="Normal1"/>
        <w:pBdr>
          <w:top w:val="nil"/>
          <w:left w:val="nil"/>
          <w:bottom w:val="nil"/>
          <w:right w:val="nil"/>
          <w:between w:val="nil"/>
        </w:pBdr>
        <w:ind w:firstLine="708"/>
        <w:jc w:val="both"/>
        <w:rPr>
          <w:rFonts w:ascii="Tahoma" w:eastAsia="Tahoma" w:hAnsi="Tahoma" w:cs="Tahoma"/>
          <w:color w:val="000000"/>
          <w:sz w:val="22"/>
          <w:szCs w:val="22"/>
        </w:rPr>
      </w:pPr>
      <w:r>
        <w:rPr>
          <w:rFonts w:ascii="Tahoma" w:eastAsia="Tahoma" w:hAnsi="Tahoma" w:cs="Tahoma"/>
          <w:color w:val="000000"/>
          <w:sz w:val="22"/>
          <w:szCs w:val="22"/>
        </w:rPr>
        <w:t xml:space="preserve">Le cautionnement sera restitué ou la caution bancaire le remplaçant libérée, sur demande écrite du Co-contractant, après la réception provisoire des matériels techniques. </w:t>
      </w:r>
    </w:p>
    <w:p w:rsidR="001B32B1" w:rsidRDefault="00B6053F">
      <w:pPr>
        <w:pStyle w:val="Normal1"/>
        <w:pBdr>
          <w:top w:val="nil"/>
          <w:left w:val="nil"/>
          <w:bottom w:val="nil"/>
          <w:right w:val="nil"/>
          <w:between w:val="nil"/>
        </w:pBdr>
        <w:spacing w:before="120" w:after="120"/>
        <w:jc w:val="both"/>
        <w:rPr>
          <w:rFonts w:ascii="Tahoma" w:eastAsia="Tahoma" w:hAnsi="Tahoma" w:cs="Tahoma"/>
          <w:color w:val="000000"/>
          <w:sz w:val="22"/>
          <w:szCs w:val="22"/>
        </w:rPr>
      </w:pPr>
      <w:r>
        <w:rPr>
          <w:rFonts w:ascii="Tahoma" w:eastAsia="Tahoma" w:hAnsi="Tahoma" w:cs="Tahoma"/>
          <w:b/>
          <w:color w:val="000000"/>
          <w:sz w:val="22"/>
          <w:szCs w:val="22"/>
          <w:u w:val="single"/>
        </w:rPr>
        <w:t>ARTICLE 28</w:t>
      </w:r>
      <w:r>
        <w:rPr>
          <w:rFonts w:ascii="Tahoma" w:eastAsia="Tahoma" w:hAnsi="Tahoma" w:cs="Tahoma"/>
          <w:b/>
          <w:color w:val="000000"/>
          <w:sz w:val="22"/>
          <w:szCs w:val="22"/>
        </w:rPr>
        <w:t> : RETENUE DE GARANTIE</w:t>
      </w:r>
    </w:p>
    <w:p w:rsidR="001B32B1" w:rsidRDefault="00B6053F">
      <w:pPr>
        <w:pStyle w:val="Normal1"/>
        <w:pBdr>
          <w:top w:val="nil"/>
          <w:left w:val="nil"/>
          <w:bottom w:val="nil"/>
          <w:right w:val="nil"/>
          <w:between w:val="nil"/>
        </w:pBdr>
        <w:spacing w:before="120" w:after="120"/>
        <w:ind w:firstLine="708"/>
        <w:jc w:val="both"/>
        <w:rPr>
          <w:rFonts w:ascii="Tahoma" w:eastAsia="Tahoma" w:hAnsi="Tahoma" w:cs="Tahoma"/>
          <w:color w:val="000000"/>
          <w:sz w:val="22"/>
          <w:szCs w:val="22"/>
        </w:rPr>
      </w:pPr>
      <w:r>
        <w:rPr>
          <w:rFonts w:ascii="Tahoma" w:eastAsia="Tahoma" w:hAnsi="Tahoma" w:cs="Tahoma"/>
          <w:color w:val="000000"/>
          <w:sz w:val="22"/>
          <w:szCs w:val="22"/>
        </w:rPr>
        <w:t>La retenu de garantie sera le</w:t>
      </w:r>
      <w:r w:rsidR="008C1C98">
        <w:rPr>
          <w:rFonts w:ascii="Tahoma" w:eastAsia="Tahoma" w:hAnsi="Tahoma" w:cs="Tahoma"/>
          <w:color w:val="000000"/>
          <w:sz w:val="22"/>
          <w:szCs w:val="22"/>
        </w:rPr>
        <w:t xml:space="preserve">vée dans un délai maximum de </w:t>
      </w:r>
      <w:r w:rsidR="001C0FF3">
        <w:rPr>
          <w:rFonts w:ascii="Tahoma" w:eastAsia="Tahoma" w:hAnsi="Tahoma" w:cs="Tahoma"/>
          <w:color w:val="000000"/>
          <w:sz w:val="22"/>
          <w:szCs w:val="22"/>
        </w:rPr>
        <w:t xml:space="preserve">douze </w:t>
      </w:r>
      <w:r w:rsidR="008C1C98">
        <w:rPr>
          <w:rFonts w:ascii="Tahoma" w:eastAsia="Tahoma" w:hAnsi="Tahoma" w:cs="Tahoma"/>
          <w:color w:val="000000"/>
          <w:sz w:val="22"/>
          <w:szCs w:val="22"/>
        </w:rPr>
        <w:t>(12</w:t>
      </w:r>
      <w:r>
        <w:rPr>
          <w:rFonts w:ascii="Tahoma" w:eastAsia="Tahoma" w:hAnsi="Tahoma" w:cs="Tahoma"/>
          <w:color w:val="000000"/>
          <w:sz w:val="22"/>
          <w:szCs w:val="22"/>
        </w:rPr>
        <w:t>) mois, à l’expiration du délai de garantie, pour autant que le Co-contractant ait, à ses frais, levé toutes les réserves éventuelles.</w:t>
      </w:r>
    </w:p>
    <w:p w:rsidR="001B32B1" w:rsidRDefault="00B6053F">
      <w:pPr>
        <w:pStyle w:val="Normal1"/>
        <w:pBdr>
          <w:top w:val="nil"/>
          <w:left w:val="nil"/>
          <w:bottom w:val="nil"/>
          <w:right w:val="nil"/>
          <w:between w:val="nil"/>
        </w:pBdr>
        <w:spacing w:before="120" w:after="120"/>
        <w:jc w:val="both"/>
        <w:rPr>
          <w:rFonts w:ascii="Tahoma" w:eastAsia="Tahoma" w:hAnsi="Tahoma" w:cs="Tahoma"/>
          <w:color w:val="000000"/>
          <w:sz w:val="22"/>
          <w:szCs w:val="22"/>
        </w:rPr>
      </w:pPr>
      <w:r>
        <w:rPr>
          <w:rFonts w:ascii="Tahoma" w:eastAsia="Tahoma" w:hAnsi="Tahoma" w:cs="Tahoma"/>
          <w:b/>
          <w:color w:val="000000"/>
          <w:sz w:val="22"/>
          <w:szCs w:val="22"/>
          <w:u w:val="single"/>
        </w:rPr>
        <w:t>ARTICLE 29</w:t>
      </w:r>
      <w:r>
        <w:rPr>
          <w:rFonts w:ascii="Tahoma" w:eastAsia="Tahoma" w:hAnsi="Tahoma" w:cs="Tahoma"/>
          <w:b/>
          <w:color w:val="000000"/>
          <w:sz w:val="22"/>
          <w:szCs w:val="22"/>
        </w:rPr>
        <w:t> : VARIATION DES PRIX</w:t>
      </w:r>
    </w:p>
    <w:p w:rsidR="001B32B1" w:rsidRDefault="00B6053F">
      <w:pPr>
        <w:pStyle w:val="Normal1"/>
        <w:pBdr>
          <w:top w:val="nil"/>
          <w:left w:val="nil"/>
          <w:bottom w:val="nil"/>
          <w:right w:val="nil"/>
          <w:between w:val="nil"/>
        </w:pBdr>
        <w:ind w:firstLine="708"/>
        <w:jc w:val="both"/>
        <w:rPr>
          <w:rFonts w:ascii="Tahoma" w:eastAsia="Tahoma" w:hAnsi="Tahoma" w:cs="Tahoma"/>
          <w:color w:val="000000"/>
          <w:sz w:val="22"/>
          <w:szCs w:val="22"/>
        </w:rPr>
      </w:pPr>
      <w:r>
        <w:rPr>
          <w:rFonts w:ascii="Tahoma" w:eastAsia="Tahoma" w:hAnsi="Tahoma" w:cs="Tahoma"/>
          <w:color w:val="000000"/>
          <w:sz w:val="22"/>
          <w:szCs w:val="22"/>
        </w:rPr>
        <w:t>Les prix unitaires de la Lettre-Commande à élaborer sont fermes et non révisables.</w:t>
      </w:r>
    </w:p>
    <w:p w:rsidR="00CD3B2C" w:rsidRDefault="00CD3B2C">
      <w:pPr>
        <w:pStyle w:val="Normal1"/>
        <w:pBdr>
          <w:top w:val="nil"/>
          <w:left w:val="nil"/>
          <w:bottom w:val="nil"/>
          <w:right w:val="nil"/>
          <w:between w:val="nil"/>
        </w:pBdr>
        <w:ind w:firstLine="708"/>
        <w:jc w:val="both"/>
        <w:rPr>
          <w:rFonts w:ascii="Tahoma" w:eastAsia="Tahoma" w:hAnsi="Tahoma" w:cs="Tahoma"/>
          <w:color w:val="000000"/>
          <w:sz w:val="22"/>
          <w:szCs w:val="22"/>
        </w:rPr>
      </w:pPr>
    </w:p>
    <w:p w:rsidR="00CD3B2C" w:rsidRDefault="00CD3B2C">
      <w:pPr>
        <w:pStyle w:val="Normal1"/>
        <w:pBdr>
          <w:top w:val="nil"/>
          <w:left w:val="nil"/>
          <w:bottom w:val="nil"/>
          <w:right w:val="nil"/>
          <w:between w:val="nil"/>
        </w:pBdr>
        <w:ind w:firstLine="708"/>
        <w:jc w:val="both"/>
        <w:rPr>
          <w:rFonts w:ascii="Tahoma" w:eastAsia="Tahoma" w:hAnsi="Tahoma" w:cs="Tahoma"/>
          <w:color w:val="000000"/>
          <w:sz w:val="22"/>
          <w:szCs w:val="22"/>
        </w:rPr>
      </w:pPr>
    </w:p>
    <w:p w:rsidR="001B32B1" w:rsidRDefault="00B6053F">
      <w:pPr>
        <w:pStyle w:val="Normal1"/>
        <w:pBdr>
          <w:top w:val="nil"/>
          <w:left w:val="nil"/>
          <w:bottom w:val="nil"/>
          <w:right w:val="nil"/>
          <w:between w:val="nil"/>
        </w:pBdr>
        <w:tabs>
          <w:tab w:val="left" w:pos="-720"/>
        </w:tabs>
        <w:spacing w:before="120" w:after="120"/>
        <w:jc w:val="both"/>
        <w:rPr>
          <w:rFonts w:ascii="Tahoma" w:eastAsia="Tahoma" w:hAnsi="Tahoma" w:cs="Tahoma"/>
          <w:color w:val="000000"/>
          <w:sz w:val="22"/>
          <w:szCs w:val="22"/>
        </w:rPr>
      </w:pPr>
      <w:r>
        <w:rPr>
          <w:rFonts w:ascii="Tahoma" w:eastAsia="Tahoma" w:hAnsi="Tahoma" w:cs="Tahoma"/>
          <w:b/>
          <w:color w:val="000000"/>
          <w:sz w:val="22"/>
          <w:szCs w:val="22"/>
          <w:u w:val="single"/>
        </w:rPr>
        <w:t>ARTICLE 30 :</w:t>
      </w:r>
      <w:r>
        <w:rPr>
          <w:rFonts w:ascii="Tahoma" w:eastAsia="Tahoma" w:hAnsi="Tahoma" w:cs="Tahoma"/>
          <w:color w:val="000000"/>
          <w:sz w:val="22"/>
          <w:szCs w:val="22"/>
        </w:rPr>
        <w:t xml:space="preserve"> </w:t>
      </w:r>
      <w:r>
        <w:rPr>
          <w:rFonts w:ascii="Tahoma" w:eastAsia="Tahoma" w:hAnsi="Tahoma" w:cs="Tahoma"/>
          <w:b/>
          <w:color w:val="000000"/>
          <w:sz w:val="22"/>
          <w:szCs w:val="22"/>
        </w:rPr>
        <w:t>DOMICILIATION BANCAIRE</w:t>
      </w:r>
    </w:p>
    <w:p w:rsidR="001B32B1" w:rsidRDefault="00B6053F">
      <w:pPr>
        <w:pStyle w:val="Normal1"/>
        <w:pBdr>
          <w:top w:val="nil"/>
          <w:left w:val="nil"/>
          <w:bottom w:val="nil"/>
          <w:right w:val="nil"/>
          <w:between w:val="nil"/>
        </w:pBdr>
        <w:ind w:firstLine="708"/>
        <w:jc w:val="both"/>
        <w:rPr>
          <w:rFonts w:ascii="Tahoma" w:eastAsia="Tahoma" w:hAnsi="Tahoma" w:cs="Tahoma"/>
          <w:color w:val="000000"/>
          <w:sz w:val="22"/>
          <w:szCs w:val="22"/>
        </w:rPr>
      </w:pPr>
      <w:r>
        <w:rPr>
          <w:rFonts w:ascii="Tahoma" w:eastAsia="Tahoma" w:hAnsi="Tahoma" w:cs="Tahoma"/>
          <w:color w:val="000000"/>
          <w:sz w:val="22"/>
          <w:szCs w:val="22"/>
        </w:rPr>
        <w:t xml:space="preserve">Le Maître Ouvrage, après visa de l’Autorité Contractante, libérera les sommes dues au titre de l'exécution de la présente Lettre-Commande à élaborer  par virement au compte bancaire </w:t>
      </w:r>
      <w:r>
        <w:rPr>
          <w:rFonts w:ascii="Tahoma" w:eastAsia="Tahoma" w:hAnsi="Tahoma" w:cs="Tahoma"/>
          <w:b/>
          <w:color w:val="000000"/>
          <w:sz w:val="22"/>
          <w:szCs w:val="22"/>
        </w:rPr>
        <w:t>________</w:t>
      </w:r>
      <w:r>
        <w:rPr>
          <w:rFonts w:ascii="Tahoma" w:eastAsia="Tahoma" w:hAnsi="Tahoma" w:cs="Tahoma"/>
          <w:color w:val="000000"/>
          <w:sz w:val="22"/>
          <w:szCs w:val="22"/>
        </w:rPr>
        <w:t xml:space="preserve"> ouvert au nom de la </w:t>
      </w:r>
      <w:r>
        <w:rPr>
          <w:rFonts w:ascii="Tahoma" w:eastAsia="Tahoma" w:hAnsi="Tahoma" w:cs="Tahoma"/>
          <w:b/>
          <w:color w:val="000000"/>
          <w:sz w:val="22"/>
          <w:szCs w:val="22"/>
        </w:rPr>
        <w:t>__________,</w:t>
      </w:r>
      <w:r>
        <w:rPr>
          <w:rFonts w:ascii="Tahoma" w:eastAsia="Tahoma" w:hAnsi="Tahoma" w:cs="Tahoma"/>
          <w:color w:val="000000"/>
          <w:sz w:val="22"/>
          <w:szCs w:val="22"/>
        </w:rPr>
        <w:t xml:space="preserve"> auprès de la Banque </w:t>
      </w:r>
      <w:r>
        <w:rPr>
          <w:rFonts w:ascii="Tahoma" w:eastAsia="Tahoma" w:hAnsi="Tahoma" w:cs="Tahoma"/>
          <w:b/>
          <w:color w:val="000000"/>
          <w:sz w:val="22"/>
          <w:szCs w:val="22"/>
        </w:rPr>
        <w:t>__________</w:t>
      </w:r>
      <w:proofErr w:type="gramStart"/>
      <w:r>
        <w:rPr>
          <w:rFonts w:ascii="Tahoma" w:eastAsia="Tahoma" w:hAnsi="Tahoma" w:cs="Tahoma"/>
          <w:b/>
          <w:color w:val="000000"/>
          <w:sz w:val="22"/>
          <w:szCs w:val="22"/>
        </w:rPr>
        <w:t>_ .</w:t>
      </w:r>
      <w:proofErr w:type="gramEnd"/>
    </w:p>
    <w:p w:rsidR="001B32B1" w:rsidRDefault="00B6053F">
      <w:pPr>
        <w:pStyle w:val="Normal1"/>
        <w:pBdr>
          <w:top w:val="nil"/>
          <w:left w:val="nil"/>
          <w:bottom w:val="nil"/>
          <w:right w:val="nil"/>
          <w:between w:val="nil"/>
        </w:pBdr>
        <w:spacing w:before="120" w:after="120"/>
        <w:jc w:val="both"/>
        <w:rPr>
          <w:rFonts w:ascii="Tahoma" w:eastAsia="Tahoma" w:hAnsi="Tahoma" w:cs="Tahoma"/>
          <w:color w:val="000000"/>
          <w:sz w:val="22"/>
          <w:szCs w:val="22"/>
        </w:rPr>
      </w:pPr>
      <w:r>
        <w:rPr>
          <w:rFonts w:ascii="Tahoma" w:eastAsia="Tahoma" w:hAnsi="Tahoma" w:cs="Tahoma"/>
          <w:b/>
          <w:color w:val="000000"/>
          <w:sz w:val="22"/>
          <w:szCs w:val="22"/>
          <w:u w:val="single"/>
        </w:rPr>
        <w:t>ARTICLE 31</w:t>
      </w:r>
      <w:r>
        <w:rPr>
          <w:rFonts w:ascii="Tahoma" w:eastAsia="Tahoma" w:hAnsi="Tahoma" w:cs="Tahoma"/>
          <w:b/>
          <w:color w:val="000000"/>
          <w:sz w:val="22"/>
          <w:szCs w:val="22"/>
        </w:rPr>
        <w:t> : NANTISSEMENT</w:t>
      </w:r>
    </w:p>
    <w:p w:rsidR="001B32B1" w:rsidRDefault="00B6053F">
      <w:pPr>
        <w:pStyle w:val="Normal1"/>
        <w:pBdr>
          <w:top w:val="nil"/>
          <w:left w:val="nil"/>
          <w:bottom w:val="nil"/>
          <w:right w:val="nil"/>
          <w:between w:val="nil"/>
        </w:pBdr>
        <w:spacing w:after="120"/>
        <w:ind w:firstLine="360"/>
        <w:jc w:val="both"/>
        <w:rPr>
          <w:rFonts w:ascii="Tahoma" w:eastAsia="Tahoma" w:hAnsi="Tahoma" w:cs="Tahoma"/>
          <w:color w:val="000000"/>
          <w:sz w:val="22"/>
          <w:szCs w:val="22"/>
        </w:rPr>
      </w:pPr>
      <w:r>
        <w:rPr>
          <w:rFonts w:ascii="Tahoma" w:eastAsia="Tahoma" w:hAnsi="Tahoma" w:cs="Tahoma"/>
          <w:color w:val="000000"/>
          <w:sz w:val="22"/>
          <w:szCs w:val="22"/>
        </w:rPr>
        <w:lastRenderedPageBreak/>
        <w:t>En application du régime de nantissement institué par le Décret N° 2018/366 du 20 juin 2018 portant Code des Marchés Publics, seront désignés comme suit :</w:t>
      </w:r>
    </w:p>
    <w:p w:rsidR="001B32B1" w:rsidRDefault="00B6053F" w:rsidP="00DB2FF4">
      <w:pPr>
        <w:pStyle w:val="Normal1"/>
        <w:numPr>
          <w:ilvl w:val="0"/>
          <w:numId w:val="27"/>
        </w:numPr>
        <w:pBdr>
          <w:top w:val="nil"/>
          <w:left w:val="nil"/>
          <w:bottom w:val="nil"/>
          <w:right w:val="nil"/>
          <w:between w:val="nil"/>
        </w:pBdr>
        <w:spacing w:after="120"/>
        <w:jc w:val="both"/>
        <w:rPr>
          <w:sz w:val="22"/>
          <w:szCs w:val="22"/>
        </w:rPr>
      </w:pPr>
      <w:r>
        <w:rPr>
          <w:rFonts w:ascii="Tahoma" w:eastAsia="Tahoma" w:hAnsi="Tahoma" w:cs="Tahoma"/>
          <w:color w:val="000000"/>
          <w:sz w:val="22"/>
          <w:szCs w:val="22"/>
        </w:rPr>
        <w:t xml:space="preserve">Autorité chargée de l’ordonnancement : </w:t>
      </w:r>
      <w:r>
        <w:rPr>
          <w:rFonts w:ascii="Tahoma" w:eastAsia="Tahoma" w:hAnsi="Tahoma" w:cs="Tahoma"/>
          <w:b/>
          <w:color w:val="000000"/>
          <w:sz w:val="22"/>
          <w:szCs w:val="22"/>
        </w:rPr>
        <w:t xml:space="preserve">le </w:t>
      </w:r>
      <w:r w:rsidR="0097105B">
        <w:rPr>
          <w:rFonts w:ascii="Tahoma" w:eastAsia="Tahoma" w:hAnsi="Tahoma" w:cs="Tahoma"/>
          <w:b/>
          <w:color w:val="000000"/>
          <w:sz w:val="22"/>
          <w:szCs w:val="22"/>
        </w:rPr>
        <w:t>Délégué Régional des Travaux Publics</w:t>
      </w:r>
      <w:r>
        <w:rPr>
          <w:rFonts w:ascii="Tahoma" w:eastAsia="Tahoma" w:hAnsi="Tahoma" w:cs="Tahoma"/>
          <w:b/>
          <w:color w:val="000000"/>
          <w:sz w:val="22"/>
          <w:szCs w:val="22"/>
        </w:rPr>
        <w:t xml:space="preserve"> de l’Est</w:t>
      </w:r>
      <w:r>
        <w:rPr>
          <w:rFonts w:ascii="Tahoma" w:eastAsia="Tahoma" w:hAnsi="Tahoma" w:cs="Tahoma"/>
          <w:color w:val="000000"/>
          <w:sz w:val="22"/>
          <w:szCs w:val="22"/>
        </w:rPr>
        <w:t xml:space="preserve"> </w:t>
      </w:r>
    </w:p>
    <w:p w:rsidR="00A90FB7" w:rsidRDefault="00B6053F" w:rsidP="00DB2FF4">
      <w:pPr>
        <w:pStyle w:val="Normal1"/>
        <w:numPr>
          <w:ilvl w:val="0"/>
          <w:numId w:val="27"/>
        </w:numPr>
        <w:pBdr>
          <w:top w:val="nil"/>
          <w:left w:val="nil"/>
          <w:bottom w:val="nil"/>
          <w:right w:val="nil"/>
          <w:between w:val="nil"/>
        </w:pBdr>
        <w:spacing w:after="120"/>
        <w:jc w:val="both"/>
        <w:rPr>
          <w:sz w:val="22"/>
          <w:szCs w:val="22"/>
        </w:rPr>
      </w:pPr>
      <w:r>
        <w:rPr>
          <w:rFonts w:ascii="Tahoma" w:eastAsia="Tahoma" w:hAnsi="Tahoma" w:cs="Tahoma"/>
          <w:color w:val="000000"/>
          <w:sz w:val="22"/>
          <w:szCs w:val="22"/>
        </w:rPr>
        <w:t xml:space="preserve">Autorité chargée de la liquidation des dépenses : </w:t>
      </w:r>
      <w:r w:rsidR="00A90FB7">
        <w:rPr>
          <w:rFonts w:ascii="Tahoma" w:eastAsia="Tahoma" w:hAnsi="Tahoma" w:cs="Tahoma"/>
          <w:b/>
          <w:color w:val="000000"/>
          <w:sz w:val="22"/>
          <w:szCs w:val="22"/>
        </w:rPr>
        <w:t>le Délégué Régional des Travaux Publics de l’Est</w:t>
      </w:r>
      <w:r w:rsidR="00A90FB7">
        <w:rPr>
          <w:rFonts w:ascii="Tahoma" w:eastAsia="Tahoma" w:hAnsi="Tahoma" w:cs="Tahoma"/>
          <w:color w:val="000000"/>
          <w:sz w:val="22"/>
          <w:szCs w:val="22"/>
        </w:rPr>
        <w:t xml:space="preserve"> ;</w:t>
      </w:r>
    </w:p>
    <w:p w:rsidR="001B32B1" w:rsidRDefault="00B6053F" w:rsidP="00DB2FF4">
      <w:pPr>
        <w:pStyle w:val="Normal1"/>
        <w:numPr>
          <w:ilvl w:val="0"/>
          <w:numId w:val="27"/>
        </w:numPr>
        <w:pBdr>
          <w:top w:val="nil"/>
          <w:left w:val="nil"/>
          <w:bottom w:val="nil"/>
          <w:right w:val="nil"/>
          <w:between w:val="nil"/>
        </w:pBdr>
        <w:spacing w:after="120"/>
        <w:jc w:val="both"/>
        <w:rPr>
          <w:sz w:val="22"/>
          <w:szCs w:val="22"/>
        </w:rPr>
      </w:pPr>
      <w:r>
        <w:rPr>
          <w:rFonts w:ascii="Tahoma" w:eastAsia="Tahoma" w:hAnsi="Tahoma" w:cs="Tahoma"/>
          <w:color w:val="000000"/>
          <w:sz w:val="22"/>
          <w:szCs w:val="22"/>
        </w:rPr>
        <w:t>Comptable chargé des paiements :</w:t>
      </w:r>
      <w:r>
        <w:rPr>
          <w:rFonts w:ascii="Tahoma" w:eastAsia="Tahoma" w:hAnsi="Tahoma" w:cs="Tahoma"/>
          <w:b/>
          <w:color w:val="000000"/>
          <w:sz w:val="22"/>
          <w:szCs w:val="22"/>
        </w:rPr>
        <w:t xml:space="preserve"> le Trésorier Payeur Général de Bertoua.</w:t>
      </w:r>
    </w:p>
    <w:p w:rsidR="001B32B1" w:rsidRDefault="00B6053F" w:rsidP="00DB2FF4">
      <w:pPr>
        <w:pStyle w:val="Normal1"/>
        <w:numPr>
          <w:ilvl w:val="0"/>
          <w:numId w:val="27"/>
        </w:numPr>
        <w:tabs>
          <w:tab w:val="left" w:pos="1134"/>
        </w:tabs>
        <w:jc w:val="both"/>
        <w:rPr>
          <w:sz w:val="22"/>
          <w:szCs w:val="22"/>
        </w:rPr>
      </w:pPr>
      <w:r>
        <w:rPr>
          <w:rFonts w:ascii="Tahoma" w:eastAsia="Tahoma" w:hAnsi="Tahoma" w:cs="Tahoma"/>
          <w:sz w:val="22"/>
          <w:szCs w:val="22"/>
        </w:rPr>
        <w:t xml:space="preserve">Fonctionnaire compétent pour fournir les renseignements : </w:t>
      </w:r>
      <w:r>
        <w:rPr>
          <w:rFonts w:ascii="Tahoma" w:eastAsia="Tahoma" w:hAnsi="Tahoma" w:cs="Tahoma"/>
          <w:b/>
          <w:sz w:val="22"/>
          <w:szCs w:val="22"/>
        </w:rPr>
        <w:t>l</w:t>
      </w:r>
      <w:r w:rsidR="00F519AC">
        <w:rPr>
          <w:rFonts w:ascii="Tahoma" w:eastAsia="Tahoma" w:hAnsi="Tahoma" w:cs="Tahoma"/>
          <w:b/>
          <w:sz w:val="22"/>
          <w:szCs w:val="22"/>
        </w:rPr>
        <w:t>'autorité contractante ou l</w:t>
      </w:r>
      <w:r>
        <w:rPr>
          <w:rFonts w:ascii="Tahoma" w:eastAsia="Tahoma" w:hAnsi="Tahoma" w:cs="Tahoma"/>
          <w:b/>
          <w:sz w:val="22"/>
          <w:szCs w:val="22"/>
        </w:rPr>
        <w:t>e Chef Service du Marché</w:t>
      </w:r>
      <w:r>
        <w:rPr>
          <w:rFonts w:ascii="Tahoma" w:eastAsia="Tahoma" w:hAnsi="Tahoma" w:cs="Tahoma"/>
          <w:sz w:val="22"/>
          <w:szCs w:val="22"/>
        </w:rPr>
        <w:t>.</w:t>
      </w:r>
    </w:p>
    <w:p w:rsidR="001B32B1" w:rsidRDefault="001B32B1">
      <w:pPr>
        <w:pStyle w:val="Normal1"/>
        <w:pBdr>
          <w:top w:val="nil"/>
          <w:left w:val="nil"/>
          <w:bottom w:val="nil"/>
          <w:right w:val="nil"/>
          <w:between w:val="nil"/>
        </w:pBdr>
        <w:spacing w:before="120" w:after="120"/>
        <w:jc w:val="both"/>
        <w:rPr>
          <w:rFonts w:ascii="Tahoma" w:eastAsia="Tahoma" w:hAnsi="Tahoma" w:cs="Tahoma"/>
          <w:b/>
          <w:color w:val="000000"/>
          <w:sz w:val="22"/>
          <w:szCs w:val="22"/>
        </w:rPr>
      </w:pPr>
    </w:p>
    <w:p w:rsidR="001B32B1" w:rsidRDefault="00B6053F">
      <w:pPr>
        <w:pStyle w:val="Normal1"/>
        <w:pBdr>
          <w:top w:val="nil"/>
          <w:left w:val="nil"/>
          <w:bottom w:val="nil"/>
          <w:right w:val="nil"/>
          <w:between w:val="nil"/>
        </w:pBdr>
        <w:spacing w:after="120"/>
        <w:jc w:val="both"/>
        <w:rPr>
          <w:rFonts w:ascii="Tahoma" w:eastAsia="Tahoma" w:hAnsi="Tahoma" w:cs="Tahoma"/>
          <w:b/>
          <w:color w:val="000000"/>
          <w:sz w:val="22"/>
          <w:szCs w:val="22"/>
        </w:rPr>
      </w:pPr>
      <w:r>
        <w:rPr>
          <w:rFonts w:ascii="Tahoma" w:eastAsia="Tahoma" w:hAnsi="Tahoma" w:cs="Tahoma"/>
          <w:b/>
          <w:color w:val="000000"/>
          <w:sz w:val="22"/>
          <w:szCs w:val="22"/>
        </w:rPr>
        <w:t xml:space="preserve"> </w:t>
      </w:r>
      <w:r>
        <w:rPr>
          <w:rFonts w:ascii="Tahoma" w:eastAsia="Tahoma" w:hAnsi="Tahoma" w:cs="Tahoma"/>
          <w:b/>
          <w:color w:val="000000"/>
          <w:sz w:val="22"/>
          <w:szCs w:val="22"/>
          <w:u w:val="single"/>
        </w:rPr>
        <w:t>ARTICLE 32 </w:t>
      </w:r>
      <w:r>
        <w:rPr>
          <w:rFonts w:ascii="Tahoma" w:eastAsia="Tahoma" w:hAnsi="Tahoma" w:cs="Tahoma"/>
          <w:color w:val="000000"/>
          <w:sz w:val="22"/>
          <w:szCs w:val="22"/>
        </w:rPr>
        <w:t xml:space="preserve">: </w:t>
      </w:r>
      <w:r>
        <w:rPr>
          <w:rFonts w:ascii="Tahoma" w:eastAsia="Tahoma" w:hAnsi="Tahoma" w:cs="Tahoma"/>
          <w:b/>
          <w:color w:val="000000"/>
          <w:sz w:val="22"/>
          <w:szCs w:val="22"/>
        </w:rPr>
        <w:t xml:space="preserve">REGIME FISCAL ET DOUANIER </w:t>
      </w:r>
    </w:p>
    <w:p w:rsidR="001B32B1" w:rsidRDefault="00B6053F">
      <w:pPr>
        <w:pStyle w:val="Normal1"/>
        <w:pBdr>
          <w:top w:val="nil"/>
          <w:left w:val="nil"/>
          <w:bottom w:val="nil"/>
          <w:right w:val="nil"/>
          <w:between w:val="nil"/>
        </w:pBdr>
        <w:tabs>
          <w:tab w:val="left" w:pos="-720"/>
        </w:tabs>
        <w:spacing w:after="120"/>
        <w:jc w:val="both"/>
        <w:rPr>
          <w:rFonts w:ascii="Tahoma" w:eastAsia="Tahoma" w:hAnsi="Tahoma" w:cs="Tahoma"/>
          <w:color w:val="000000"/>
          <w:sz w:val="22"/>
          <w:szCs w:val="22"/>
        </w:rPr>
      </w:pPr>
      <w:r>
        <w:rPr>
          <w:rFonts w:ascii="Tahoma" w:eastAsia="Tahoma" w:hAnsi="Tahoma" w:cs="Tahoma"/>
          <w:color w:val="000000"/>
          <w:sz w:val="22"/>
          <w:szCs w:val="22"/>
        </w:rPr>
        <w:tab/>
        <w:t>La Lettre-Commande à élaborer sera soumise en matière de fiscalité à la réglementation en vigueur dans la République du Cameroun.</w:t>
      </w:r>
    </w:p>
    <w:p w:rsidR="001B32B1" w:rsidRDefault="00B6053F">
      <w:pPr>
        <w:pStyle w:val="Normal1"/>
        <w:pBdr>
          <w:top w:val="nil"/>
          <w:left w:val="nil"/>
          <w:bottom w:val="nil"/>
          <w:right w:val="nil"/>
          <w:between w:val="nil"/>
        </w:pBdr>
        <w:tabs>
          <w:tab w:val="left" w:pos="-720"/>
        </w:tabs>
        <w:jc w:val="both"/>
        <w:rPr>
          <w:rFonts w:ascii="Tahoma" w:eastAsia="Tahoma" w:hAnsi="Tahoma" w:cs="Tahoma"/>
          <w:color w:val="000000"/>
          <w:sz w:val="22"/>
          <w:szCs w:val="22"/>
        </w:rPr>
      </w:pPr>
      <w:r>
        <w:rPr>
          <w:rFonts w:ascii="Tahoma" w:eastAsia="Tahoma" w:hAnsi="Tahoma" w:cs="Tahoma"/>
          <w:color w:val="000000"/>
          <w:sz w:val="22"/>
          <w:szCs w:val="22"/>
        </w:rPr>
        <w:tab/>
        <w:t>La Lettre-Commande à élaborer sera conclue Toutes Taxes Comprises, conformément au décret n° 2003/651/PM du 16 avril 2003 fixant les modalités d’application du régime fiscal et douanier des marchés publics.</w:t>
      </w:r>
    </w:p>
    <w:p w:rsidR="001B32B1" w:rsidRDefault="001B32B1">
      <w:pPr>
        <w:pStyle w:val="Normal1"/>
        <w:pBdr>
          <w:top w:val="nil"/>
          <w:left w:val="nil"/>
          <w:bottom w:val="nil"/>
          <w:right w:val="nil"/>
          <w:between w:val="nil"/>
        </w:pBdr>
        <w:tabs>
          <w:tab w:val="left" w:pos="-720"/>
        </w:tabs>
        <w:jc w:val="both"/>
        <w:rPr>
          <w:rFonts w:ascii="Tahoma" w:eastAsia="Tahoma" w:hAnsi="Tahoma" w:cs="Tahoma"/>
          <w:color w:val="000000"/>
          <w:sz w:val="22"/>
          <w:szCs w:val="22"/>
        </w:rPr>
      </w:pPr>
    </w:p>
    <w:p w:rsidR="001B32B1" w:rsidRDefault="00B6053F">
      <w:pPr>
        <w:pStyle w:val="Normal1"/>
        <w:pBdr>
          <w:top w:val="nil"/>
          <w:left w:val="nil"/>
          <w:bottom w:val="nil"/>
          <w:right w:val="nil"/>
          <w:between w:val="nil"/>
        </w:pBdr>
        <w:spacing w:after="120"/>
        <w:jc w:val="both"/>
        <w:rPr>
          <w:rFonts w:ascii="Tahoma" w:eastAsia="Tahoma" w:hAnsi="Tahoma" w:cs="Tahoma"/>
          <w:color w:val="000000"/>
          <w:sz w:val="22"/>
          <w:szCs w:val="22"/>
        </w:rPr>
      </w:pPr>
      <w:r>
        <w:rPr>
          <w:rFonts w:ascii="Tahoma" w:eastAsia="Tahoma" w:hAnsi="Tahoma" w:cs="Tahoma"/>
          <w:b/>
          <w:color w:val="000000"/>
          <w:sz w:val="22"/>
          <w:szCs w:val="22"/>
          <w:u w:val="single"/>
        </w:rPr>
        <w:t>ARTICLE 33 :</w:t>
      </w:r>
      <w:r>
        <w:rPr>
          <w:rFonts w:ascii="Tahoma" w:eastAsia="Tahoma" w:hAnsi="Tahoma" w:cs="Tahoma"/>
          <w:color w:val="000000"/>
          <w:sz w:val="22"/>
          <w:szCs w:val="22"/>
        </w:rPr>
        <w:t xml:space="preserve"> </w:t>
      </w:r>
      <w:r>
        <w:rPr>
          <w:rFonts w:ascii="Tahoma" w:eastAsia="Tahoma" w:hAnsi="Tahoma" w:cs="Tahoma"/>
          <w:b/>
          <w:color w:val="000000"/>
          <w:sz w:val="22"/>
          <w:szCs w:val="22"/>
        </w:rPr>
        <w:t>TIMBRE ET ENREGISTREMENT</w:t>
      </w:r>
    </w:p>
    <w:p w:rsidR="001B32B1" w:rsidRDefault="00B6053F">
      <w:pPr>
        <w:pStyle w:val="Normal1"/>
        <w:pBdr>
          <w:top w:val="nil"/>
          <w:left w:val="nil"/>
          <w:bottom w:val="nil"/>
          <w:right w:val="nil"/>
          <w:between w:val="nil"/>
        </w:pBdr>
        <w:tabs>
          <w:tab w:val="left" w:pos="-720"/>
        </w:tabs>
        <w:spacing w:after="120"/>
        <w:jc w:val="both"/>
        <w:rPr>
          <w:rFonts w:ascii="Tahoma" w:eastAsia="Tahoma" w:hAnsi="Tahoma" w:cs="Tahoma"/>
          <w:color w:val="000000"/>
          <w:sz w:val="22"/>
          <w:szCs w:val="22"/>
        </w:rPr>
      </w:pPr>
      <w:r>
        <w:rPr>
          <w:rFonts w:ascii="Tahoma" w:eastAsia="Tahoma" w:hAnsi="Tahoma" w:cs="Tahoma"/>
          <w:color w:val="000000"/>
          <w:sz w:val="22"/>
          <w:szCs w:val="22"/>
        </w:rPr>
        <w:tab/>
        <w:t xml:space="preserve">Sept (07) exemplaires originaux de la Lettre-Commande à élaborer seront à timbrer et à enregistrer par les soins et aux frais du co-contractant, conformément à la réglementation en vigueur. </w:t>
      </w:r>
    </w:p>
    <w:p w:rsidR="001B32B1" w:rsidRDefault="00B6053F">
      <w:pPr>
        <w:pStyle w:val="Normal1"/>
        <w:pBdr>
          <w:top w:val="nil"/>
          <w:left w:val="nil"/>
          <w:bottom w:val="nil"/>
          <w:right w:val="nil"/>
          <w:between w:val="nil"/>
        </w:pBdr>
        <w:tabs>
          <w:tab w:val="left" w:pos="-720"/>
        </w:tabs>
        <w:spacing w:after="120"/>
        <w:jc w:val="both"/>
        <w:rPr>
          <w:rFonts w:ascii="Tahoma" w:eastAsia="Tahoma" w:hAnsi="Tahoma" w:cs="Tahoma"/>
          <w:color w:val="000000"/>
          <w:sz w:val="22"/>
          <w:szCs w:val="22"/>
        </w:rPr>
      </w:pPr>
      <w:r>
        <w:rPr>
          <w:rFonts w:ascii="Tahoma" w:eastAsia="Tahoma" w:hAnsi="Tahoma" w:cs="Tahoma"/>
          <w:color w:val="000000"/>
          <w:sz w:val="22"/>
          <w:szCs w:val="22"/>
        </w:rPr>
        <w:tab/>
        <w:t>En cas de non-respect du délai réglementaire pour l’enregistrement, la Lettre-Commande pourra être résiliée de plein droit.</w:t>
      </w:r>
    </w:p>
    <w:p w:rsidR="001B32B1" w:rsidRDefault="00B6053F">
      <w:pPr>
        <w:pStyle w:val="Normal1"/>
        <w:pBdr>
          <w:top w:val="nil"/>
          <w:left w:val="nil"/>
          <w:bottom w:val="nil"/>
          <w:right w:val="nil"/>
          <w:between w:val="nil"/>
        </w:pBdr>
        <w:tabs>
          <w:tab w:val="left" w:pos="-720"/>
        </w:tabs>
        <w:jc w:val="both"/>
        <w:rPr>
          <w:rFonts w:ascii="Tahoma" w:eastAsia="Tahoma" w:hAnsi="Tahoma" w:cs="Tahoma"/>
          <w:color w:val="000000"/>
          <w:sz w:val="22"/>
          <w:szCs w:val="22"/>
        </w:rPr>
      </w:pPr>
      <w:r>
        <w:rPr>
          <w:rFonts w:ascii="Tahoma" w:eastAsia="Tahoma" w:hAnsi="Tahoma" w:cs="Tahoma"/>
          <w:color w:val="000000"/>
          <w:sz w:val="22"/>
          <w:szCs w:val="22"/>
        </w:rPr>
        <w:tab/>
        <w:t>Après enregistrement, cinq (05) exemplaires originaux enregistrés de la Lettre-Commande à élaborer devront être retournés au Service du Gouverneur de la Région de l’Est pour ventilation.</w:t>
      </w:r>
    </w:p>
    <w:p w:rsidR="001B32B1" w:rsidRDefault="001B32B1">
      <w:pPr>
        <w:pStyle w:val="Normal1"/>
        <w:pBdr>
          <w:top w:val="nil"/>
          <w:left w:val="nil"/>
          <w:bottom w:val="nil"/>
          <w:right w:val="nil"/>
          <w:between w:val="nil"/>
        </w:pBdr>
        <w:tabs>
          <w:tab w:val="left" w:pos="-720"/>
        </w:tabs>
        <w:jc w:val="both"/>
        <w:rPr>
          <w:rFonts w:ascii="Tahoma" w:eastAsia="Tahoma" w:hAnsi="Tahoma" w:cs="Tahoma"/>
          <w:color w:val="000000"/>
          <w:sz w:val="22"/>
          <w:szCs w:val="22"/>
        </w:rPr>
      </w:pPr>
    </w:p>
    <w:p w:rsidR="001B32B1" w:rsidRDefault="00B6053F">
      <w:pPr>
        <w:pStyle w:val="Normal1"/>
        <w:tabs>
          <w:tab w:val="center" w:pos="4513"/>
        </w:tabs>
        <w:spacing w:before="120"/>
        <w:jc w:val="both"/>
        <w:rPr>
          <w:rFonts w:ascii="Tahoma" w:eastAsia="Tahoma" w:hAnsi="Tahoma" w:cs="Tahoma"/>
          <w:sz w:val="22"/>
          <w:szCs w:val="22"/>
        </w:rPr>
      </w:pPr>
      <w:r>
        <w:rPr>
          <w:rFonts w:ascii="Tahoma" w:eastAsia="Tahoma" w:hAnsi="Tahoma" w:cs="Tahoma"/>
          <w:b/>
          <w:sz w:val="22"/>
          <w:szCs w:val="22"/>
          <w:u w:val="single"/>
        </w:rPr>
        <w:t>CHAPITRE IV</w:t>
      </w:r>
      <w:r>
        <w:rPr>
          <w:rFonts w:ascii="Tahoma" w:eastAsia="Tahoma" w:hAnsi="Tahoma" w:cs="Tahoma"/>
          <w:b/>
          <w:sz w:val="22"/>
          <w:szCs w:val="22"/>
        </w:rPr>
        <w:t> : CLAUSES  DIVERSES</w:t>
      </w:r>
    </w:p>
    <w:p w:rsidR="001B32B1" w:rsidRDefault="00B6053F">
      <w:pPr>
        <w:pStyle w:val="Normal1"/>
        <w:pBdr>
          <w:top w:val="nil"/>
          <w:left w:val="nil"/>
          <w:bottom w:val="nil"/>
          <w:right w:val="nil"/>
          <w:between w:val="nil"/>
        </w:pBdr>
        <w:spacing w:before="120" w:after="60"/>
        <w:jc w:val="both"/>
        <w:rPr>
          <w:rFonts w:ascii="Tahoma" w:eastAsia="Tahoma" w:hAnsi="Tahoma" w:cs="Tahoma"/>
          <w:color w:val="000000"/>
          <w:sz w:val="22"/>
          <w:szCs w:val="22"/>
        </w:rPr>
      </w:pPr>
      <w:r>
        <w:rPr>
          <w:rFonts w:ascii="Tahoma" w:eastAsia="Tahoma" w:hAnsi="Tahoma" w:cs="Tahoma"/>
          <w:b/>
          <w:color w:val="000000"/>
          <w:sz w:val="22"/>
          <w:szCs w:val="22"/>
          <w:u w:val="single"/>
        </w:rPr>
        <w:t>ARTICLE 34</w:t>
      </w:r>
      <w:r>
        <w:rPr>
          <w:rFonts w:ascii="Tahoma" w:eastAsia="Tahoma" w:hAnsi="Tahoma" w:cs="Tahoma"/>
          <w:b/>
          <w:color w:val="000000"/>
          <w:sz w:val="22"/>
          <w:szCs w:val="22"/>
        </w:rPr>
        <w:t> :</w:t>
      </w:r>
      <w:r>
        <w:rPr>
          <w:rFonts w:ascii="Tahoma" w:eastAsia="Tahoma" w:hAnsi="Tahoma" w:cs="Tahoma"/>
          <w:color w:val="000000"/>
          <w:sz w:val="22"/>
          <w:szCs w:val="22"/>
        </w:rPr>
        <w:t xml:space="preserve"> </w:t>
      </w:r>
      <w:r>
        <w:rPr>
          <w:rFonts w:ascii="Tahoma" w:eastAsia="Tahoma" w:hAnsi="Tahoma" w:cs="Tahoma"/>
          <w:b/>
          <w:color w:val="000000"/>
          <w:sz w:val="22"/>
          <w:szCs w:val="22"/>
        </w:rPr>
        <w:t>EDITION ET DIFFUSION DE LA LETTRE-COMMANDE</w:t>
      </w:r>
    </w:p>
    <w:p w:rsidR="001B32B1" w:rsidRDefault="00B6053F">
      <w:pPr>
        <w:pStyle w:val="Normal1"/>
        <w:pBdr>
          <w:top w:val="nil"/>
          <w:left w:val="nil"/>
          <w:bottom w:val="nil"/>
          <w:right w:val="nil"/>
          <w:between w:val="nil"/>
        </w:pBdr>
        <w:tabs>
          <w:tab w:val="left" w:pos="-720"/>
        </w:tabs>
        <w:jc w:val="both"/>
        <w:rPr>
          <w:rFonts w:ascii="Tahoma" w:eastAsia="Tahoma" w:hAnsi="Tahoma" w:cs="Tahoma"/>
          <w:color w:val="000000"/>
          <w:sz w:val="22"/>
          <w:szCs w:val="22"/>
        </w:rPr>
      </w:pPr>
      <w:r>
        <w:rPr>
          <w:rFonts w:ascii="Tahoma" w:eastAsia="Tahoma" w:hAnsi="Tahoma" w:cs="Tahoma"/>
          <w:color w:val="000000"/>
          <w:sz w:val="22"/>
          <w:szCs w:val="22"/>
        </w:rPr>
        <w:tab/>
        <w:t xml:space="preserve">L’édition de la Lettre-Commande à élaborer, en quinze (15) exemplaires souscrits, sera à la charge du co-contractant et la diffusion sera assurée par l’Autorité Contractante. </w:t>
      </w:r>
    </w:p>
    <w:p w:rsidR="001B32B1" w:rsidRDefault="00B6053F">
      <w:pPr>
        <w:pStyle w:val="Normal1"/>
        <w:pBdr>
          <w:top w:val="nil"/>
          <w:left w:val="nil"/>
          <w:bottom w:val="nil"/>
          <w:right w:val="nil"/>
          <w:between w:val="nil"/>
        </w:pBdr>
        <w:spacing w:before="120" w:after="120"/>
        <w:jc w:val="both"/>
        <w:rPr>
          <w:rFonts w:ascii="Tahoma" w:eastAsia="Tahoma" w:hAnsi="Tahoma" w:cs="Tahoma"/>
          <w:color w:val="000000"/>
          <w:sz w:val="22"/>
          <w:szCs w:val="22"/>
        </w:rPr>
      </w:pPr>
      <w:r>
        <w:rPr>
          <w:rFonts w:ascii="Tahoma" w:eastAsia="Tahoma" w:hAnsi="Tahoma" w:cs="Tahoma"/>
          <w:b/>
          <w:color w:val="000000"/>
          <w:sz w:val="22"/>
          <w:szCs w:val="22"/>
          <w:u w:val="single"/>
        </w:rPr>
        <w:t>ARTICLE 35</w:t>
      </w:r>
      <w:r>
        <w:rPr>
          <w:rFonts w:ascii="Tahoma" w:eastAsia="Tahoma" w:hAnsi="Tahoma" w:cs="Tahoma"/>
          <w:b/>
          <w:color w:val="000000"/>
          <w:sz w:val="22"/>
          <w:szCs w:val="22"/>
        </w:rPr>
        <w:t> : CAS DE FORCE MAJEURE</w:t>
      </w:r>
    </w:p>
    <w:p w:rsidR="001B32B1" w:rsidRDefault="00B6053F">
      <w:pPr>
        <w:pStyle w:val="Normal1"/>
        <w:pBdr>
          <w:top w:val="nil"/>
          <w:left w:val="nil"/>
          <w:bottom w:val="nil"/>
          <w:right w:val="nil"/>
          <w:between w:val="nil"/>
        </w:pBdr>
        <w:tabs>
          <w:tab w:val="left" w:pos="-720"/>
        </w:tabs>
        <w:spacing w:after="120"/>
        <w:jc w:val="both"/>
        <w:rPr>
          <w:rFonts w:ascii="Tahoma" w:eastAsia="Tahoma" w:hAnsi="Tahoma" w:cs="Tahoma"/>
          <w:color w:val="000000"/>
          <w:sz w:val="22"/>
          <w:szCs w:val="22"/>
        </w:rPr>
      </w:pPr>
      <w:r>
        <w:rPr>
          <w:rFonts w:ascii="Tahoma" w:eastAsia="Tahoma" w:hAnsi="Tahoma" w:cs="Tahoma"/>
          <w:color w:val="000000"/>
          <w:sz w:val="22"/>
          <w:szCs w:val="22"/>
        </w:rPr>
        <w:tab/>
        <w:t xml:space="preserve">Les cas de force majeure s’entendront comme étant les effets des catastrophes naturelles ou de tout autre événement que le co-contractant ne pouvait raisonnablement prévoir ni éviter et dont les circonstances rendent la </w:t>
      </w:r>
      <w:r w:rsidR="00FF54C8">
        <w:rPr>
          <w:rFonts w:ascii="Tahoma" w:eastAsia="Tahoma" w:hAnsi="Tahoma" w:cs="Tahoma"/>
          <w:color w:val="000000"/>
          <w:sz w:val="22"/>
          <w:szCs w:val="22"/>
        </w:rPr>
        <w:t>réalisation des travaux</w:t>
      </w:r>
      <w:r>
        <w:rPr>
          <w:rFonts w:ascii="Tahoma" w:eastAsia="Tahoma" w:hAnsi="Tahoma" w:cs="Tahoma"/>
          <w:color w:val="000000"/>
          <w:sz w:val="22"/>
          <w:szCs w:val="22"/>
        </w:rPr>
        <w:t xml:space="preserve"> impossible.</w:t>
      </w:r>
    </w:p>
    <w:p w:rsidR="001B32B1" w:rsidRDefault="00B6053F">
      <w:pPr>
        <w:pStyle w:val="Normal1"/>
        <w:pBdr>
          <w:top w:val="nil"/>
          <w:left w:val="nil"/>
          <w:bottom w:val="nil"/>
          <w:right w:val="nil"/>
          <w:between w:val="nil"/>
        </w:pBdr>
        <w:tabs>
          <w:tab w:val="left" w:pos="-720"/>
        </w:tabs>
        <w:spacing w:after="120"/>
        <w:jc w:val="both"/>
        <w:rPr>
          <w:rFonts w:ascii="Tahoma" w:eastAsia="Tahoma" w:hAnsi="Tahoma" w:cs="Tahoma"/>
          <w:color w:val="000000"/>
          <w:sz w:val="22"/>
          <w:szCs w:val="22"/>
        </w:rPr>
      </w:pPr>
      <w:r>
        <w:rPr>
          <w:rFonts w:ascii="Tahoma" w:eastAsia="Tahoma" w:hAnsi="Tahoma" w:cs="Tahoma"/>
          <w:color w:val="000000"/>
          <w:sz w:val="22"/>
          <w:szCs w:val="22"/>
        </w:rPr>
        <w:tab/>
        <w:t>En cas de force majeure, le co-contractant ne verra sa responsabilité dégagée que s’il a averti l’Autorité Contractante par écrit de son intention d’invoquer ce cas de force majeure et ce, avant la fin du cinquième jour qui succède à l’événement.</w:t>
      </w:r>
    </w:p>
    <w:p w:rsidR="00B95CB9" w:rsidRDefault="00B6053F">
      <w:pPr>
        <w:pStyle w:val="Normal1"/>
        <w:pBdr>
          <w:top w:val="nil"/>
          <w:left w:val="nil"/>
          <w:bottom w:val="nil"/>
          <w:right w:val="nil"/>
          <w:between w:val="nil"/>
        </w:pBdr>
        <w:tabs>
          <w:tab w:val="left" w:pos="-720"/>
        </w:tabs>
        <w:jc w:val="both"/>
        <w:rPr>
          <w:rFonts w:ascii="Tahoma" w:eastAsia="Tahoma" w:hAnsi="Tahoma" w:cs="Tahoma"/>
          <w:color w:val="000000"/>
          <w:sz w:val="22"/>
          <w:szCs w:val="22"/>
        </w:rPr>
      </w:pPr>
      <w:r>
        <w:rPr>
          <w:rFonts w:ascii="Tahoma" w:eastAsia="Tahoma" w:hAnsi="Tahoma" w:cs="Tahoma"/>
          <w:color w:val="000000"/>
          <w:sz w:val="22"/>
          <w:szCs w:val="22"/>
        </w:rPr>
        <w:tab/>
        <w:t>En tout état de cause, il appartiendra à l’Autorité contractante d’apprécier le caractère de force majeure et les preuves fournies par le co-contractant.</w:t>
      </w:r>
    </w:p>
    <w:p w:rsidR="00B95CB9" w:rsidRDefault="00B95CB9">
      <w:pPr>
        <w:rPr>
          <w:rFonts w:ascii="Tahoma" w:eastAsia="Tahoma" w:hAnsi="Tahoma" w:cs="Tahoma"/>
          <w:color w:val="000000"/>
          <w:sz w:val="22"/>
          <w:szCs w:val="22"/>
        </w:rPr>
      </w:pPr>
      <w:r>
        <w:rPr>
          <w:rFonts w:ascii="Tahoma" w:eastAsia="Tahoma" w:hAnsi="Tahoma" w:cs="Tahoma"/>
          <w:color w:val="000000"/>
          <w:sz w:val="22"/>
          <w:szCs w:val="22"/>
        </w:rPr>
        <w:br w:type="page"/>
      </w:r>
    </w:p>
    <w:p w:rsidR="001B32B1" w:rsidRDefault="00B6053F">
      <w:pPr>
        <w:pStyle w:val="Normal1"/>
        <w:pBdr>
          <w:top w:val="nil"/>
          <w:left w:val="nil"/>
          <w:bottom w:val="nil"/>
          <w:right w:val="nil"/>
          <w:between w:val="nil"/>
        </w:pBdr>
        <w:spacing w:before="120" w:after="120"/>
        <w:jc w:val="both"/>
        <w:rPr>
          <w:rFonts w:ascii="Tahoma" w:eastAsia="Tahoma" w:hAnsi="Tahoma" w:cs="Tahoma"/>
          <w:color w:val="000000"/>
          <w:sz w:val="22"/>
          <w:szCs w:val="22"/>
          <w:u w:val="single"/>
        </w:rPr>
      </w:pPr>
      <w:r>
        <w:rPr>
          <w:rFonts w:ascii="Tahoma" w:eastAsia="Tahoma" w:hAnsi="Tahoma" w:cs="Tahoma"/>
          <w:b/>
          <w:color w:val="000000"/>
          <w:sz w:val="22"/>
          <w:szCs w:val="22"/>
          <w:u w:val="single"/>
        </w:rPr>
        <w:lastRenderedPageBreak/>
        <w:t>ARTICLE 36 </w:t>
      </w:r>
      <w:r>
        <w:rPr>
          <w:rFonts w:ascii="Tahoma" w:eastAsia="Tahoma" w:hAnsi="Tahoma" w:cs="Tahoma"/>
          <w:b/>
          <w:color w:val="000000"/>
          <w:sz w:val="22"/>
          <w:szCs w:val="22"/>
        </w:rPr>
        <w:t>: INOBSERVANCE DES SPECIFICATIONS TECHNIQUES</w:t>
      </w:r>
    </w:p>
    <w:p w:rsidR="001B32B1" w:rsidRDefault="00B6053F">
      <w:pPr>
        <w:pStyle w:val="Normal1"/>
        <w:pBdr>
          <w:top w:val="nil"/>
          <w:left w:val="nil"/>
          <w:bottom w:val="nil"/>
          <w:right w:val="nil"/>
          <w:between w:val="nil"/>
        </w:pBdr>
        <w:tabs>
          <w:tab w:val="left" w:pos="-720"/>
        </w:tabs>
        <w:jc w:val="both"/>
        <w:rPr>
          <w:rFonts w:ascii="Tahoma" w:eastAsia="Tahoma" w:hAnsi="Tahoma" w:cs="Tahoma"/>
          <w:color w:val="000000"/>
          <w:sz w:val="22"/>
          <w:szCs w:val="22"/>
        </w:rPr>
      </w:pPr>
      <w:r>
        <w:rPr>
          <w:rFonts w:ascii="Tahoma" w:eastAsia="Tahoma" w:hAnsi="Tahoma" w:cs="Tahoma"/>
          <w:color w:val="000000"/>
          <w:sz w:val="22"/>
          <w:szCs w:val="22"/>
        </w:rPr>
        <w:tab/>
        <w:t xml:space="preserve">En cas d’inobservance des spécifications techniques telles que décrites par le co-contractant dans son devis, </w:t>
      </w:r>
      <w:r w:rsidR="004D7FE9">
        <w:rPr>
          <w:rFonts w:ascii="Tahoma" w:eastAsia="Tahoma" w:hAnsi="Tahoma" w:cs="Tahoma"/>
          <w:color w:val="000000"/>
          <w:sz w:val="22"/>
          <w:szCs w:val="22"/>
        </w:rPr>
        <w:t xml:space="preserve">les travaux </w:t>
      </w:r>
      <w:r>
        <w:rPr>
          <w:rFonts w:ascii="Tahoma" w:eastAsia="Tahoma" w:hAnsi="Tahoma" w:cs="Tahoma"/>
          <w:color w:val="000000"/>
          <w:sz w:val="22"/>
          <w:szCs w:val="22"/>
        </w:rPr>
        <w:t>concernée ser</w:t>
      </w:r>
      <w:r w:rsidR="00793613">
        <w:rPr>
          <w:rFonts w:ascii="Tahoma" w:eastAsia="Tahoma" w:hAnsi="Tahoma" w:cs="Tahoma"/>
          <w:color w:val="000000"/>
          <w:sz w:val="22"/>
          <w:szCs w:val="22"/>
        </w:rPr>
        <w:t>ont</w:t>
      </w:r>
      <w:r w:rsidR="006565F2">
        <w:rPr>
          <w:rFonts w:ascii="Tahoma" w:eastAsia="Tahoma" w:hAnsi="Tahoma" w:cs="Tahoma"/>
          <w:color w:val="000000"/>
          <w:sz w:val="22"/>
          <w:szCs w:val="22"/>
        </w:rPr>
        <w:t xml:space="preserve"> refusés</w:t>
      </w:r>
      <w:r>
        <w:rPr>
          <w:rFonts w:ascii="Tahoma" w:eastAsia="Tahoma" w:hAnsi="Tahoma" w:cs="Tahoma"/>
          <w:color w:val="000000"/>
          <w:sz w:val="22"/>
          <w:szCs w:val="22"/>
        </w:rPr>
        <w:t xml:space="preserve"> et le co-contractant invité à y remédier dans un délai d’une semaine.</w:t>
      </w:r>
    </w:p>
    <w:p w:rsidR="001B32B1" w:rsidRDefault="00B6053F">
      <w:pPr>
        <w:pStyle w:val="Normal1"/>
        <w:pBdr>
          <w:top w:val="nil"/>
          <w:left w:val="nil"/>
          <w:bottom w:val="nil"/>
          <w:right w:val="nil"/>
          <w:between w:val="nil"/>
        </w:pBdr>
        <w:spacing w:before="120" w:after="120"/>
        <w:jc w:val="both"/>
        <w:rPr>
          <w:rFonts w:ascii="Tahoma" w:eastAsia="Tahoma" w:hAnsi="Tahoma" w:cs="Tahoma"/>
          <w:color w:val="000000"/>
          <w:sz w:val="22"/>
          <w:szCs w:val="22"/>
        </w:rPr>
      </w:pPr>
      <w:r>
        <w:rPr>
          <w:rFonts w:ascii="Tahoma" w:eastAsia="Tahoma" w:hAnsi="Tahoma" w:cs="Tahoma"/>
          <w:b/>
          <w:color w:val="000000"/>
          <w:sz w:val="22"/>
          <w:szCs w:val="22"/>
          <w:u w:val="single"/>
        </w:rPr>
        <w:t>ARTICLE 37</w:t>
      </w:r>
      <w:r>
        <w:rPr>
          <w:rFonts w:ascii="Tahoma" w:eastAsia="Tahoma" w:hAnsi="Tahoma" w:cs="Tahoma"/>
          <w:b/>
          <w:color w:val="000000"/>
          <w:sz w:val="22"/>
          <w:szCs w:val="22"/>
        </w:rPr>
        <w:t>: MAIN D’ŒUVRE</w:t>
      </w:r>
    </w:p>
    <w:p w:rsidR="001B32B1" w:rsidRDefault="00B6053F">
      <w:pPr>
        <w:pStyle w:val="Normal1"/>
        <w:pBdr>
          <w:top w:val="nil"/>
          <w:left w:val="nil"/>
          <w:bottom w:val="nil"/>
          <w:right w:val="nil"/>
          <w:between w:val="nil"/>
        </w:pBdr>
        <w:tabs>
          <w:tab w:val="left" w:pos="-720"/>
        </w:tabs>
        <w:jc w:val="both"/>
        <w:rPr>
          <w:rFonts w:ascii="Tahoma" w:eastAsia="Tahoma" w:hAnsi="Tahoma" w:cs="Tahoma"/>
          <w:color w:val="000000"/>
          <w:sz w:val="22"/>
          <w:szCs w:val="22"/>
        </w:rPr>
      </w:pPr>
      <w:r>
        <w:rPr>
          <w:rFonts w:ascii="Tahoma" w:eastAsia="Tahoma" w:hAnsi="Tahoma" w:cs="Tahoma"/>
          <w:color w:val="000000"/>
          <w:sz w:val="22"/>
          <w:szCs w:val="22"/>
        </w:rPr>
        <w:tab/>
        <w:t xml:space="preserve">La législation et la réglementation du travail en vigueur au Cameroun seront applicables au co-contractant. </w:t>
      </w:r>
    </w:p>
    <w:p w:rsidR="001B32B1" w:rsidRDefault="00B6053F">
      <w:pPr>
        <w:pStyle w:val="Normal1"/>
        <w:pBdr>
          <w:top w:val="nil"/>
          <w:left w:val="nil"/>
          <w:bottom w:val="nil"/>
          <w:right w:val="nil"/>
          <w:between w:val="nil"/>
        </w:pBdr>
        <w:tabs>
          <w:tab w:val="left" w:pos="-720"/>
        </w:tabs>
        <w:spacing w:before="120" w:after="120"/>
        <w:jc w:val="both"/>
        <w:rPr>
          <w:rFonts w:ascii="Tahoma" w:eastAsia="Tahoma" w:hAnsi="Tahoma" w:cs="Tahoma"/>
          <w:color w:val="000000"/>
          <w:sz w:val="22"/>
          <w:szCs w:val="22"/>
        </w:rPr>
      </w:pPr>
      <w:r>
        <w:rPr>
          <w:rFonts w:ascii="Tahoma" w:eastAsia="Tahoma" w:hAnsi="Tahoma" w:cs="Tahoma"/>
          <w:color w:val="000000"/>
          <w:sz w:val="22"/>
          <w:szCs w:val="22"/>
        </w:rPr>
        <w:t>.</w:t>
      </w:r>
      <w:r>
        <w:rPr>
          <w:rFonts w:ascii="Tahoma" w:eastAsia="Tahoma" w:hAnsi="Tahoma" w:cs="Tahoma"/>
          <w:b/>
          <w:color w:val="000000"/>
          <w:sz w:val="22"/>
          <w:szCs w:val="22"/>
          <w:u w:val="single"/>
        </w:rPr>
        <w:t>ARTICLE 38</w:t>
      </w:r>
      <w:r>
        <w:rPr>
          <w:rFonts w:ascii="Tahoma" w:eastAsia="Tahoma" w:hAnsi="Tahoma" w:cs="Tahoma"/>
          <w:b/>
          <w:color w:val="000000"/>
          <w:sz w:val="22"/>
          <w:szCs w:val="22"/>
        </w:rPr>
        <w:t>: BREVETS D'INVENTION</w:t>
      </w:r>
    </w:p>
    <w:p w:rsidR="001B32B1" w:rsidRDefault="00B6053F">
      <w:pPr>
        <w:pStyle w:val="Normal1"/>
        <w:pBdr>
          <w:top w:val="nil"/>
          <w:left w:val="nil"/>
          <w:bottom w:val="nil"/>
          <w:right w:val="nil"/>
          <w:between w:val="nil"/>
        </w:pBdr>
        <w:tabs>
          <w:tab w:val="left" w:pos="-720"/>
        </w:tabs>
        <w:jc w:val="both"/>
        <w:rPr>
          <w:rFonts w:ascii="Tahoma" w:eastAsia="Tahoma" w:hAnsi="Tahoma" w:cs="Tahoma"/>
          <w:color w:val="000000"/>
          <w:sz w:val="22"/>
          <w:szCs w:val="22"/>
        </w:rPr>
      </w:pPr>
      <w:r>
        <w:rPr>
          <w:rFonts w:ascii="Tahoma" w:eastAsia="Tahoma" w:hAnsi="Tahoma" w:cs="Tahoma"/>
          <w:color w:val="000000"/>
          <w:sz w:val="22"/>
          <w:szCs w:val="22"/>
        </w:rPr>
        <w:tab/>
        <w:t>Le Co-contractant devra s'entendre, s'il y a lieu, avec les propriétaires des Brevets d'Invention dont il appliquera les procédés. Il paiera toutes les redevances nécessaires et en tout état de cause, devra garantir l’Administration contre toute poursuite éventuelle.</w:t>
      </w:r>
    </w:p>
    <w:p w:rsidR="001B32B1" w:rsidRDefault="00B6053F">
      <w:pPr>
        <w:pStyle w:val="Normal1"/>
        <w:pBdr>
          <w:top w:val="nil"/>
          <w:left w:val="nil"/>
          <w:bottom w:val="nil"/>
          <w:right w:val="nil"/>
          <w:between w:val="nil"/>
        </w:pBdr>
        <w:spacing w:before="120" w:after="120"/>
        <w:jc w:val="both"/>
        <w:rPr>
          <w:rFonts w:ascii="Tahoma" w:eastAsia="Tahoma" w:hAnsi="Tahoma" w:cs="Tahoma"/>
          <w:color w:val="000000"/>
          <w:sz w:val="21"/>
          <w:szCs w:val="21"/>
        </w:rPr>
      </w:pPr>
      <w:r>
        <w:rPr>
          <w:rFonts w:ascii="Tahoma" w:eastAsia="Tahoma" w:hAnsi="Tahoma" w:cs="Tahoma"/>
          <w:b/>
          <w:smallCaps/>
          <w:color w:val="000000"/>
          <w:sz w:val="21"/>
          <w:szCs w:val="21"/>
          <w:u w:val="single"/>
        </w:rPr>
        <w:t>ARTICLE 39</w:t>
      </w:r>
      <w:r>
        <w:rPr>
          <w:rFonts w:ascii="Tahoma" w:eastAsia="Tahoma" w:hAnsi="Tahoma" w:cs="Tahoma"/>
          <w:b/>
          <w:color w:val="000000"/>
          <w:sz w:val="21"/>
          <w:szCs w:val="21"/>
        </w:rPr>
        <w:t> : AUTRES PIECES ET DOCUMENTS A PRODUIRE PAR LE CO-CONTRACTANT</w:t>
      </w:r>
    </w:p>
    <w:p w:rsidR="001B32B1" w:rsidRDefault="00B6053F">
      <w:pPr>
        <w:pStyle w:val="Normal1"/>
        <w:pBdr>
          <w:top w:val="nil"/>
          <w:left w:val="nil"/>
          <w:bottom w:val="nil"/>
          <w:right w:val="nil"/>
          <w:between w:val="nil"/>
        </w:pBdr>
        <w:tabs>
          <w:tab w:val="left" w:pos="-720"/>
        </w:tabs>
        <w:jc w:val="both"/>
        <w:rPr>
          <w:rFonts w:ascii="Tahoma" w:eastAsia="Tahoma" w:hAnsi="Tahoma" w:cs="Tahoma"/>
          <w:color w:val="000000"/>
          <w:sz w:val="22"/>
          <w:szCs w:val="22"/>
        </w:rPr>
      </w:pPr>
      <w:r>
        <w:rPr>
          <w:rFonts w:ascii="Tahoma" w:eastAsia="Tahoma" w:hAnsi="Tahoma" w:cs="Tahoma"/>
          <w:color w:val="000000"/>
          <w:sz w:val="22"/>
          <w:szCs w:val="22"/>
        </w:rPr>
        <w:tab/>
        <w:t>Le Co-contractant produira au Maître d’Ouvrage toutes autres pièces et tous autres documents se rapportant au</w:t>
      </w:r>
      <w:r w:rsidR="0014451B">
        <w:rPr>
          <w:rFonts w:ascii="Tahoma" w:eastAsia="Tahoma" w:hAnsi="Tahoma" w:cs="Tahoma"/>
          <w:color w:val="000000"/>
          <w:sz w:val="22"/>
          <w:szCs w:val="22"/>
        </w:rPr>
        <w:t>x travaux réalisés</w:t>
      </w:r>
      <w:r w:rsidR="00D858AE">
        <w:rPr>
          <w:rFonts w:ascii="Tahoma" w:eastAsia="Tahoma" w:hAnsi="Tahoma" w:cs="Tahoma"/>
          <w:color w:val="000000"/>
          <w:sz w:val="22"/>
          <w:szCs w:val="22"/>
        </w:rPr>
        <w:t xml:space="preserve"> </w:t>
      </w:r>
      <w:r>
        <w:rPr>
          <w:rFonts w:ascii="Tahoma" w:eastAsia="Tahoma" w:hAnsi="Tahoma" w:cs="Tahoma"/>
          <w:color w:val="000000"/>
          <w:sz w:val="22"/>
          <w:szCs w:val="22"/>
        </w:rPr>
        <w:t>et documents qui lui seraient d’une utilité quelconque.</w:t>
      </w:r>
    </w:p>
    <w:p w:rsidR="001B32B1" w:rsidRDefault="00B6053F">
      <w:pPr>
        <w:pStyle w:val="Normal1"/>
        <w:pBdr>
          <w:top w:val="nil"/>
          <w:left w:val="nil"/>
          <w:bottom w:val="nil"/>
          <w:right w:val="nil"/>
          <w:between w:val="nil"/>
        </w:pBdr>
        <w:spacing w:before="240" w:after="60"/>
        <w:jc w:val="both"/>
        <w:rPr>
          <w:rFonts w:ascii="Tahoma" w:eastAsia="Tahoma" w:hAnsi="Tahoma" w:cs="Tahoma"/>
          <w:b/>
          <w:color w:val="000000"/>
          <w:sz w:val="22"/>
          <w:szCs w:val="22"/>
        </w:rPr>
      </w:pPr>
      <w:r>
        <w:rPr>
          <w:rFonts w:ascii="Tahoma" w:eastAsia="Tahoma" w:hAnsi="Tahoma" w:cs="Tahoma"/>
          <w:b/>
          <w:color w:val="000000"/>
          <w:sz w:val="22"/>
          <w:szCs w:val="22"/>
          <w:u w:val="single"/>
        </w:rPr>
        <w:t>ARTICLE 40</w:t>
      </w:r>
      <w:r>
        <w:rPr>
          <w:rFonts w:ascii="Tahoma" w:eastAsia="Tahoma" w:hAnsi="Tahoma" w:cs="Tahoma"/>
          <w:color w:val="000000"/>
          <w:sz w:val="22"/>
          <w:szCs w:val="22"/>
        </w:rPr>
        <w:t xml:space="preserve"> : </w:t>
      </w:r>
      <w:r>
        <w:rPr>
          <w:rFonts w:ascii="Tahoma" w:eastAsia="Tahoma" w:hAnsi="Tahoma" w:cs="Tahoma"/>
          <w:b/>
          <w:color w:val="000000"/>
          <w:sz w:val="22"/>
          <w:szCs w:val="22"/>
        </w:rPr>
        <w:t>LITIGES</w:t>
      </w:r>
    </w:p>
    <w:p w:rsidR="001B32B1" w:rsidRDefault="00B6053F">
      <w:pPr>
        <w:pStyle w:val="Normal1"/>
        <w:pBdr>
          <w:top w:val="nil"/>
          <w:left w:val="nil"/>
          <w:bottom w:val="nil"/>
          <w:right w:val="nil"/>
          <w:between w:val="nil"/>
        </w:pBdr>
        <w:ind w:firstLine="708"/>
        <w:jc w:val="both"/>
        <w:rPr>
          <w:rFonts w:ascii="Tahoma" w:eastAsia="Tahoma" w:hAnsi="Tahoma" w:cs="Tahoma"/>
          <w:color w:val="000000"/>
          <w:sz w:val="22"/>
          <w:szCs w:val="22"/>
        </w:rPr>
      </w:pPr>
      <w:r>
        <w:rPr>
          <w:rFonts w:ascii="Tahoma" w:eastAsia="Tahoma" w:hAnsi="Tahoma" w:cs="Tahoma"/>
          <w:color w:val="000000"/>
          <w:sz w:val="22"/>
          <w:szCs w:val="22"/>
        </w:rPr>
        <w:t>Tout litige survenant entre les parties contractantes fera l'objet d'une tentative de conciliation par entente directe.</w:t>
      </w:r>
    </w:p>
    <w:p w:rsidR="001B32B1" w:rsidRDefault="00B6053F">
      <w:pPr>
        <w:pStyle w:val="Normal1"/>
        <w:pBdr>
          <w:top w:val="nil"/>
          <w:left w:val="nil"/>
          <w:bottom w:val="nil"/>
          <w:right w:val="nil"/>
          <w:between w:val="nil"/>
        </w:pBdr>
        <w:ind w:firstLine="708"/>
        <w:jc w:val="both"/>
        <w:rPr>
          <w:rFonts w:ascii="Tahoma" w:eastAsia="Tahoma" w:hAnsi="Tahoma" w:cs="Tahoma"/>
          <w:color w:val="000000"/>
          <w:sz w:val="22"/>
          <w:szCs w:val="22"/>
        </w:rPr>
      </w:pPr>
      <w:r>
        <w:rPr>
          <w:rFonts w:ascii="Tahoma" w:eastAsia="Tahoma" w:hAnsi="Tahoma" w:cs="Tahoma"/>
          <w:color w:val="000000"/>
          <w:sz w:val="22"/>
          <w:szCs w:val="22"/>
        </w:rPr>
        <w:t xml:space="preserve">A défaut de règlement à l'amiable, tout différend découlant de la Lettre-Commande à élaborer sera définitivement tranché par la juridiction Camerounaise compétente. </w:t>
      </w:r>
    </w:p>
    <w:p w:rsidR="001B32B1" w:rsidRDefault="00B6053F">
      <w:pPr>
        <w:pStyle w:val="Normal1"/>
        <w:pBdr>
          <w:top w:val="nil"/>
          <w:left w:val="nil"/>
          <w:bottom w:val="nil"/>
          <w:right w:val="nil"/>
          <w:between w:val="nil"/>
        </w:pBdr>
        <w:spacing w:before="120" w:after="60"/>
        <w:jc w:val="both"/>
        <w:rPr>
          <w:rFonts w:ascii="Tahoma" w:eastAsia="Tahoma" w:hAnsi="Tahoma" w:cs="Tahoma"/>
          <w:color w:val="000000"/>
          <w:sz w:val="22"/>
          <w:szCs w:val="22"/>
        </w:rPr>
      </w:pPr>
      <w:r>
        <w:rPr>
          <w:rFonts w:ascii="Tahoma" w:eastAsia="Tahoma" w:hAnsi="Tahoma" w:cs="Tahoma"/>
          <w:b/>
          <w:color w:val="000000"/>
          <w:sz w:val="22"/>
          <w:szCs w:val="22"/>
          <w:u w:val="single"/>
        </w:rPr>
        <w:t>ARTICLE 41</w:t>
      </w:r>
      <w:r>
        <w:rPr>
          <w:rFonts w:ascii="Tahoma" w:eastAsia="Tahoma" w:hAnsi="Tahoma" w:cs="Tahoma"/>
          <w:color w:val="000000"/>
          <w:sz w:val="22"/>
          <w:szCs w:val="22"/>
        </w:rPr>
        <w:t xml:space="preserve"> : </w:t>
      </w:r>
      <w:r>
        <w:rPr>
          <w:rFonts w:ascii="Tahoma" w:eastAsia="Tahoma" w:hAnsi="Tahoma" w:cs="Tahoma"/>
          <w:b/>
          <w:color w:val="000000"/>
          <w:sz w:val="22"/>
          <w:szCs w:val="22"/>
        </w:rPr>
        <w:t>RESILIATION DE LA LETTRE-COMMANDE</w:t>
      </w:r>
    </w:p>
    <w:p w:rsidR="001B32B1" w:rsidRDefault="00B6053F">
      <w:pPr>
        <w:pStyle w:val="Normal1"/>
        <w:pBdr>
          <w:top w:val="nil"/>
          <w:left w:val="nil"/>
          <w:bottom w:val="nil"/>
          <w:right w:val="nil"/>
          <w:between w:val="nil"/>
        </w:pBdr>
        <w:spacing w:after="120"/>
        <w:ind w:firstLine="708"/>
        <w:jc w:val="both"/>
        <w:rPr>
          <w:rFonts w:ascii="Tahoma" w:eastAsia="Tahoma" w:hAnsi="Tahoma" w:cs="Tahoma"/>
          <w:color w:val="000000"/>
          <w:sz w:val="22"/>
          <w:szCs w:val="22"/>
        </w:rPr>
      </w:pPr>
      <w:r>
        <w:rPr>
          <w:rFonts w:ascii="Tahoma" w:eastAsia="Tahoma" w:hAnsi="Tahoma" w:cs="Tahoma"/>
          <w:color w:val="000000"/>
          <w:sz w:val="22"/>
          <w:szCs w:val="22"/>
        </w:rPr>
        <w:t xml:space="preserve">La Lettre-Commande peut être résiliée de plein droit par le Maître d’Ouvrage, comme prévu au Titre V, Chapitre I, Section II, </w:t>
      </w:r>
      <w:r w:rsidR="0067678F">
        <w:rPr>
          <w:rFonts w:ascii="Tahoma" w:eastAsia="Tahoma" w:hAnsi="Tahoma" w:cs="Tahoma"/>
          <w:color w:val="000000"/>
          <w:sz w:val="22"/>
          <w:szCs w:val="22"/>
        </w:rPr>
        <w:t>sous-section</w:t>
      </w:r>
      <w:r>
        <w:rPr>
          <w:rFonts w:ascii="Tahoma" w:eastAsia="Tahoma" w:hAnsi="Tahoma" w:cs="Tahoma"/>
          <w:color w:val="000000"/>
          <w:sz w:val="22"/>
          <w:szCs w:val="22"/>
        </w:rPr>
        <w:t xml:space="preserve"> I du décret n° 2018/366 du 20 juin 2018 portant Code des Marchés Publics et également dans les conditions stipulées aux articles 74, 75 et 76 du CCAG, notamment dans l’un des cas suivants :</w:t>
      </w:r>
    </w:p>
    <w:p w:rsidR="001B32B1" w:rsidRDefault="00B6053F" w:rsidP="00DB2FF4">
      <w:pPr>
        <w:pStyle w:val="Normal1"/>
        <w:widowControl w:val="0"/>
        <w:numPr>
          <w:ilvl w:val="0"/>
          <w:numId w:val="11"/>
        </w:numPr>
        <w:spacing w:after="120" w:line="276" w:lineRule="auto"/>
        <w:ind w:left="709" w:hanging="425"/>
        <w:jc w:val="both"/>
        <w:rPr>
          <w:sz w:val="22"/>
          <w:szCs w:val="22"/>
        </w:rPr>
      </w:pPr>
      <w:r>
        <w:rPr>
          <w:rFonts w:ascii="Tahoma" w:eastAsia="Tahoma" w:hAnsi="Tahoma" w:cs="Tahoma"/>
          <w:sz w:val="22"/>
          <w:szCs w:val="22"/>
        </w:rPr>
        <w:t xml:space="preserve">Décès du titulaire de la lettre commande. Dans ce cas, le Maître d’Ouvrage peut, s’il y’a lieu, autoriser que soient acceptées les propositions présentées par les ayant-droits pour la continuation des </w:t>
      </w:r>
      <w:r w:rsidR="00CF61C3">
        <w:rPr>
          <w:rFonts w:ascii="Tahoma" w:eastAsia="Tahoma" w:hAnsi="Tahoma" w:cs="Tahoma"/>
          <w:sz w:val="22"/>
          <w:szCs w:val="22"/>
        </w:rPr>
        <w:t>travaux</w:t>
      </w:r>
      <w:r>
        <w:rPr>
          <w:rFonts w:ascii="Tahoma" w:eastAsia="Tahoma" w:hAnsi="Tahoma" w:cs="Tahoma"/>
          <w:sz w:val="22"/>
          <w:szCs w:val="22"/>
        </w:rPr>
        <w:t> ;</w:t>
      </w:r>
    </w:p>
    <w:p w:rsidR="001B32B1" w:rsidRDefault="00B6053F" w:rsidP="00DB2FF4">
      <w:pPr>
        <w:pStyle w:val="Normal1"/>
        <w:widowControl w:val="0"/>
        <w:numPr>
          <w:ilvl w:val="0"/>
          <w:numId w:val="11"/>
        </w:numPr>
        <w:spacing w:after="120" w:line="276" w:lineRule="auto"/>
        <w:ind w:left="709" w:hanging="425"/>
        <w:jc w:val="both"/>
        <w:rPr>
          <w:sz w:val="22"/>
          <w:szCs w:val="22"/>
        </w:rPr>
      </w:pPr>
      <w:r>
        <w:rPr>
          <w:rFonts w:ascii="Tahoma" w:eastAsia="Tahoma" w:hAnsi="Tahoma" w:cs="Tahoma"/>
          <w:sz w:val="22"/>
          <w:szCs w:val="22"/>
        </w:rPr>
        <w:t xml:space="preserve">Faillite du titulaire de la lettre commande. dans ce cas le Maître d’Ouvrage peut accepter, s’il y’a lieu les propositions qui peuvent être présenté par les créanciers pour la continuation des </w:t>
      </w:r>
      <w:r w:rsidR="009E5D08">
        <w:rPr>
          <w:rFonts w:ascii="Tahoma" w:eastAsia="Tahoma" w:hAnsi="Tahoma" w:cs="Tahoma"/>
          <w:sz w:val="22"/>
          <w:szCs w:val="22"/>
        </w:rPr>
        <w:t xml:space="preserve">travaux </w:t>
      </w:r>
      <w:r>
        <w:rPr>
          <w:rFonts w:ascii="Tahoma" w:eastAsia="Tahoma" w:hAnsi="Tahoma" w:cs="Tahoma"/>
          <w:sz w:val="22"/>
          <w:szCs w:val="22"/>
        </w:rPr>
        <w:t>;</w:t>
      </w:r>
    </w:p>
    <w:p w:rsidR="001B32B1" w:rsidRDefault="00B6053F" w:rsidP="00DB2FF4">
      <w:pPr>
        <w:pStyle w:val="Normal1"/>
        <w:widowControl w:val="0"/>
        <w:numPr>
          <w:ilvl w:val="0"/>
          <w:numId w:val="11"/>
        </w:numPr>
        <w:spacing w:after="120" w:line="276" w:lineRule="auto"/>
        <w:ind w:left="709" w:hanging="425"/>
        <w:jc w:val="both"/>
        <w:rPr>
          <w:sz w:val="22"/>
          <w:szCs w:val="22"/>
        </w:rPr>
      </w:pPr>
      <w:r>
        <w:rPr>
          <w:rFonts w:ascii="Tahoma" w:eastAsia="Tahoma" w:hAnsi="Tahoma" w:cs="Tahoma"/>
          <w:sz w:val="22"/>
          <w:szCs w:val="22"/>
        </w:rPr>
        <w:t>Liquidation judiciaire si le co-contractant de l’administration n’est pas autoriser par le tribunal à continuer l’exploitation de son entreprise ;</w:t>
      </w:r>
    </w:p>
    <w:p w:rsidR="001B32B1" w:rsidRDefault="00B6053F" w:rsidP="00DB2FF4">
      <w:pPr>
        <w:pStyle w:val="Normal1"/>
        <w:widowControl w:val="0"/>
        <w:numPr>
          <w:ilvl w:val="0"/>
          <w:numId w:val="11"/>
        </w:numPr>
        <w:spacing w:after="120" w:line="276" w:lineRule="auto"/>
        <w:ind w:left="709" w:hanging="425"/>
        <w:jc w:val="both"/>
        <w:rPr>
          <w:sz w:val="22"/>
          <w:szCs w:val="22"/>
        </w:rPr>
      </w:pPr>
      <w:r>
        <w:rPr>
          <w:rFonts w:ascii="Tahoma" w:eastAsia="Tahoma" w:hAnsi="Tahoma" w:cs="Tahoma"/>
          <w:sz w:val="22"/>
          <w:szCs w:val="22"/>
        </w:rPr>
        <w:t>En cas de sous-traitance, de cotraitance ou de sous commande sans autorisation préalable du Maître d’Ouvrage ou du Maître d’Ouvrage Délégué ;</w:t>
      </w:r>
    </w:p>
    <w:p w:rsidR="001B32B1" w:rsidRDefault="00B6053F" w:rsidP="00DB2FF4">
      <w:pPr>
        <w:pStyle w:val="Normal1"/>
        <w:widowControl w:val="0"/>
        <w:numPr>
          <w:ilvl w:val="0"/>
          <w:numId w:val="11"/>
        </w:numPr>
        <w:spacing w:after="120" w:line="276" w:lineRule="auto"/>
        <w:ind w:left="709" w:hanging="425"/>
        <w:jc w:val="both"/>
        <w:rPr>
          <w:sz w:val="22"/>
          <w:szCs w:val="22"/>
        </w:rPr>
      </w:pPr>
      <w:r>
        <w:rPr>
          <w:rFonts w:ascii="Tahoma" w:eastAsia="Tahoma" w:hAnsi="Tahoma" w:cs="Tahoma"/>
          <w:sz w:val="22"/>
          <w:szCs w:val="22"/>
        </w:rPr>
        <w:t>Défaillance du co-contractant de l’administration dûment constaté et notifier à ce dernier par le Maître d’Ouvrage ou le Maître d’Ouvrage Délégué ;</w:t>
      </w:r>
    </w:p>
    <w:p w:rsidR="001B32B1" w:rsidRDefault="00B6053F" w:rsidP="00DB2FF4">
      <w:pPr>
        <w:pStyle w:val="Normal1"/>
        <w:widowControl w:val="0"/>
        <w:numPr>
          <w:ilvl w:val="0"/>
          <w:numId w:val="11"/>
        </w:numPr>
        <w:spacing w:after="120" w:line="276" w:lineRule="auto"/>
        <w:ind w:left="709" w:hanging="425"/>
        <w:jc w:val="both"/>
        <w:rPr>
          <w:sz w:val="22"/>
          <w:szCs w:val="22"/>
        </w:rPr>
      </w:pPr>
      <w:r>
        <w:rPr>
          <w:rFonts w:ascii="Tahoma" w:eastAsia="Tahoma" w:hAnsi="Tahoma" w:cs="Tahoma"/>
          <w:sz w:val="22"/>
          <w:szCs w:val="22"/>
        </w:rPr>
        <w:t>Non-respect de la législation ou de la réglementation du travail ;</w:t>
      </w:r>
    </w:p>
    <w:p w:rsidR="001B32B1" w:rsidRDefault="00B6053F" w:rsidP="00DB2FF4">
      <w:pPr>
        <w:pStyle w:val="Normal1"/>
        <w:widowControl w:val="0"/>
        <w:numPr>
          <w:ilvl w:val="0"/>
          <w:numId w:val="11"/>
        </w:numPr>
        <w:spacing w:after="120" w:line="276" w:lineRule="auto"/>
        <w:ind w:left="709" w:hanging="425"/>
        <w:jc w:val="both"/>
        <w:rPr>
          <w:sz w:val="22"/>
          <w:szCs w:val="22"/>
        </w:rPr>
      </w:pPr>
      <w:r>
        <w:rPr>
          <w:rFonts w:ascii="Tahoma" w:eastAsia="Tahoma" w:hAnsi="Tahoma" w:cs="Tahoma"/>
          <w:sz w:val="22"/>
          <w:szCs w:val="22"/>
        </w:rPr>
        <w:t>Variation importante des prix dans les conditions définies dans les conditions définies par le cahier des clauses administratives générales, suite à la modification des conditions économiques ou des quantités initiales de la lettre commande ;</w:t>
      </w:r>
    </w:p>
    <w:p w:rsidR="001B32B1" w:rsidRDefault="00B6053F" w:rsidP="00DB2FF4">
      <w:pPr>
        <w:pStyle w:val="Normal1"/>
        <w:widowControl w:val="0"/>
        <w:numPr>
          <w:ilvl w:val="0"/>
          <w:numId w:val="11"/>
        </w:numPr>
        <w:spacing w:after="120" w:line="276" w:lineRule="auto"/>
        <w:ind w:left="709" w:hanging="425"/>
        <w:jc w:val="both"/>
        <w:rPr>
          <w:sz w:val="22"/>
          <w:szCs w:val="22"/>
        </w:rPr>
      </w:pPr>
      <w:r>
        <w:rPr>
          <w:rFonts w:ascii="Tahoma" w:eastAsia="Tahoma" w:hAnsi="Tahoma" w:cs="Tahoma"/>
          <w:sz w:val="22"/>
          <w:szCs w:val="22"/>
        </w:rPr>
        <w:t>Manœuvres frauduleuses et corruption dûment constatées ;</w:t>
      </w:r>
    </w:p>
    <w:p w:rsidR="001B32B1" w:rsidRDefault="00B6053F" w:rsidP="00DB2FF4">
      <w:pPr>
        <w:pStyle w:val="Normal1"/>
        <w:widowControl w:val="0"/>
        <w:numPr>
          <w:ilvl w:val="0"/>
          <w:numId w:val="11"/>
        </w:numPr>
        <w:spacing w:after="120"/>
        <w:ind w:left="709" w:hanging="425"/>
        <w:jc w:val="both"/>
        <w:rPr>
          <w:sz w:val="22"/>
          <w:szCs w:val="22"/>
        </w:rPr>
      </w:pPr>
      <w:r>
        <w:rPr>
          <w:rFonts w:ascii="Tahoma" w:eastAsia="Tahoma" w:hAnsi="Tahoma" w:cs="Tahoma"/>
          <w:sz w:val="22"/>
          <w:szCs w:val="22"/>
        </w:rPr>
        <w:t>La lettre commande peut également être résiliée dans les cas suivant :</w:t>
      </w:r>
    </w:p>
    <w:p w:rsidR="001B32B1" w:rsidRDefault="00B6053F" w:rsidP="00DB2FF4">
      <w:pPr>
        <w:pStyle w:val="Normal1"/>
        <w:widowControl w:val="0"/>
        <w:numPr>
          <w:ilvl w:val="0"/>
          <w:numId w:val="29"/>
        </w:numPr>
        <w:spacing w:after="120"/>
        <w:ind w:left="1134" w:hanging="425"/>
        <w:jc w:val="both"/>
        <w:rPr>
          <w:sz w:val="22"/>
          <w:szCs w:val="22"/>
        </w:rPr>
      </w:pPr>
      <w:r>
        <w:rPr>
          <w:rFonts w:ascii="Tahoma" w:eastAsia="Tahoma" w:hAnsi="Tahoma" w:cs="Tahoma"/>
          <w:sz w:val="22"/>
          <w:szCs w:val="22"/>
        </w:rPr>
        <w:t xml:space="preserve">Retard de plus de quinze (15) jours calendaires dans l’exécution d’un Ordre de Service ou </w:t>
      </w:r>
      <w:r>
        <w:rPr>
          <w:rFonts w:ascii="Tahoma" w:eastAsia="Tahoma" w:hAnsi="Tahoma" w:cs="Tahoma"/>
          <w:sz w:val="22"/>
          <w:szCs w:val="22"/>
        </w:rPr>
        <w:lastRenderedPageBreak/>
        <w:t>arrêt injustifié des prestations de plus de sept (07) jours calendaires ;</w:t>
      </w:r>
    </w:p>
    <w:p w:rsidR="001B32B1" w:rsidRDefault="00B6053F" w:rsidP="00DB2FF4">
      <w:pPr>
        <w:pStyle w:val="Normal1"/>
        <w:widowControl w:val="0"/>
        <w:numPr>
          <w:ilvl w:val="0"/>
          <w:numId w:val="29"/>
        </w:numPr>
        <w:spacing w:after="120"/>
        <w:ind w:left="1134" w:hanging="425"/>
        <w:jc w:val="both"/>
        <w:rPr>
          <w:sz w:val="22"/>
          <w:szCs w:val="22"/>
        </w:rPr>
      </w:pPr>
      <w:r>
        <w:rPr>
          <w:rFonts w:ascii="Tahoma" w:eastAsia="Tahoma" w:hAnsi="Tahoma" w:cs="Tahoma"/>
          <w:sz w:val="22"/>
          <w:szCs w:val="22"/>
        </w:rPr>
        <w:t>Retard dans les prestations entraînant des pénalités au-delà de 10 % du montant des prestations ;</w:t>
      </w:r>
    </w:p>
    <w:p w:rsidR="001B32B1" w:rsidRDefault="00B6053F" w:rsidP="00DB2FF4">
      <w:pPr>
        <w:pStyle w:val="Normal1"/>
        <w:widowControl w:val="0"/>
        <w:numPr>
          <w:ilvl w:val="0"/>
          <w:numId w:val="29"/>
        </w:numPr>
        <w:spacing w:after="120"/>
        <w:ind w:left="1134" w:hanging="425"/>
        <w:jc w:val="both"/>
        <w:rPr>
          <w:sz w:val="22"/>
          <w:szCs w:val="22"/>
        </w:rPr>
      </w:pPr>
      <w:r>
        <w:rPr>
          <w:rFonts w:ascii="Tahoma" w:eastAsia="Tahoma" w:hAnsi="Tahoma" w:cs="Tahoma"/>
          <w:sz w:val="22"/>
          <w:szCs w:val="22"/>
        </w:rPr>
        <w:t>Refus de la reprise des prestations mal exécutés ;</w:t>
      </w:r>
    </w:p>
    <w:p w:rsidR="001B32B1" w:rsidRDefault="00B6053F" w:rsidP="00DB2FF4">
      <w:pPr>
        <w:pStyle w:val="Normal1"/>
        <w:widowControl w:val="0"/>
        <w:numPr>
          <w:ilvl w:val="0"/>
          <w:numId w:val="29"/>
        </w:numPr>
        <w:ind w:left="1134" w:hanging="425"/>
        <w:jc w:val="both"/>
        <w:rPr>
          <w:sz w:val="22"/>
          <w:szCs w:val="22"/>
        </w:rPr>
      </w:pPr>
      <w:r>
        <w:rPr>
          <w:rFonts w:ascii="Tahoma" w:eastAsia="Tahoma" w:hAnsi="Tahoma" w:cs="Tahoma"/>
          <w:sz w:val="22"/>
          <w:szCs w:val="22"/>
        </w:rPr>
        <w:t>Défaillance du co-contractant ;</w:t>
      </w:r>
    </w:p>
    <w:p w:rsidR="001B32B1" w:rsidRDefault="00B6053F">
      <w:pPr>
        <w:pStyle w:val="Normal1"/>
        <w:pBdr>
          <w:top w:val="nil"/>
          <w:left w:val="nil"/>
          <w:bottom w:val="nil"/>
          <w:right w:val="nil"/>
          <w:between w:val="nil"/>
        </w:pBdr>
        <w:spacing w:before="240" w:after="60"/>
        <w:jc w:val="both"/>
        <w:rPr>
          <w:rFonts w:ascii="Tahoma" w:eastAsia="Tahoma" w:hAnsi="Tahoma" w:cs="Tahoma"/>
          <w:b/>
          <w:color w:val="000000"/>
          <w:sz w:val="22"/>
          <w:szCs w:val="22"/>
        </w:rPr>
      </w:pPr>
      <w:r>
        <w:rPr>
          <w:rFonts w:ascii="Tahoma" w:eastAsia="Tahoma" w:hAnsi="Tahoma" w:cs="Tahoma"/>
          <w:b/>
          <w:color w:val="000000"/>
          <w:sz w:val="22"/>
          <w:szCs w:val="22"/>
          <w:u w:val="single"/>
        </w:rPr>
        <w:t>ARTICLE 42 et dernier</w:t>
      </w:r>
      <w:r>
        <w:rPr>
          <w:rFonts w:ascii="Tahoma" w:eastAsia="Tahoma" w:hAnsi="Tahoma" w:cs="Tahoma"/>
          <w:color w:val="000000"/>
          <w:sz w:val="22"/>
          <w:szCs w:val="22"/>
        </w:rPr>
        <w:t xml:space="preserve"> - </w:t>
      </w:r>
      <w:r>
        <w:rPr>
          <w:rFonts w:ascii="Tahoma" w:eastAsia="Tahoma" w:hAnsi="Tahoma" w:cs="Tahoma"/>
          <w:b/>
          <w:color w:val="000000"/>
          <w:sz w:val="22"/>
          <w:szCs w:val="22"/>
        </w:rPr>
        <w:t>VALIDITE DE LA LETTRE-COMMANDE</w:t>
      </w:r>
    </w:p>
    <w:p w:rsidR="001B32B1" w:rsidRDefault="00B6053F">
      <w:pPr>
        <w:pStyle w:val="Normal1"/>
        <w:pBdr>
          <w:top w:val="nil"/>
          <w:left w:val="nil"/>
          <w:bottom w:val="nil"/>
          <w:right w:val="nil"/>
          <w:between w:val="nil"/>
        </w:pBdr>
        <w:tabs>
          <w:tab w:val="left" w:pos="-720"/>
        </w:tabs>
        <w:jc w:val="both"/>
        <w:rPr>
          <w:rFonts w:ascii="Tahoma" w:eastAsia="Tahoma" w:hAnsi="Tahoma" w:cs="Tahoma"/>
          <w:color w:val="000000"/>
          <w:sz w:val="22"/>
          <w:szCs w:val="22"/>
        </w:rPr>
      </w:pPr>
      <w:r>
        <w:rPr>
          <w:rFonts w:ascii="Tahoma" w:eastAsia="Tahoma" w:hAnsi="Tahoma" w:cs="Tahoma"/>
          <w:color w:val="000000"/>
          <w:sz w:val="22"/>
          <w:szCs w:val="22"/>
        </w:rPr>
        <w:tab/>
        <w:t xml:space="preserve">La Lettre-Commande en projet sera définitive après sa signature par l’Autorité Contractante et entrera en vigueur dès sa notification au co-contractant par ladite Autorité Contractante. </w:t>
      </w:r>
    </w:p>
    <w:p w:rsidR="001B32B1" w:rsidRDefault="00B6053F">
      <w:pPr>
        <w:pStyle w:val="Normal1"/>
        <w:jc w:val="center"/>
        <w:rPr>
          <w:rFonts w:ascii="Tahoma" w:eastAsia="Tahoma" w:hAnsi="Tahoma" w:cs="Tahoma"/>
          <w:sz w:val="20"/>
          <w:szCs w:val="20"/>
        </w:rPr>
      </w:pPr>
      <w:r>
        <w:br w:type="page"/>
      </w: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B6053F">
      <w:pPr>
        <w:pStyle w:val="Normal1"/>
        <w:jc w:val="center"/>
        <w:rPr>
          <w:rFonts w:ascii="Open Sans ExtraBold" w:eastAsia="Open Sans ExtraBold" w:hAnsi="Open Sans ExtraBold" w:cs="Open Sans ExtraBold"/>
          <w:b/>
          <w:sz w:val="34"/>
          <w:szCs w:val="34"/>
        </w:rPr>
      </w:pPr>
      <w:r>
        <w:rPr>
          <w:rFonts w:ascii="Open Sans ExtraBold" w:eastAsia="Open Sans ExtraBold" w:hAnsi="Open Sans ExtraBold" w:cs="Open Sans ExtraBold"/>
          <w:b/>
          <w:sz w:val="34"/>
          <w:szCs w:val="34"/>
        </w:rPr>
        <w:t>Titre II : SPECIFICATIONS TECHNIQUES (ST)</w:t>
      </w:r>
    </w:p>
    <w:p w:rsidR="001B32B1" w:rsidRDefault="001B32B1">
      <w:pPr>
        <w:pStyle w:val="Normal1"/>
        <w:jc w:val="center"/>
        <w:rPr>
          <w:rFonts w:ascii="Open Sans ExtraBold" w:eastAsia="Open Sans ExtraBold" w:hAnsi="Open Sans ExtraBold" w:cs="Open Sans ExtraBold"/>
          <w:b/>
        </w:rPr>
      </w:pPr>
    </w:p>
    <w:p w:rsidR="001B32B1" w:rsidRDefault="001B32B1">
      <w:pPr>
        <w:pStyle w:val="Normal1"/>
        <w:jc w:val="center"/>
        <w:rPr>
          <w:u w:val="single"/>
        </w:rPr>
      </w:pPr>
    </w:p>
    <w:p w:rsidR="001B32B1" w:rsidRDefault="001B32B1">
      <w:pPr>
        <w:pStyle w:val="Normal1"/>
        <w:pBdr>
          <w:top w:val="nil"/>
          <w:left w:val="nil"/>
          <w:bottom w:val="nil"/>
          <w:right w:val="nil"/>
          <w:between w:val="nil"/>
        </w:pBdr>
        <w:jc w:val="center"/>
        <w:rPr>
          <w:b/>
          <w:color w:val="000000"/>
          <w:sz w:val="44"/>
          <w:szCs w:val="44"/>
        </w:rPr>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1B32B1">
      <w:pPr>
        <w:pStyle w:val="Normal1"/>
      </w:pPr>
    </w:p>
    <w:p w:rsidR="001B32B1" w:rsidRDefault="00B6053F">
      <w:pPr>
        <w:pStyle w:val="Normal1"/>
        <w:jc w:val="center"/>
        <w:rPr>
          <w:sz w:val="28"/>
          <w:szCs w:val="28"/>
        </w:rPr>
      </w:pPr>
      <w:r>
        <w:br w:type="page"/>
      </w:r>
    </w:p>
    <w:p w:rsidR="00FE3171" w:rsidRPr="00820E61" w:rsidRDefault="00FE3171" w:rsidP="00FE3171">
      <w:pPr>
        <w:jc w:val="center"/>
        <w:rPr>
          <w:rFonts w:ascii="Arial Black" w:hAnsi="Arial Black"/>
          <w:sz w:val="36"/>
        </w:rPr>
      </w:pPr>
      <w:r w:rsidRPr="00820E61">
        <w:rPr>
          <w:rFonts w:ascii="Arial Black" w:hAnsi="Arial Black"/>
          <w:sz w:val="36"/>
        </w:rPr>
        <w:lastRenderedPageBreak/>
        <w:t>CAHIER DES CLAUSES TECHNIQUES PARTICULIERES (CCTP)</w:t>
      </w:r>
    </w:p>
    <w:p w:rsidR="00FE3171" w:rsidRPr="00331D38" w:rsidRDefault="00FE3171" w:rsidP="00FE3171">
      <w:pPr>
        <w:sectPr w:rsidR="00FE3171" w:rsidRPr="00331D38" w:rsidSect="00814E06">
          <w:footerReference w:type="default" r:id="rId15"/>
          <w:pgSz w:w="11906" w:h="16838"/>
          <w:pgMar w:top="851" w:right="851" w:bottom="1134" w:left="1134" w:header="709" w:footer="709" w:gutter="0"/>
          <w:cols w:space="708"/>
          <w:vAlign w:val="center"/>
          <w:docGrid w:linePitch="360"/>
        </w:sectPr>
      </w:pPr>
    </w:p>
    <w:p w:rsidR="00FE3171" w:rsidRPr="00FE3171" w:rsidRDefault="00FE3171" w:rsidP="00FE3171">
      <w:pPr>
        <w:spacing w:line="276" w:lineRule="auto"/>
        <w:rPr>
          <w:rFonts w:ascii="Arial Narrow" w:hAnsi="Arial Narrow"/>
        </w:rPr>
      </w:pPr>
      <w:bookmarkStart w:id="9" w:name="_Toc483634112"/>
      <w:bookmarkStart w:id="10" w:name="_Toc395873332"/>
      <w:bookmarkStart w:id="11" w:name="_Toc357607408"/>
      <w:bookmarkStart w:id="12" w:name="_Toc395873272"/>
      <w:bookmarkStart w:id="13" w:name="_Toc442708623"/>
      <w:bookmarkStart w:id="14" w:name="_Toc351449516"/>
      <w:bookmarkStart w:id="15" w:name="_Toc353274006"/>
      <w:r w:rsidRPr="00FE3171">
        <w:rPr>
          <w:rFonts w:ascii="Arial Narrow" w:hAnsi="Arial Narrow"/>
        </w:rPr>
        <w:lastRenderedPageBreak/>
        <w:t>SOMMAIRE</w:t>
      </w:r>
    </w:p>
    <w:p w:rsidR="00FE3171" w:rsidRPr="00FE3171" w:rsidRDefault="00FE3171" w:rsidP="00FE3171">
      <w:pPr>
        <w:spacing w:line="276" w:lineRule="auto"/>
        <w:rPr>
          <w:rFonts w:ascii="Arial Narrow" w:hAnsi="Arial Narrow"/>
        </w:rPr>
      </w:pP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w:t>
      </w:r>
      <w:r w:rsidRPr="00FE3171">
        <w:rPr>
          <w:rFonts w:ascii="Arial Narrow" w:hAnsi="Arial Narrow"/>
          <w:sz w:val="23"/>
          <w:szCs w:val="23"/>
        </w:rPr>
        <w:tab/>
        <w:t>INDICATIONS GENERALES</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I.1.</w:t>
      </w:r>
      <w:r w:rsidRPr="00FE3171">
        <w:rPr>
          <w:rFonts w:ascii="Arial Narrow" w:hAnsi="Arial Narrow"/>
          <w:sz w:val="23"/>
          <w:szCs w:val="23"/>
        </w:rPr>
        <w:tab/>
        <w:t>Objet des travaux</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I.2.</w:t>
      </w:r>
      <w:r w:rsidRPr="00FE3171">
        <w:rPr>
          <w:rFonts w:ascii="Arial Narrow" w:hAnsi="Arial Narrow"/>
          <w:sz w:val="23"/>
          <w:szCs w:val="23"/>
        </w:rPr>
        <w:tab/>
        <w:t>Description des travaux</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I.3.</w:t>
      </w:r>
      <w:r w:rsidRPr="00FE3171">
        <w:rPr>
          <w:rFonts w:ascii="Arial Narrow" w:hAnsi="Arial Narrow"/>
          <w:sz w:val="23"/>
          <w:szCs w:val="23"/>
        </w:rPr>
        <w:tab/>
        <w:t>Prescriptions générales</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I.4.</w:t>
      </w:r>
      <w:r w:rsidRPr="00FE3171">
        <w:rPr>
          <w:rFonts w:ascii="Arial Narrow" w:hAnsi="Arial Narrow"/>
          <w:sz w:val="23"/>
          <w:szCs w:val="23"/>
        </w:rPr>
        <w:tab/>
        <w:t>Définition des travaux à réaliser</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I.5.</w:t>
      </w:r>
      <w:r w:rsidRPr="00FE3171">
        <w:rPr>
          <w:rFonts w:ascii="Arial Narrow" w:hAnsi="Arial Narrow"/>
          <w:sz w:val="23"/>
          <w:szCs w:val="23"/>
        </w:rPr>
        <w:tab/>
        <w:t>Les contrôles de qualité pour l'entretien périodique</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I.6.</w:t>
      </w:r>
      <w:r w:rsidRPr="00FE3171">
        <w:rPr>
          <w:rFonts w:ascii="Arial Narrow" w:hAnsi="Arial Narrow"/>
          <w:sz w:val="23"/>
          <w:szCs w:val="23"/>
        </w:rPr>
        <w:tab/>
        <w:t>Réunion de démarrage des travaux</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I.7.</w:t>
      </w:r>
      <w:r w:rsidRPr="00FE3171">
        <w:rPr>
          <w:rFonts w:ascii="Arial Narrow" w:hAnsi="Arial Narrow"/>
          <w:sz w:val="23"/>
          <w:szCs w:val="23"/>
        </w:rPr>
        <w:tab/>
        <w:t>Organisation et préparation des travaux</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I.8.</w:t>
      </w:r>
      <w:r w:rsidRPr="00FE3171">
        <w:rPr>
          <w:rFonts w:ascii="Arial Narrow" w:hAnsi="Arial Narrow"/>
          <w:sz w:val="23"/>
          <w:szCs w:val="23"/>
        </w:rPr>
        <w:tab/>
        <w:t>Journal de chantier</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I.9.</w:t>
      </w:r>
      <w:r w:rsidRPr="00FE3171">
        <w:rPr>
          <w:rFonts w:ascii="Arial Narrow" w:hAnsi="Arial Narrow"/>
          <w:sz w:val="23"/>
          <w:szCs w:val="23"/>
        </w:rPr>
        <w:tab/>
        <w:t>Programme de travaux</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I.10.</w:t>
      </w:r>
      <w:r w:rsidRPr="00FE3171">
        <w:rPr>
          <w:rFonts w:ascii="Arial Narrow" w:hAnsi="Arial Narrow"/>
          <w:sz w:val="23"/>
          <w:szCs w:val="23"/>
        </w:rPr>
        <w:tab/>
        <w:t>Caractéristiques géométriques de la route</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w:t>
      </w:r>
      <w:r w:rsidRPr="00FE3171">
        <w:rPr>
          <w:rFonts w:ascii="Arial Narrow" w:hAnsi="Arial Narrow"/>
          <w:sz w:val="23"/>
          <w:szCs w:val="23"/>
        </w:rPr>
        <w:tab/>
        <w:t>PROVENANCE, QUALITÉ ET PRÉPARATION DES MATÉRIAUX</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II.1.</w:t>
      </w:r>
      <w:r w:rsidRPr="00FE3171">
        <w:rPr>
          <w:rFonts w:ascii="Arial Narrow" w:hAnsi="Arial Narrow"/>
          <w:sz w:val="23"/>
          <w:szCs w:val="23"/>
        </w:rPr>
        <w:tab/>
        <w:t>Provenance</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II.2.</w:t>
      </w:r>
      <w:r w:rsidRPr="00FE3171">
        <w:rPr>
          <w:rFonts w:ascii="Arial Narrow" w:hAnsi="Arial Narrow"/>
          <w:sz w:val="23"/>
          <w:szCs w:val="23"/>
        </w:rPr>
        <w:tab/>
        <w:t>Qualité des matériaux</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II.3.</w:t>
      </w:r>
      <w:r w:rsidRPr="00FE3171">
        <w:rPr>
          <w:rFonts w:ascii="Arial Narrow" w:hAnsi="Arial Narrow"/>
          <w:sz w:val="23"/>
          <w:szCs w:val="23"/>
        </w:rPr>
        <w:tab/>
        <w:t>Prescriptions environnementales</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II.4.</w:t>
      </w:r>
      <w:r w:rsidRPr="00FE3171">
        <w:rPr>
          <w:rFonts w:ascii="Arial Narrow" w:hAnsi="Arial Narrow"/>
          <w:sz w:val="23"/>
          <w:szCs w:val="23"/>
        </w:rPr>
        <w:tab/>
        <w:t>Matériaux d'extraction</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II.5.</w:t>
      </w:r>
      <w:r w:rsidRPr="00FE3171">
        <w:rPr>
          <w:rFonts w:ascii="Arial Narrow" w:hAnsi="Arial Narrow"/>
          <w:sz w:val="23"/>
          <w:szCs w:val="23"/>
        </w:rPr>
        <w:tab/>
        <w:t>Les bétons bitumineux</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II.6.</w:t>
      </w:r>
      <w:r w:rsidRPr="00FE3171">
        <w:rPr>
          <w:rFonts w:ascii="Arial Narrow" w:hAnsi="Arial Narrow"/>
          <w:sz w:val="23"/>
          <w:szCs w:val="23"/>
        </w:rPr>
        <w:tab/>
        <w:t>Les enrobés à froid</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II.7.</w:t>
      </w:r>
      <w:r w:rsidRPr="00FE3171">
        <w:rPr>
          <w:rFonts w:ascii="Arial Narrow" w:hAnsi="Arial Narrow"/>
          <w:sz w:val="23"/>
          <w:szCs w:val="23"/>
        </w:rPr>
        <w:tab/>
        <w:t>Les liants</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II.8.</w:t>
      </w:r>
      <w:r w:rsidRPr="00FE3171">
        <w:rPr>
          <w:rFonts w:ascii="Arial Narrow" w:hAnsi="Arial Narrow"/>
          <w:sz w:val="23"/>
          <w:szCs w:val="23"/>
        </w:rPr>
        <w:tab/>
        <w:t>Signalisation routière</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II.9.</w:t>
      </w:r>
      <w:r w:rsidRPr="00FE3171">
        <w:rPr>
          <w:rFonts w:ascii="Arial Narrow" w:hAnsi="Arial Narrow"/>
          <w:sz w:val="23"/>
          <w:szCs w:val="23"/>
        </w:rPr>
        <w:tab/>
        <w:t>Bandes rugueuses</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II.10.</w:t>
      </w:r>
      <w:r w:rsidRPr="00FE3171">
        <w:rPr>
          <w:rFonts w:ascii="Arial Narrow" w:hAnsi="Arial Narrow"/>
          <w:sz w:val="23"/>
          <w:szCs w:val="23"/>
        </w:rPr>
        <w:tab/>
        <w:t>Glissières métalliques</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II.11.</w:t>
      </w:r>
      <w:r w:rsidRPr="00FE3171">
        <w:rPr>
          <w:rFonts w:ascii="Arial Narrow" w:hAnsi="Arial Narrow"/>
          <w:sz w:val="23"/>
          <w:szCs w:val="23"/>
        </w:rPr>
        <w:tab/>
        <w:t>Gabions</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II.12.</w:t>
      </w:r>
      <w:r w:rsidRPr="00FE3171">
        <w:rPr>
          <w:rFonts w:ascii="Arial Narrow" w:hAnsi="Arial Narrow"/>
          <w:sz w:val="23"/>
          <w:szCs w:val="23"/>
        </w:rPr>
        <w:tab/>
        <w:t>Buses métalliques</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III.</w:t>
      </w:r>
      <w:r w:rsidRPr="00FE3171">
        <w:rPr>
          <w:rFonts w:ascii="Arial Narrow" w:hAnsi="Arial Narrow"/>
          <w:sz w:val="23"/>
          <w:szCs w:val="23"/>
        </w:rPr>
        <w:tab/>
        <w:t>MODE D’EXECUTION DES TRAVAUX</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III.1.</w:t>
      </w:r>
      <w:r w:rsidRPr="00FE3171">
        <w:rPr>
          <w:rFonts w:ascii="Arial Narrow" w:hAnsi="Arial Narrow"/>
          <w:sz w:val="23"/>
          <w:szCs w:val="23"/>
        </w:rPr>
        <w:tab/>
        <w:t>Installations</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III.2.</w:t>
      </w:r>
      <w:r w:rsidRPr="00FE3171">
        <w:rPr>
          <w:rFonts w:ascii="Arial Narrow" w:hAnsi="Arial Narrow"/>
          <w:sz w:val="23"/>
          <w:szCs w:val="23"/>
        </w:rPr>
        <w:tab/>
        <w:t>Travaux préparatoires</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III.3.</w:t>
      </w:r>
      <w:r w:rsidRPr="00FE3171">
        <w:rPr>
          <w:rFonts w:ascii="Arial Narrow" w:hAnsi="Arial Narrow"/>
          <w:sz w:val="23"/>
          <w:szCs w:val="23"/>
        </w:rPr>
        <w:tab/>
        <w:t>Corps de chaussée</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III.4.</w:t>
      </w:r>
      <w:r w:rsidRPr="00FE3171">
        <w:rPr>
          <w:rFonts w:ascii="Arial Narrow" w:hAnsi="Arial Narrow"/>
          <w:sz w:val="23"/>
          <w:szCs w:val="23"/>
        </w:rPr>
        <w:tab/>
        <w:t>Revêtements de chaussée</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III.6.</w:t>
      </w:r>
      <w:r w:rsidRPr="00FE3171">
        <w:rPr>
          <w:rFonts w:ascii="Arial Narrow" w:hAnsi="Arial Narrow"/>
          <w:sz w:val="23"/>
          <w:szCs w:val="23"/>
        </w:rPr>
        <w:tab/>
        <w:t>Ouvrages d'assainissement</w:t>
      </w:r>
      <w:r w:rsidRPr="00FE3171">
        <w:rPr>
          <w:rFonts w:ascii="Arial Narrow" w:hAnsi="Arial Narrow"/>
          <w:sz w:val="23"/>
          <w:szCs w:val="23"/>
        </w:rPr>
        <w:tab/>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III.7.</w:t>
      </w:r>
      <w:r w:rsidRPr="00FE3171">
        <w:rPr>
          <w:rFonts w:ascii="Arial Narrow" w:hAnsi="Arial Narrow"/>
          <w:sz w:val="23"/>
          <w:szCs w:val="23"/>
        </w:rPr>
        <w:tab/>
        <w:t>Composition, fabrication des mortiers et des bétons</w:t>
      </w:r>
      <w:r w:rsidRPr="00FE3171">
        <w:rPr>
          <w:rFonts w:ascii="Arial Narrow" w:hAnsi="Arial Narrow"/>
          <w:sz w:val="23"/>
          <w:szCs w:val="23"/>
        </w:rPr>
        <w:tab/>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III.8.</w:t>
      </w:r>
      <w:r w:rsidRPr="00FE3171">
        <w:rPr>
          <w:rFonts w:ascii="Arial Narrow" w:hAnsi="Arial Narrow"/>
          <w:sz w:val="23"/>
          <w:szCs w:val="23"/>
        </w:rPr>
        <w:tab/>
        <w:t>Signalisation routière</w:t>
      </w:r>
      <w:r w:rsidRPr="00FE3171">
        <w:rPr>
          <w:rFonts w:ascii="Arial Narrow" w:hAnsi="Arial Narrow"/>
          <w:sz w:val="23"/>
          <w:szCs w:val="23"/>
        </w:rPr>
        <w:tab/>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III.9.</w:t>
      </w:r>
      <w:r w:rsidRPr="00FE3171">
        <w:rPr>
          <w:rFonts w:ascii="Arial Narrow" w:hAnsi="Arial Narrow"/>
          <w:sz w:val="23"/>
          <w:szCs w:val="23"/>
        </w:rPr>
        <w:tab/>
        <w:t>Glissières métalliques</w:t>
      </w:r>
      <w:r w:rsidRPr="00FE3171">
        <w:rPr>
          <w:rFonts w:ascii="Arial Narrow" w:hAnsi="Arial Narrow"/>
          <w:sz w:val="23"/>
          <w:szCs w:val="23"/>
        </w:rPr>
        <w:tab/>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III.10.</w:t>
      </w:r>
      <w:r w:rsidRPr="00FE3171">
        <w:rPr>
          <w:rFonts w:ascii="Arial Narrow" w:hAnsi="Arial Narrow"/>
          <w:sz w:val="23"/>
          <w:szCs w:val="23"/>
        </w:rPr>
        <w:tab/>
        <w:t>Pontage de fissures</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III.11.</w:t>
      </w:r>
      <w:r w:rsidRPr="00FE3171">
        <w:rPr>
          <w:rFonts w:ascii="Arial Narrow" w:hAnsi="Arial Narrow"/>
          <w:sz w:val="23"/>
          <w:szCs w:val="23"/>
        </w:rPr>
        <w:tab/>
        <w:t>Traitement des Flaches et Ornières</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III.12.</w:t>
      </w:r>
      <w:r w:rsidRPr="00FE3171">
        <w:rPr>
          <w:rFonts w:ascii="Arial Narrow" w:hAnsi="Arial Narrow"/>
          <w:sz w:val="23"/>
          <w:szCs w:val="23"/>
        </w:rPr>
        <w:tab/>
        <w:t>Synthèse des essais et contrôle d'exécution des travaux</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IV.</w:t>
      </w:r>
      <w:r w:rsidRPr="00FE3171">
        <w:rPr>
          <w:rFonts w:ascii="Arial Narrow" w:hAnsi="Arial Narrow"/>
          <w:sz w:val="23"/>
          <w:szCs w:val="23"/>
        </w:rPr>
        <w:tab/>
        <w:t>MODE D’EVALUATION DES TRAVAUX</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 xml:space="preserve">V. </w:t>
      </w:r>
      <w:r w:rsidRPr="00FE3171">
        <w:rPr>
          <w:rFonts w:ascii="Arial Narrow" w:hAnsi="Arial Narrow"/>
          <w:sz w:val="23"/>
          <w:szCs w:val="23"/>
        </w:rPr>
        <w:tab/>
        <w:t>PROTECTION DE L’ENVIRONNEMENT</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V.1.</w:t>
      </w:r>
      <w:r w:rsidRPr="00FE3171">
        <w:rPr>
          <w:rFonts w:ascii="Arial Narrow" w:hAnsi="Arial Narrow"/>
          <w:sz w:val="23"/>
          <w:szCs w:val="23"/>
        </w:rPr>
        <w:tab/>
        <w:t>Installation de chantier</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V.2.</w:t>
      </w:r>
      <w:r w:rsidRPr="00FE3171">
        <w:rPr>
          <w:rFonts w:ascii="Arial Narrow" w:hAnsi="Arial Narrow"/>
          <w:sz w:val="23"/>
          <w:szCs w:val="23"/>
        </w:rPr>
        <w:tab/>
        <w:t>Ouverture de carrière, gite ou emprunt temporaire</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V.3.</w:t>
      </w:r>
      <w:r w:rsidRPr="00FE3171">
        <w:rPr>
          <w:rFonts w:ascii="Arial Narrow" w:hAnsi="Arial Narrow"/>
          <w:sz w:val="23"/>
          <w:szCs w:val="23"/>
        </w:rPr>
        <w:tab/>
        <w:t>Utilisation De Carrière, Gîte Ou Emprunt Classe Permanent</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V.4.</w:t>
      </w:r>
      <w:r w:rsidRPr="00FE3171">
        <w:rPr>
          <w:rFonts w:ascii="Arial Narrow" w:hAnsi="Arial Narrow"/>
          <w:sz w:val="23"/>
          <w:szCs w:val="23"/>
        </w:rPr>
        <w:tab/>
        <w:t>Contrôle De La Végétation</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V.5.</w:t>
      </w:r>
      <w:r w:rsidRPr="00FE3171">
        <w:rPr>
          <w:rFonts w:ascii="Arial Narrow" w:hAnsi="Arial Narrow"/>
          <w:sz w:val="23"/>
          <w:szCs w:val="23"/>
        </w:rPr>
        <w:tab/>
        <w:t>Chargement Et Transport Des Matériaux d'apport et de Matériel</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V.6.</w:t>
      </w:r>
      <w:r w:rsidRPr="00FE3171">
        <w:rPr>
          <w:rFonts w:ascii="Arial Narrow" w:hAnsi="Arial Narrow"/>
          <w:sz w:val="23"/>
          <w:szCs w:val="23"/>
        </w:rPr>
        <w:tab/>
        <w:t>Barrières de Pluie</w:t>
      </w:r>
    </w:p>
    <w:p w:rsidR="00FE3171" w:rsidRPr="00FE3171" w:rsidRDefault="00FE3171" w:rsidP="00FE3171">
      <w:pPr>
        <w:spacing w:line="276" w:lineRule="auto"/>
        <w:rPr>
          <w:rFonts w:ascii="Arial Narrow" w:hAnsi="Arial Narrow"/>
          <w:sz w:val="23"/>
          <w:szCs w:val="23"/>
        </w:rPr>
      </w:pPr>
      <w:r w:rsidRPr="00FE3171">
        <w:rPr>
          <w:rFonts w:ascii="Arial Narrow" w:hAnsi="Arial Narrow"/>
          <w:sz w:val="23"/>
          <w:szCs w:val="23"/>
        </w:rPr>
        <w:t>V.7.</w:t>
      </w:r>
      <w:r w:rsidRPr="00FE3171">
        <w:rPr>
          <w:rFonts w:ascii="Arial Narrow" w:hAnsi="Arial Narrow"/>
          <w:sz w:val="23"/>
          <w:szCs w:val="23"/>
        </w:rPr>
        <w:tab/>
        <w:t>Sanctions et Pénalités</w:t>
      </w:r>
    </w:p>
    <w:p w:rsidR="00FE3171" w:rsidRPr="00FE3171" w:rsidRDefault="00FE3171" w:rsidP="00FE3171">
      <w:pPr>
        <w:spacing w:after="120" w:line="276" w:lineRule="auto"/>
        <w:rPr>
          <w:rFonts w:ascii="Arial Narrow" w:hAnsi="Arial Narrow"/>
        </w:rPr>
      </w:pPr>
      <w:r w:rsidRPr="00FE3171">
        <w:rPr>
          <w:rFonts w:ascii="Arial Narrow" w:hAnsi="Arial Narrow"/>
        </w:rPr>
        <w:br w:type="page"/>
      </w:r>
      <w:bookmarkStart w:id="16" w:name="_Toc425033823"/>
      <w:bookmarkStart w:id="17" w:name="_Toc425159573"/>
      <w:bookmarkStart w:id="18" w:name="_Toc425227492"/>
      <w:bookmarkStart w:id="19" w:name="_Toc425225503"/>
      <w:bookmarkStart w:id="20" w:name="_Toc425225703"/>
      <w:bookmarkStart w:id="21" w:name="_Toc425246577"/>
      <w:bookmarkStart w:id="22" w:name="_Toc441938137"/>
      <w:r w:rsidRPr="00FE3171">
        <w:rPr>
          <w:rFonts w:ascii="Arial Narrow" w:hAnsi="Arial Narrow"/>
        </w:rPr>
        <w:lastRenderedPageBreak/>
        <w:tab/>
      </w:r>
      <w:proofErr w:type="gramStart"/>
      <w:r w:rsidRPr="00FE3171">
        <w:rPr>
          <w:rFonts w:ascii="Arial Narrow" w:hAnsi="Arial Narrow"/>
        </w:rPr>
        <w:t>i</w:t>
      </w:r>
      <w:proofErr w:type="gramEnd"/>
      <w:r w:rsidRPr="00FE3171">
        <w:rPr>
          <w:rFonts w:ascii="Arial Narrow" w:hAnsi="Arial Narrow"/>
        </w:rPr>
        <w:t>.</w:t>
      </w:r>
      <w:r w:rsidRPr="00FE3171">
        <w:rPr>
          <w:rFonts w:ascii="Arial Narrow" w:hAnsi="Arial Narrow"/>
        </w:rPr>
        <w:tab/>
        <w:t>INDICATIONS GENERALES</w:t>
      </w:r>
      <w:bookmarkEnd w:id="16"/>
      <w:bookmarkEnd w:id="17"/>
      <w:bookmarkEnd w:id="18"/>
      <w:bookmarkEnd w:id="19"/>
      <w:bookmarkEnd w:id="20"/>
      <w:bookmarkEnd w:id="21"/>
      <w:bookmarkEnd w:id="22"/>
    </w:p>
    <w:p w:rsidR="00FE3171" w:rsidRPr="00FE3171" w:rsidRDefault="00FE3171" w:rsidP="00FE3171">
      <w:pPr>
        <w:spacing w:after="120"/>
        <w:jc w:val="both"/>
        <w:rPr>
          <w:rFonts w:ascii="Arial Narrow" w:hAnsi="Arial Narrow"/>
        </w:rPr>
      </w:pPr>
      <w:r w:rsidRPr="00FE3171">
        <w:rPr>
          <w:rFonts w:ascii="Arial Narrow" w:hAnsi="Arial Narrow"/>
        </w:rPr>
        <w:t>Le présent Cahier des Clauses Techniques Particulières (CCTP) concerne l'exécution des travaux de construction, d’aménagement, de réhabilitation et d’entretien courant/périodique de certains tronçons de routes revêtues, et en l’occurrence ceux définis à l’article 1.1 ci-après.</w:t>
      </w:r>
    </w:p>
    <w:p w:rsidR="00FE3171" w:rsidRPr="00FE3171" w:rsidRDefault="00FE3171" w:rsidP="00FE3171">
      <w:pPr>
        <w:spacing w:after="120"/>
        <w:jc w:val="both"/>
        <w:rPr>
          <w:rFonts w:ascii="Arial Narrow" w:hAnsi="Arial Narrow"/>
        </w:rPr>
      </w:pPr>
      <w:r w:rsidRPr="00FE3171">
        <w:rPr>
          <w:rFonts w:ascii="Arial Narrow" w:hAnsi="Arial Narrow"/>
        </w:rPr>
        <w:t>Si ce CCTP prévoit que le matériel, les matériaux ou le mode d'exécution doivent répondre à certaines normes nationales ou internationales, il est précisé que le matériel, les matériaux ou le mode d’exécutions conformes à d'autres normes seront également acceptés si la qualité résultante est équivalente ou supérieure à la norme spécifiée.</w:t>
      </w:r>
    </w:p>
    <w:p w:rsidR="00FE3171" w:rsidRPr="00FE3171" w:rsidRDefault="00FE3171" w:rsidP="00FE3171">
      <w:pPr>
        <w:spacing w:after="120"/>
        <w:jc w:val="both"/>
        <w:rPr>
          <w:rFonts w:ascii="Arial Narrow" w:hAnsi="Arial Narrow"/>
        </w:rPr>
      </w:pPr>
      <w:r w:rsidRPr="00FE3171">
        <w:rPr>
          <w:rFonts w:ascii="Arial Narrow" w:hAnsi="Arial Narrow"/>
        </w:rPr>
        <w:t xml:space="preserve">À défaut, il sera fait référence aux Cahiers des Clauses Techniques du code </w:t>
      </w:r>
      <w:proofErr w:type="gramStart"/>
      <w:r w:rsidRPr="00FE3171">
        <w:rPr>
          <w:rFonts w:ascii="Arial Narrow" w:hAnsi="Arial Narrow"/>
        </w:rPr>
        <w:t>des marché publics</w:t>
      </w:r>
      <w:proofErr w:type="gramEnd"/>
      <w:r w:rsidRPr="00FE3171">
        <w:rPr>
          <w:rFonts w:ascii="Arial Narrow" w:hAnsi="Arial Narrow"/>
        </w:rPr>
        <w:t>.</w:t>
      </w:r>
    </w:p>
    <w:p w:rsidR="00FE3171" w:rsidRPr="00FE3171" w:rsidRDefault="00FE3171" w:rsidP="00FE3171">
      <w:pPr>
        <w:spacing w:after="120"/>
        <w:jc w:val="both"/>
        <w:rPr>
          <w:rFonts w:ascii="Arial Narrow" w:hAnsi="Arial Narrow"/>
        </w:rPr>
      </w:pPr>
      <w:r w:rsidRPr="00FE3171">
        <w:rPr>
          <w:rFonts w:ascii="Arial Narrow" w:hAnsi="Arial Narrow"/>
        </w:rPr>
        <w:t>Si pour des marchandises, ou des matériaux, ou du matériel, des noms de marque ou des numéros de catalogue ou des classifications analogues sont cités dans ce CCTP, il est précisé que des marchandises, ou des matériaux, ou du matériel qui ont des caractéristiques semblables ainsi qu'une qualité et un rendement au moins égal, seront aussi acceptés.</w:t>
      </w:r>
    </w:p>
    <w:p w:rsidR="00FE3171" w:rsidRPr="00FE3171" w:rsidRDefault="00FE3171" w:rsidP="00FE3171">
      <w:pPr>
        <w:spacing w:after="120"/>
        <w:rPr>
          <w:rFonts w:ascii="Arial Narrow" w:hAnsi="Arial Narrow"/>
        </w:rPr>
      </w:pPr>
      <w:r w:rsidRPr="00FE3171">
        <w:rPr>
          <w:rFonts w:ascii="Arial Narrow" w:hAnsi="Arial Narrow"/>
        </w:rPr>
        <w:t>Il sera fait, tout au long du présent CCTP, références aux fascicules du Cahier des prescriptions communes français applicable au Cameroun suivants (cette liste n'est pas exhaustive) :</w:t>
      </w:r>
    </w:p>
    <w:tbl>
      <w:tblPr>
        <w:tblW w:w="0" w:type="auto"/>
        <w:jc w:val="right"/>
        <w:tblInd w:w="-1694" w:type="dxa"/>
        <w:tblCellMar>
          <w:left w:w="14" w:type="dxa"/>
          <w:right w:w="14" w:type="dxa"/>
        </w:tblCellMar>
        <w:tblLook w:val="0000" w:firstRow="0" w:lastRow="0" w:firstColumn="0" w:lastColumn="0" w:noHBand="0" w:noVBand="0"/>
      </w:tblPr>
      <w:tblGrid>
        <w:gridCol w:w="1559"/>
        <w:gridCol w:w="8634"/>
      </w:tblGrid>
      <w:tr w:rsidR="00FE3171" w:rsidRPr="00FE3171" w:rsidTr="00FE3171">
        <w:trPr>
          <w:jc w:val="right"/>
        </w:trPr>
        <w:tc>
          <w:tcPr>
            <w:tcW w:w="1559" w:type="dxa"/>
            <w:tcBorders>
              <w:top w:val="double" w:sz="6" w:space="0" w:color="auto"/>
              <w:left w:val="double" w:sz="6" w:space="0" w:color="auto"/>
              <w:right w:val="single" w:sz="6" w:space="0" w:color="auto"/>
            </w:tcBorders>
            <w:vAlign w:val="center"/>
          </w:tcPr>
          <w:p w:rsidR="00FE3171" w:rsidRPr="00FE3171" w:rsidRDefault="00FE3171" w:rsidP="00814E06">
            <w:pPr>
              <w:rPr>
                <w:rFonts w:ascii="Arial Narrow" w:hAnsi="Arial Narrow"/>
              </w:rPr>
            </w:pPr>
            <w:r w:rsidRPr="00FE3171">
              <w:rPr>
                <w:rFonts w:ascii="Arial Narrow" w:hAnsi="Arial Narrow"/>
              </w:rPr>
              <w:t>Dénomination</w:t>
            </w:r>
          </w:p>
        </w:tc>
        <w:tc>
          <w:tcPr>
            <w:tcW w:w="8634" w:type="dxa"/>
            <w:tcBorders>
              <w:top w:val="double" w:sz="6" w:space="0" w:color="auto"/>
              <w:left w:val="single" w:sz="6" w:space="0" w:color="auto"/>
              <w:right w:val="double" w:sz="6" w:space="0" w:color="auto"/>
            </w:tcBorders>
            <w:vAlign w:val="center"/>
          </w:tcPr>
          <w:p w:rsidR="00FE3171" w:rsidRPr="00FE3171" w:rsidRDefault="00FE3171" w:rsidP="00814E06">
            <w:pPr>
              <w:rPr>
                <w:rFonts w:ascii="Arial Narrow" w:hAnsi="Arial Narrow"/>
              </w:rPr>
            </w:pPr>
            <w:r w:rsidRPr="00FE3171">
              <w:rPr>
                <w:rFonts w:ascii="Arial Narrow" w:hAnsi="Arial Narrow"/>
              </w:rPr>
              <w:t>Titre</w:t>
            </w:r>
          </w:p>
        </w:tc>
      </w:tr>
      <w:tr w:rsidR="00FE3171" w:rsidRPr="00FE3171" w:rsidTr="00FE3171">
        <w:trPr>
          <w:jc w:val="right"/>
        </w:trPr>
        <w:tc>
          <w:tcPr>
            <w:tcW w:w="1559" w:type="dxa"/>
            <w:tcBorders>
              <w:top w:val="single" w:sz="6" w:space="0" w:color="auto"/>
              <w:left w:val="double" w:sz="6" w:space="0" w:color="auto"/>
              <w:right w:val="single" w:sz="6" w:space="0" w:color="auto"/>
            </w:tcBorders>
            <w:vAlign w:val="center"/>
          </w:tcPr>
          <w:p w:rsidR="00FE3171" w:rsidRPr="00FE3171" w:rsidRDefault="00FE3171" w:rsidP="00814E06">
            <w:pPr>
              <w:rPr>
                <w:rFonts w:ascii="Arial Narrow" w:hAnsi="Arial Narrow"/>
              </w:rPr>
            </w:pPr>
            <w:r w:rsidRPr="00FE3171">
              <w:rPr>
                <w:rFonts w:ascii="Arial Narrow" w:hAnsi="Arial Narrow"/>
              </w:rPr>
              <w:t xml:space="preserve">Préambule et Fascicule n°1 </w:t>
            </w:r>
          </w:p>
        </w:tc>
        <w:tc>
          <w:tcPr>
            <w:tcW w:w="8634" w:type="dxa"/>
            <w:tcBorders>
              <w:top w:val="single" w:sz="6" w:space="0" w:color="auto"/>
              <w:left w:val="single" w:sz="6" w:space="0" w:color="auto"/>
              <w:right w:val="double" w:sz="6" w:space="0" w:color="auto"/>
            </w:tcBorders>
            <w:vAlign w:val="center"/>
          </w:tcPr>
          <w:p w:rsidR="00FE3171" w:rsidRPr="00FE3171" w:rsidRDefault="00FE3171" w:rsidP="00814E06">
            <w:pPr>
              <w:rPr>
                <w:rFonts w:ascii="Arial Narrow" w:hAnsi="Arial Narrow"/>
              </w:rPr>
            </w:pPr>
            <w:r w:rsidRPr="00FE3171">
              <w:rPr>
                <w:rFonts w:ascii="Arial Narrow" w:hAnsi="Arial Narrow"/>
              </w:rPr>
              <w:t>: Dispositions Générales aux diverses natures de travaux</w:t>
            </w:r>
          </w:p>
        </w:tc>
      </w:tr>
      <w:tr w:rsidR="00FE3171" w:rsidRPr="00FE3171" w:rsidTr="00FE3171">
        <w:trPr>
          <w:jc w:val="right"/>
        </w:trPr>
        <w:tc>
          <w:tcPr>
            <w:tcW w:w="1559" w:type="dxa"/>
            <w:tcBorders>
              <w:left w:val="double" w:sz="6" w:space="0" w:color="auto"/>
              <w:right w:val="single" w:sz="6" w:space="0" w:color="auto"/>
            </w:tcBorders>
            <w:vAlign w:val="center"/>
          </w:tcPr>
          <w:p w:rsidR="00FE3171" w:rsidRPr="00FE3171" w:rsidRDefault="00FE3171" w:rsidP="00814E06">
            <w:pPr>
              <w:rPr>
                <w:rFonts w:ascii="Arial Narrow" w:hAnsi="Arial Narrow"/>
              </w:rPr>
            </w:pPr>
            <w:r w:rsidRPr="00FE3171">
              <w:rPr>
                <w:rFonts w:ascii="Arial Narrow" w:hAnsi="Arial Narrow"/>
              </w:rPr>
              <w:t>Fascicule n° 2</w:t>
            </w:r>
          </w:p>
        </w:tc>
        <w:tc>
          <w:tcPr>
            <w:tcW w:w="8634" w:type="dxa"/>
            <w:tcBorders>
              <w:left w:val="single" w:sz="6" w:space="0" w:color="auto"/>
              <w:right w:val="double" w:sz="6" w:space="0" w:color="auto"/>
            </w:tcBorders>
            <w:vAlign w:val="center"/>
          </w:tcPr>
          <w:p w:rsidR="00FE3171" w:rsidRPr="00FE3171" w:rsidRDefault="00FE3171" w:rsidP="00814E06">
            <w:pPr>
              <w:rPr>
                <w:rFonts w:ascii="Arial Narrow" w:hAnsi="Arial Narrow"/>
              </w:rPr>
            </w:pPr>
            <w:r w:rsidRPr="00FE3171">
              <w:rPr>
                <w:rFonts w:ascii="Arial Narrow" w:hAnsi="Arial Narrow"/>
              </w:rPr>
              <w:t>: Travaux de terrassements</w:t>
            </w:r>
          </w:p>
        </w:tc>
      </w:tr>
      <w:tr w:rsidR="00FE3171" w:rsidRPr="00FE3171" w:rsidTr="00FE3171">
        <w:trPr>
          <w:jc w:val="right"/>
        </w:trPr>
        <w:tc>
          <w:tcPr>
            <w:tcW w:w="1559" w:type="dxa"/>
            <w:tcBorders>
              <w:left w:val="double" w:sz="6" w:space="0" w:color="auto"/>
              <w:right w:val="single" w:sz="6" w:space="0" w:color="auto"/>
            </w:tcBorders>
            <w:vAlign w:val="center"/>
          </w:tcPr>
          <w:p w:rsidR="00FE3171" w:rsidRPr="00FE3171" w:rsidRDefault="00FE3171" w:rsidP="00814E06">
            <w:pPr>
              <w:rPr>
                <w:rFonts w:ascii="Arial Narrow" w:hAnsi="Arial Narrow"/>
              </w:rPr>
            </w:pPr>
            <w:r w:rsidRPr="00FE3171">
              <w:rPr>
                <w:rFonts w:ascii="Arial Narrow" w:hAnsi="Arial Narrow"/>
              </w:rPr>
              <w:t>Fascicule n° 3</w:t>
            </w:r>
          </w:p>
        </w:tc>
        <w:tc>
          <w:tcPr>
            <w:tcW w:w="8634" w:type="dxa"/>
            <w:tcBorders>
              <w:left w:val="single" w:sz="6" w:space="0" w:color="auto"/>
              <w:right w:val="double" w:sz="6" w:space="0" w:color="auto"/>
            </w:tcBorders>
            <w:vAlign w:val="center"/>
          </w:tcPr>
          <w:p w:rsidR="00FE3171" w:rsidRPr="00FE3171" w:rsidRDefault="00FE3171" w:rsidP="00814E06">
            <w:pPr>
              <w:rPr>
                <w:rFonts w:ascii="Arial Narrow" w:hAnsi="Arial Narrow"/>
              </w:rPr>
            </w:pPr>
            <w:r w:rsidRPr="00FE3171">
              <w:rPr>
                <w:rFonts w:ascii="Arial Narrow" w:hAnsi="Arial Narrow"/>
              </w:rPr>
              <w:t>: Fourniture des liants hydrauliques complété par les normes AFNOR NF P 15 300 et NF P 15 301</w:t>
            </w:r>
          </w:p>
        </w:tc>
      </w:tr>
      <w:tr w:rsidR="00FE3171" w:rsidRPr="00FE3171" w:rsidTr="00FE3171">
        <w:trPr>
          <w:jc w:val="right"/>
        </w:trPr>
        <w:tc>
          <w:tcPr>
            <w:tcW w:w="1559" w:type="dxa"/>
            <w:tcBorders>
              <w:left w:val="double" w:sz="6" w:space="0" w:color="auto"/>
              <w:right w:val="single" w:sz="6" w:space="0" w:color="auto"/>
            </w:tcBorders>
            <w:vAlign w:val="center"/>
          </w:tcPr>
          <w:p w:rsidR="00FE3171" w:rsidRPr="00FE3171" w:rsidRDefault="00FE3171" w:rsidP="00814E06">
            <w:pPr>
              <w:rPr>
                <w:rFonts w:ascii="Arial Narrow" w:hAnsi="Arial Narrow"/>
              </w:rPr>
            </w:pPr>
            <w:r w:rsidRPr="00FE3171">
              <w:rPr>
                <w:rFonts w:ascii="Arial Narrow" w:hAnsi="Arial Narrow"/>
              </w:rPr>
              <w:t>Fascicule n° 7</w:t>
            </w:r>
          </w:p>
        </w:tc>
        <w:tc>
          <w:tcPr>
            <w:tcW w:w="8634" w:type="dxa"/>
            <w:tcBorders>
              <w:left w:val="single" w:sz="6" w:space="0" w:color="auto"/>
              <w:right w:val="double" w:sz="6" w:space="0" w:color="auto"/>
            </w:tcBorders>
            <w:vAlign w:val="center"/>
          </w:tcPr>
          <w:p w:rsidR="00FE3171" w:rsidRPr="00FE3171" w:rsidRDefault="00FE3171" w:rsidP="00814E06">
            <w:pPr>
              <w:rPr>
                <w:rFonts w:ascii="Arial Narrow" w:hAnsi="Arial Narrow"/>
              </w:rPr>
            </w:pPr>
            <w:r w:rsidRPr="00FE3171">
              <w:rPr>
                <w:rFonts w:ascii="Arial Narrow" w:hAnsi="Arial Narrow"/>
              </w:rPr>
              <w:t>: Reconnaissances des sols</w:t>
            </w:r>
          </w:p>
        </w:tc>
      </w:tr>
      <w:tr w:rsidR="00FE3171" w:rsidRPr="00FE3171" w:rsidTr="00FE3171">
        <w:trPr>
          <w:jc w:val="right"/>
        </w:trPr>
        <w:tc>
          <w:tcPr>
            <w:tcW w:w="1559" w:type="dxa"/>
            <w:tcBorders>
              <w:left w:val="double" w:sz="6" w:space="0" w:color="auto"/>
              <w:right w:val="single" w:sz="6" w:space="0" w:color="auto"/>
            </w:tcBorders>
            <w:vAlign w:val="center"/>
          </w:tcPr>
          <w:p w:rsidR="00FE3171" w:rsidRPr="00FE3171" w:rsidRDefault="00FE3171" w:rsidP="00814E06">
            <w:pPr>
              <w:rPr>
                <w:rFonts w:ascii="Arial Narrow" w:hAnsi="Arial Narrow"/>
              </w:rPr>
            </w:pPr>
            <w:r w:rsidRPr="00FE3171">
              <w:rPr>
                <w:rFonts w:ascii="Arial Narrow" w:hAnsi="Arial Narrow"/>
              </w:rPr>
              <w:t>Fascicule n° 23</w:t>
            </w:r>
          </w:p>
        </w:tc>
        <w:tc>
          <w:tcPr>
            <w:tcW w:w="8634" w:type="dxa"/>
            <w:tcBorders>
              <w:left w:val="single" w:sz="6" w:space="0" w:color="auto"/>
              <w:right w:val="double" w:sz="6" w:space="0" w:color="auto"/>
            </w:tcBorders>
            <w:vAlign w:val="center"/>
          </w:tcPr>
          <w:p w:rsidR="00FE3171" w:rsidRPr="00FE3171" w:rsidRDefault="00FE3171" w:rsidP="00814E06">
            <w:pPr>
              <w:rPr>
                <w:rFonts w:ascii="Arial Narrow" w:hAnsi="Arial Narrow"/>
              </w:rPr>
            </w:pPr>
            <w:r w:rsidRPr="00FE3171">
              <w:rPr>
                <w:rFonts w:ascii="Arial Narrow" w:hAnsi="Arial Narrow"/>
              </w:rPr>
              <w:t>: Fourniture de granulats employés à la construction et l'entretien des chaussées complété par la norme NF P 18 101</w:t>
            </w:r>
          </w:p>
        </w:tc>
      </w:tr>
      <w:tr w:rsidR="00FE3171" w:rsidRPr="00FE3171" w:rsidTr="00FE3171">
        <w:trPr>
          <w:jc w:val="right"/>
        </w:trPr>
        <w:tc>
          <w:tcPr>
            <w:tcW w:w="1559" w:type="dxa"/>
            <w:tcBorders>
              <w:left w:val="double" w:sz="6" w:space="0" w:color="auto"/>
              <w:right w:val="single" w:sz="6" w:space="0" w:color="auto"/>
            </w:tcBorders>
            <w:vAlign w:val="center"/>
          </w:tcPr>
          <w:p w:rsidR="00FE3171" w:rsidRPr="00FE3171" w:rsidRDefault="00FE3171" w:rsidP="00814E06">
            <w:pPr>
              <w:rPr>
                <w:rFonts w:ascii="Arial Narrow" w:hAnsi="Arial Narrow"/>
              </w:rPr>
            </w:pPr>
            <w:r w:rsidRPr="00FE3171">
              <w:rPr>
                <w:rFonts w:ascii="Arial Narrow" w:hAnsi="Arial Narrow"/>
              </w:rPr>
              <w:t>Fascicule n° 24</w:t>
            </w:r>
          </w:p>
        </w:tc>
        <w:tc>
          <w:tcPr>
            <w:tcW w:w="8634" w:type="dxa"/>
            <w:tcBorders>
              <w:left w:val="single" w:sz="6" w:space="0" w:color="auto"/>
              <w:right w:val="double" w:sz="6" w:space="0" w:color="auto"/>
            </w:tcBorders>
            <w:vAlign w:val="center"/>
          </w:tcPr>
          <w:p w:rsidR="00FE3171" w:rsidRPr="00FE3171" w:rsidRDefault="00FE3171" w:rsidP="00814E06">
            <w:pPr>
              <w:rPr>
                <w:rFonts w:ascii="Arial Narrow" w:hAnsi="Arial Narrow"/>
              </w:rPr>
            </w:pPr>
            <w:r w:rsidRPr="00FE3171">
              <w:rPr>
                <w:rFonts w:ascii="Arial Narrow" w:hAnsi="Arial Narrow"/>
              </w:rPr>
              <w:t>: Fourniture des liants hydrocarbonés employés à la construction et l'entretien des chaussées, complété par les normes NF T 65 001 et 65 011</w:t>
            </w:r>
          </w:p>
        </w:tc>
      </w:tr>
      <w:tr w:rsidR="00FE3171" w:rsidRPr="00FE3171" w:rsidTr="00FE3171">
        <w:trPr>
          <w:jc w:val="right"/>
        </w:trPr>
        <w:tc>
          <w:tcPr>
            <w:tcW w:w="1559" w:type="dxa"/>
            <w:tcBorders>
              <w:left w:val="double" w:sz="6" w:space="0" w:color="auto"/>
              <w:right w:val="single" w:sz="6" w:space="0" w:color="auto"/>
            </w:tcBorders>
            <w:vAlign w:val="center"/>
          </w:tcPr>
          <w:p w:rsidR="00FE3171" w:rsidRPr="00FE3171" w:rsidRDefault="00FE3171" w:rsidP="00814E06">
            <w:pPr>
              <w:rPr>
                <w:rFonts w:ascii="Arial Narrow" w:hAnsi="Arial Narrow"/>
              </w:rPr>
            </w:pPr>
            <w:r w:rsidRPr="00FE3171">
              <w:rPr>
                <w:rFonts w:ascii="Arial Narrow" w:hAnsi="Arial Narrow"/>
              </w:rPr>
              <w:t>Fascicule n° 25</w:t>
            </w:r>
          </w:p>
        </w:tc>
        <w:tc>
          <w:tcPr>
            <w:tcW w:w="8634" w:type="dxa"/>
            <w:tcBorders>
              <w:left w:val="single" w:sz="6" w:space="0" w:color="auto"/>
              <w:right w:val="double" w:sz="6" w:space="0" w:color="auto"/>
            </w:tcBorders>
            <w:vAlign w:val="center"/>
          </w:tcPr>
          <w:p w:rsidR="00FE3171" w:rsidRPr="00FE3171" w:rsidRDefault="00FE3171" w:rsidP="00814E06">
            <w:pPr>
              <w:rPr>
                <w:rFonts w:ascii="Arial Narrow" w:hAnsi="Arial Narrow"/>
              </w:rPr>
            </w:pPr>
            <w:r w:rsidRPr="00FE3171">
              <w:rPr>
                <w:rFonts w:ascii="Arial Narrow" w:hAnsi="Arial Narrow"/>
              </w:rPr>
              <w:t>: Exécution des corps de chaussées</w:t>
            </w:r>
          </w:p>
        </w:tc>
      </w:tr>
      <w:tr w:rsidR="00FE3171" w:rsidRPr="00FE3171" w:rsidTr="00FE3171">
        <w:trPr>
          <w:jc w:val="right"/>
        </w:trPr>
        <w:tc>
          <w:tcPr>
            <w:tcW w:w="1559" w:type="dxa"/>
            <w:tcBorders>
              <w:left w:val="double" w:sz="6" w:space="0" w:color="auto"/>
              <w:right w:val="single" w:sz="6" w:space="0" w:color="auto"/>
            </w:tcBorders>
            <w:vAlign w:val="center"/>
          </w:tcPr>
          <w:p w:rsidR="00FE3171" w:rsidRPr="00FE3171" w:rsidRDefault="00FE3171" w:rsidP="00814E06">
            <w:pPr>
              <w:rPr>
                <w:rFonts w:ascii="Arial Narrow" w:hAnsi="Arial Narrow"/>
              </w:rPr>
            </w:pPr>
            <w:r w:rsidRPr="00FE3171">
              <w:rPr>
                <w:rFonts w:ascii="Arial Narrow" w:hAnsi="Arial Narrow"/>
              </w:rPr>
              <w:t>Fascicule n° 26</w:t>
            </w:r>
          </w:p>
        </w:tc>
        <w:tc>
          <w:tcPr>
            <w:tcW w:w="8634" w:type="dxa"/>
            <w:tcBorders>
              <w:left w:val="single" w:sz="6" w:space="0" w:color="auto"/>
              <w:right w:val="double" w:sz="6" w:space="0" w:color="auto"/>
            </w:tcBorders>
            <w:vAlign w:val="center"/>
          </w:tcPr>
          <w:p w:rsidR="00FE3171" w:rsidRPr="00FE3171" w:rsidRDefault="00FE3171" w:rsidP="00814E06">
            <w:pPr>
              <w:rPr>
                <w:rFonts w:ascii="Arial Narrow" w:hAnsi="Arial Narrow"/>
              </w:rPr>
            </w:pPr>
            <w:r w:rsidRPr="00FE3171">
              <w:rPr>
                <w:rFonts w:ascii="Arial Narrow" w:hAnsi="Arial Narrow"/>
              </w:rPr>
              <w:t>: Exécution des enduits superficiels</w:t>
            </w:r>
          </w:p>
        </w:tc>
      </w:tr>
      <w:tr w:rsidR="00FE3171" w:rsidRPr="00FE3171" w:rsidTr="00FE3171">
        <w:trPr>
          <w:jc w:val="right"/>
        </w:trPr>
        <w:tc>
          <w:tcPr>
            <w:tcW w:w="1559" w:type="dxa"/>
            <w:tcBorders>
              <w:left w:val="double" w:sz="6" w:space="0" w:color="auto"/>
              <w:right w:val="single" w:sz="6" w:space="0" w:color="auto"/>
            </w:tcBorders>
            <w:vAlign w:val="center"/>
          </w:tcPr>
          <w:p w:rsidR="00FE3171" w:rsidRPr="00FE3171" w:rsidRDefault="00FE3171" w:rsidP="00814E06">
            <w:pPr>
              <w:rPr>
                <w:rFonts w:ascii="Arial Narrow" w:hAnsi="Arial Narrow"/>
              </w:rPr>
            </w:pPr>
            <w:r w:rsidRPr="00FE3171">
              <w:rPr>
                <w:rFonts w:ascii="Arial Narrow" w:hAnsi="Arial Narrow"/>
              </w:rPr>
              <w:t>Fascicule n° 27</w:t>
            </w:r>
          </w:p>
        </w:tc>
        <w:tc>
          <w:tcPr>
            <w:tcW w:w="8634" w:type="dxa"/>
            <w:tcBorders>
              <w:left w:val="single" w:sz="6" w:space="0" w:color="auto"/>
              <w:right w:val="double" w:sz="6" w:space="0" w:color="auto"/>
            </w:tcBorders>
            <w:vAlign w:val="center"/>
          </w:tcPr>
          <w:p w:rsidR="00FE3171" w:rsidRPr="00FE3171" w:rsidRDefault="00FE3171" w:rsidP="00814E06">
            <w:pPr>
              <w:rPr>
                <w:rFonts w:ascii="Arial Narrow" w:hAnsi="Arial Narrow"/>
              </w:rPr>
            </w:pPr>
            <w:r w:rsidRPr="00FE3171">
              <w:rPr>
                <w:rFonts w:ascii="Arial Narrow" w:hAnsi="Arial Narrow"/>
              </w:rPr>
              <w:t>: Fabrication et mise en œuvre des enrobés</w:t>
            </w:r>
          </w:p>
        </w:tc>
      </w:tr>
      <w:tr w:rsidR="00FE3171" w:rsidRPr="00FE3171" w:rsidTr="00FE3171">
        <w:trPr>
          <w:jc w:val="right"/>
        </w:trPr>
        <w:tc>
          <w:tcPr>
            <w:tcW w:w="1559" w:type="dxa"/>
            <w:tcBorders>
              <w:left w:val="double" w:sz="6" w:space="0" w:color="auto"/>
              <w:right w:val="single" w:sz="6" w:space="0" w:color="auto"/>
            </w:tcBorders>
            <w:vAlign w:val="center"/>
          </w:tcPr>
          <w:p w:rsidR="00FE3171" w:rsidRPr="00FE3171" w:rsidRDefault="00FE3171" w:rsidP="00814E06">
            <w:pPr>
              <w:rPr>
                <w:rFonts w:ascii="Arial Narrow" w:hAnsi="Arial Narrow"/>
              </w:rPr>
            </w:pPr>
            <w:r w:rsidRPr="00FE3171">
              <w:rPr>
                <w:rFonts w:ascii="Arial Narrow" w:hAnsi="Arial Narrow"/>
              </w:rPr>
              <w:t>Fascicule n° 29</w:t>
            </w:r>
          </w:p>
        </w:tc>
        <w:tc>
          <w:tcPr>
            <w:tcW w:w="8634" w:type="dxa"/>
            <w:tcBorders>
              <w:left w:val="single" w:sz="6" w:space="0" w:color="auto"/>
              <w:right w:val="double" w:sz="6" w:space="0" w:color="auto"/>
            </w:tcBorders>
            <w:vAlign w:val="center"/>
          </w:tcPr>
          <w:p w:rsidR="00FE3171" w:rsidRPr="00FE3171" w:rsidRDefault="00FE3171" w:rsidP="00814E06">
            <w:pPr>
              <w:rPr>
                <w:rFonts w:ascii="Arial Narrow" w:hAnsi="Arial Narrow"/>
              </w:rPr>
            </w:pPr>
            <w:r w:rsidRPr="00FE3171">
              <w:rPr>
                <w:rFonts w:ascii="Arial Narrow" w:hAnsi="Arial Narrow"/>
              </w:rPr>
              <w:t>: Construction et entretien des corps de chaussées</w:t>
            </w:r>
          </w:p>
        </w:tc>
      </w:tr>
      <w:tr w:rsidR="00FE3171" w:rsidRPr="00FE3171" w:rsidTr="00FE3171">
        <w:trPr>
          <w:jc w:val="right"/>
        </w:trPr>
        <w:tc>
          <w:tcPr>
            <w:tcW w:w="1559" w:type="dxa"/>
            <w:tcBorders>
              <w:left w:val="double" w:sz="6" w:space="0" w:color="auto"/>
              <w:right w:val="single" w:sz="6" w:space="0" w:color="auto"/>
            </w:tcBorders>
            <w:vAlign w:val="center"/>
          </w:tcPr>
          <w:p w:rsidR="00FE3171" w:rsidRPr="00FE3171" w:rsidRDefault="00FE3171" w:rsidP="00814E06">
            <w:pPr>
              <w:rPr>
                <w:rFonts w:ascii="Arial Narrow" w:hAnsi="Arial Narrow"/>
              </w:rPr>
            </w:pPr>
            <w:r w:rsidRPr="00FE3171">
              <w:rPr>
                <w:rFonts w:ascii="Arial Narrow" w:hAnsi="Arial Narrow"/>
              </w:rPr>
              <w:t>Fascicule n° 30</w:t>
            </w:r>
          </w:p>
        </w:tc>
        <w:tc>
          <w:tcPr>
            <w:tcW w:w="8634" w:type="dxa"/>
            <w:tcBorders>
              <w:left w:val="single" w:sz="6" w:space="0" w:color="auto"/>
              <w:right w:val="double" w:sz="6" w:space="0" w:color="auto"/>
            </w:tcBorders>
            <w:vAlign w:val="center"/>
          </w:tcPr>
          <w:p w:rsidR="00FE3171" w:rsidRPr="00FE3171" w:rsidRDefault="00FE3171" w:rsidP="00814E06">
            <w:pPr>
              <w:rPr>
                <w:rFonts w:ascii="Arial Narrow" w:hAnsi="Arial Narrow"/>
              </w:rPr>
            </w:pPr>
            <w:r w:rsidRPr="00FE3171">
              <w:rPr>
                <w:rFonts w:ascii="Arial Narrow" w:hAnsi="Arial Narrow"/>
              </w:rPr>
              <w:t>: Transport par route de matériaux destinés à la construction et à l'entretien des chaussées</w:t>
            </w:r>
          </w:p>
        </w:tc>
      </w:tr>
      <w:tr w:rsidR="00FE3171" w:rsidRPr="00FE3171" w:rsidTr="00FE3171">
        <w:trPr>
          <w:jc w:val="right"/>
        </w:trPr>
        <w:tc>
          <w:tcPr>
            <w:tcW w:w="1559" w:type="dxa"/>
            <w:tcBorders>
              <w:left w:val="double" w:sz="6" w:space="0" w:color="auto"/>
              <w:right w:val="single" w:sz="6" w:space="0" w:color="auto"/>
            </w:tcBorders>
            <w:vAlign w:val="center"/>
          </w:tcPr>
          <w:p w:rsidR="00FE3171" w:rsidRPr="00FE3171" w:rsidRDefault="00FE3171" w:rsidP="00814E06">
            <w:pPr>
              <w:rPr>
                <w:rFonts w:ascii="Arial Narrow" w:hAnsi="Arial Narrow"/>
              </w:rPr>
            </w:pPr>
            <w:r w:rsidRPr="00FE3171">
              <w:rPr>
                <w:rFonts w:ascii="Arial Narrow" w:hAnsi="Arial Narrow"/>
              </w:rPr>
              <w:t>Fascicule n° 31</w:t>
            </w:r>
          </w:p>
        </w:tc>
        <w:tc>
          <w:tcPr>
            <w:tcW w:w="8634" w:type="dxa"/>
            <w:tcBorders>
              <w:left w:val="single" w:sz="6" w:space="0" w:color="auto"/>
              <w:right w:val="double" w:sz="6" w:space="0" w:color="auto"/>
            </w:tcBorders>
            <w:vAlign w:val="center"/>
          </w:tcPr>
          <w:p w:rsidR="00FE3171" w:rsidRPr="00FE3171" w:rsidRDefault="00FE3171" w:rsidP="00814E06">
            <w:pPr>
              <w:rPr>
                <w:rFonts w:ascii="Arial Narrow" w:hAnsi="Arial Narrow"/>
              </w:rPr>
            </w:pPr>
            <w:r w:rsidRPr="00FE3171">
              <w:rPr>
                <w:rFonts w:ascii="Arial Narrow" w:hAnsi="Arial Narrow"/>
              </w:rPr>
              <w:t>: Bordure et caniveaux en pierre naturelle ou en béton, complété par la norme AFNOR NF T 98 302</w:t>
            </w:r>
          </w:p>
        </w:tc>
      </w:tr>
      <w:tr w:rsidR="00FE3171" w:rsidRPr="00FE3171" w:rsidTr="00FE3171">
        <w:trPr>
          <w:jc w:val="right"/>
        </w:trPr>
        <w:tc>
          <w:tcPr>
            <w:tcW w:w="1559" w:type="dxa"/>
            <w:tcBorders>
              <w:left w:val="double" w:sz="6" w:space="0" w:color="auto"/>
              <w:right w:val="single" w:sz="6" w:space="0" w:color="auto"/>
            </w:tcBorders>
            <w:vAlign w:val="center"/>
          </w:tcPr>
          <w:p w:rsidR="00FE3171" w:rsidRPr="00FE3171" w:rsidRDefault="00FE3171" w:rsidP="00814E06">
            <w:pPr>
              <w:rPr>
                <w:rFonts w:ascii="Arial Narrow" w:hAnsi="Arial Narrow"/>
              </w:rPr>
            </w:pPr>
            <w:r w:rsidRPr="00FE3171">
              <w:rPr>
                <w:rFonts w:ascii="Arial Narrow" w:hAnsi="Arial Narrow"/>
              </w:rPr>
              <w:t>Fascicule n° 50</w:t>
            </w:r>
          </w:p>
        </w:tc>
        <w:tc>
          <w:tcPr>
            <w:tcW w:w="8634" w:type="dxa"/>
            <w:tcBorders>
              <w:left w:val="single" w:sz="6" w:space="0" w:color="auto"/>
              <w:right w:val="double" w:sz="6" w:space="0" w:color="auto"/>
            </w:tcBorders>
            <w:vAlign w:val="center"/>
          </w:tcPr>
          <w:p w:rsidR="00FE3171" w:rsidRPr="00FE3171" w:rsidRDefault="00FE3171" w:rsidP="00814E06">
            <w:pPr>
              <w:rPr>
                <w:rFonts w:ascii="Arial Narrow" w:hAnsi="Arial Narrow"/>
              </w:rPr>
            </w:pPr>
            <w:r w:rsidRPr="00FE3171">
              <w:rPr>
                <w:rFonts w:ascii="Arial Narrow" w:hAnsi="Arial Narrow"/>
              </w:rPr>
              <w:t>: Travaux topographiques</w:t>
            </w:r>
          </w:p>
        </w:tc>
      </w:tr>
      <w:tr w:rsidR="00FE3171" w:rsidRPr="00FE3171" w:rsidTr="00FE3171">
        <w:trPr>
          <w:jc w:val="right"/>
        </w:trPr>
        <w:tc>
          <w:tcPr>
            <w:tcW w:w="1559" w:type="dxa"/>
            <w:tcBorders>
              <w:left w:val="double" w:sz="6" w:space="0" w:color="auto"/>
              <w:right w:val="single" w:sz="6" w:space="0" w:color="auto"/>
            </w:tcBorders>
            <w:vAlign w:val="center"/>
          </w:tcPr>
          <w:p w:rsidR="00FE3171" w:rsidRPr="00FE3171" w:rsidRDefault="00FE3171" w:rsidP="00814E06">
            <w:pPr>
              <w:rPr>
                <w:rFonts w:ascii="Arial Narrow" w:hAnsi="Arial Narrow"/>
              </w:rPr>
            </w:pPr>
            <w:r w:rsidRPr="00FE3171">
              <w:rPr>
                <w:rFonts w:ascii="Arial Narrow" w:hAnsi="Arial Narrow"/>
              </w:rPr>
              <w:t>Fascicule n° 63</w:t>
            </w:r>
          </w:p>
        </w:tc>
        <w:tc>
          <w:tcPr>
            <w:tcW w:w="8634" w:type="dxa"/>
            <w:tcBorders>
              <w:left w:val="single" w:sz="6" w:space="0" w:color="auto"/>
              <w:right w:val="double" w:sz="6" w:space="0" w:color="auto"/>
            </w:tcBorders>
            <w:vAlign w:val="center"/>
          </w:tcPr>
          <w:p w:rsidR="00FE3171" w:rsidRPr="00FE3171" w:rsidRDefault="00FE3171" w:rsidP="00814E06">
            <w:pPr>
              <w:rPr>
                <w:rFonts w:ascii="Arial Narrow" w:hAnsi="Arial Narrow"/>
              </w:rPr>
            </w:pPr>
            <w:r w:rsidRPr="00FE3171">
              <w:rPr>
                <w:rFonts w:ascii="Arial Narrow" w:hAnsi="Arial Narrow"/>
              </w:rPr>
              <w:t>: Fourniture et mise en œuvre des mortiers et bétons non armés</w:t>
            </w:r>
          </w:p>
        </w:tc>
      </w:tr>
      <w:tr w:rsidR="00FE3171" w:rsidRPr="00FE3171" w:rsidTr="00FE3171">
        <w:trPr>
          <w:jc w:val="right"/>
        </w:trPr>
        <w:tc>
          <w:tcPr>
            <w:tcW w:w="1559" w:type="dxa"/>
            <w:tcBorders>
              <w:left w:val="double" w:sz="6" w:space="0" w:color="auto"/>
              <w:right w:val="single" w:sz="6" w:space="0" w:color="auto"/>
            </w:tcBorders>
            <w:vAlign w:val="center"/>
          </w:tcPr>
          <w:p w:rsidR="00FE3171" w:rsidRPr="00FE3171" w:rsidRDefault="00FE3171" w:rsidP="00814E06">
            <w:pPr>
              <w:rPr>
                <w:rFonts w:ascii="Arial Narrow" w:hAnsi="Arial Narrow"/>
              </w:rPr>
            </w:pPr>
            <w:r w:rsidRPr="00FE3171">
              <w:rPr>
                <w:rFonts w:ascii="Arial Narrow" w:hAnsi="Arial Narrow"/>
              </w:rPr>
              <w:t xml:space="preserve">Fascicule n° 64 </w:t>
            </w:r>
          </w:p>
        </w:tc>
        <w:tc>
          <w:tcPr>
            <w:tcW w:w="8634" w:type="dxa"/>
            <w:tcBorders>
              <w:left w:val="single" w:sz="6" w:space="0" w:color="auto"/>
              <w:right w:val="double" w:sz="6" w:space="0" w:color="auto"/>
            </w:tcBorders>
            <w:vAlign w:val="center"/>
          </w:tcPr>
          <w:p w:rsidR="00FE3171" w:rsidRPr="00FE3171" w:rsidRDefault="00FE3171" w:rsidP="00814E06">
            <w:pPr>
              <w:rPr>
                <w:rFonts w:ascii="Arial Narrow" w:hAnsi="Arial Narrow"/>
              </w:rPr>
            </w:pPr>
            <w:r w:rsidRPr="00FE3171">
              <w:rPr>
                <w:rFonts w:ascii="Arial Narrow" w:hAnsi="Arial Narrow"/>
              </w:rPr>
              <w:t>: Travaux de maçonnerie non armée d’ouvrages de génie civil</w:t>
            </w:r>
          </w:p>
        </w:tc>
      </w:tr>
      <w:tr w:rsidR="00FE3171" w:rsidRPr="00FE3171" w:rsidTr="00FE3171">
        <w:trPr>
          <w:jc w:val="right"/>
        </w:trPr>
        <w:tc>
          <w:tcPr>
            <w:tcW w:w="1559" w:type="dxa"/>
            <w:tcBorders>
              <w:left w:val="double" w:sz="6" w:space="0" w:color="auto"/>
              <w:bottom w:val="double" w:sz="6" w:space="0" w:color="auto"/>
              <w:right w:val="single" w:sz="6" w:space="0" w:color="auto"/>
            </w:tcBorders>
            <w:vAlign w:val="center"/>
          </w:tcPr>
          <w:p w:rsidR="00FE3171" w:rsidRPr="00FE3171" w:rsidRDefault="00FE3171" w:rsidP="00814E06">
            <w:pPr>
              <w:rPr>
                <w:rFonts w:ascii="Arial Narrow" w:hAnsi="Arial Narrow"/>
              </w:rPr>
            </w:pPr>
            <w:r w:rsidRPr="00FE3171">
              <w:rPr>
                <w:rFonts w:ascii="Arial Narrow" w:hAnsi="Arial Narrow"/>
              </w:rPr>
              <w:t>Fascicule n° 70</w:t>
            </w:r>
          </w:p>
        </w:tc>
        <w:tc>
          <w:tcPr>
            <w:tcW w:w="8634" w:type="dxa"/>
            <w:tcBorders>
              <w:left w:val="single" w:sz="6" w:space="0" w:color="auto"/>
              <w:bottom w:val="double" w:sz="6" w:space="0" w:color="auto"/>
              <w:right w:val="double" w:sz="6" w:space="0" w:color="auto"/>
            </w:tcBorders>
            <w:vAlign w:val="center"/>
          </w:tcPr>
          <w:p w:rsidR="00FE3171" w:rsidRPr="00FE3171" w:rsidRDefault="00FE3171" w:rsidP="00814E06">
            <w:pPr>
              <w:rPr>
                <w:rFonts w:ascii="Arial Narrow" w:hAnsi="Arial Narrow"/>
              </w:rPr>
            </w:pPr>
            <w:r w:rsidRPr="00FE3171">
              <w:rPr>
                <w:rFonts w:ascii="Arial Narrow" w:hAnsi="Arial Narrow"/>
              </w:rPr>
              <w:t>: Canalisation d’assainissement et ouvrages annexes</w:t>
            </w:r>
          </w:p>
        </w:tc>
      </w:tr>
    </w:tbl>
    <w:p w:rsidR="00FE3171" w:rsidRPr="00FE3171" w:rsidRDefault="00FE3171" w:rsidP="00FE3171">
      <w:pPr>
        <w:rPr>
          <w:rFonts w:ascii="Arial Narrow" w:hAnsi="Arial Narrow"/>
        </w:rPr>
      </w:pPr>
      <w:bookmarkStart w:id="23" w:name="_Toc395324074"/>
      <w:bookmarkStart w:id="24" w:name="_Toc395324292"/>
      <w:bookmarkStart w:id="25" w:name="_Toc395324469"/>
      <w:bookmarkStart w:id="26" w:name="_Toc385044163"/>
      <w:bookmarkStart w:id="27" w:name="_Toc385044271"/>
      <w:bookmarkStart w:id="28" w:name="_Toc403521442"/>
      <w:bookmarkStart w:id="29" w:name="_Toc403870369"/>
      <w:bookmarkStart w:id="30" w:name="_Toc425033824"/>
      <w:bookmarkStart w:id="31" w:name="_Toc425159574"/>
      <w:bookmarkStart w:id="32" w:name="_Toc425227493"/>
      <w:bookmarkStart w:id="33" w:name="_Toc425225504"/>
      <w:bookmarkStart w:id="34" w:name="_Toc425225704"/>
      <w:bookmarkStart w:id="35" w:name="_Toc425246578"/>
    </w:p>
    <w:p w:rsidR="00FE3171" w:rsidRPr="00FE3171" w:rsidRDefault="00FE3171" w:rsidP="00FE3171">
      <w:pPr>
        <w:rPr>
          <w:rFonts w:ascii="Arial Narrow" w:hAnsi="Arial Narrow"/>
        </w:rPr>
      </w:pPr>
      <w:r w:rsidRPr="00FE3171">
        <w:rPr>
          <w:rFonts w:ascii="Arial Narrow" w:hAnsi="Arial Narrow"/>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de l'Ingénieur    avec pièces à l’appui. L'Ingénieur justifie sa décision pour accepter ou rejeter une norme.</w:t>
      </w:r>
    </w:p>
    <w:p w:rsidR="00FE3171" w:rsidRPr="00FE3171" w:rsidRDefault="00FE3171" w:rsidP="00FE3171">
      <w:pPr>
        <w:rPr>
          <w:rFonts w:ascii="Arial Narrow" w:hAnsi="Arial Narrow"/>
        </w:rPr>
      </w:pPr>
    </w:p>
    <w:p w:rsidR="00FE3171" w:rsidRPr="00FE3171" w:rsidRDefault="00FE3171" w:rsidP="00FE3171">
      <w:pPr>
        <w:rPr>
          <w:rFonts w:ascii="Arial Narrow" w:hAnsi="Arial Narrow"/>
        </w:rPr>
      </w:pPr>
      <w:bookmarkStart w:id="36" w:name="_Toc441938138"/>
      <w:r w:rsidRPr="00FE3171">
        <w:rPr>
          <w:rFonts w:ascii="Arial Narrow" w:hAnsi="Arial Narrow"/>
        </w:rPr>
        <w:t>I.1.</w:t>
      </w:r>
      <w:r w:rsidRPr="00FE3171">
        <w:rPr>
          <w:rFonts w:ascii="Arial Narrow" w:hAnsi="Arial Narrow"/>
        </w:rPr>
        <w:tab/>
        <w:t>Objet des travaux</w:t>
      </w:r>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FE3171" w:rsidRPr="00FE3171" w:rsidRDefault="00FE3171" w:rsidP="00FE3171">
      <w:pPr>
        <w:rPr>
          <w:rFonts w:ascii="Arial Narrow" w:hAnsi="Arial Narrow"/>
          <w:b/>
          <w:sz w:val="32"/>
        </w:rPr>
      </w:pPr>
      <w:r w:rsidRPr="00FE3171">
        <w:rPr>
          <w:rFonts w:ascii="Arial Narrow" w:hAnsi="Arial Narrow"/>
        </w:rPr>
        <w:t xml:space="preserve">Ce projet concerne </w:t>
      </w:r>
      <w:r w:rsidRPr="00FE3171">
        <w:rPr>
          <w:rFonts w:ascii="Arial Narrow" w:hAnsi="Arial Narrow"/>
          <w:b/>
        </w:rPr>
        <w:t>l'exécution des travaux de réparation des dégradations sur la traversée urbaine de Bertoua de la Nationale N°1, Région de l'Est (12km)</w:t>
      </w:r>
    </w:p>
    <w:p w:rsidR="00FE3171" w:rsidRPr="00FE3171" w:rsidRDefault="00FE3171" w:rsidP="00FE3171">
      <w:pPr>
        <w:rPr>
          <w:rFonts w:ascii="Arial Narrow" w:hAnsi="Arial Narrow"/>
        </w:rPr>
      </w:pPr>
      <w:r w:rsidRPr="00FE3171">
        <w:rPr>
          <w:rFonts w:ascii="Arial Narrow" w:hAnsi="Arial Narrow"/>
        </w:rPr>
        <w:t>Les travaux concernent entre autres les tâches suivantes :</w:t>
      </w:r>
    </w:p>
    <w:tbl>
      <w:tblPr>
        <w:tblW w:w="8340" w:type="dxa"/>
        <w:jc w:val="center"/>
        <w:tblInd w:w="-15" w:type="dxa"/>
        <w:tblLayout w:type="fixed"/>
        <w:tblLook w:val="04A0" w:firstRow="1" w:lastRow="0" w:firstColumn="1" w:lastColumn="0" w:noHBand="0" w:noVBand="1"/>
      </w:tblPr>
      <w:tblGrid>
        <w:gridCol w:w="8340"/>
      </w:tblGrid>
      <w:tr w:rsidR="00FE3171" w:rsidRPr="00FE3171" w:rsidTr="00814E06">
        <w:trPr>
          <w:cantSplit/>
          <w:trHeight w:val="552"/>
          <w:tblHeader/>
          <w:jc w:val="center"/>
        </w:trPr>
        <w:tc>
          <w:tcPr>
            <w:tcW w:w="8340" w:type="dxa"/>
            <w:vAlign w:val="center"/>
            <w:hideMark/>
          </w:tcPr>
          <w:p w:rsidR="00FE3171" w:rsidRPr="00FE3171" w:rsidRDefault="00FE3171" w:rsidP="00814E06">
            <w:pPr>
              <w:pStyle w:val="Normal1"/>
              <w:rPr>
                <w:rFonts w:ascii="Arial Narrow" w:eastAsiaTheme="minorHAnsi" w:hAnsi="Arial Narrow" w:cstheme="minorBidi"/>
                <w:sz w:val="22"/>
                <w:szCs w:val="22"/>
                <w:lang w:eastAsia="en-US"/>
              </w:rPr>
            </w:pPr>
            <w:r w:rsidRPr="00FE3171">
              <w:rPr>
                <w:rFonts w:ascii="Arial Narrow" w:eastAsiaTheme="minorHAnsi" w:hAnsi="Arial Narrow" w:cstheme="minorBidi"/>
                <w:sz w:val="22"/>
                <w:szCs w:val="22"/>
                <w:lang w:eastAsia="en-US"/>
              </w:rPr>
              <w:t>Installation de chantier</w:t>
            </w:r>
          </w:p>
        </w:tc>
      </w:tr>
      <w:tr w:rsidR="00FE3171" w:rsidRPr="00FE3171" w:rsidTr="00814E06">
        <w:trPr>
          <w:cantSplit/>
          <w:trHeight w:val="408"/>
          <w:tblHeader/>
          <w:jc w:val="center"/>
        </w:trPr>
        <w:tc>
          <w:tcPr>
            <w:tcW w:w="8340" w:type="dxa"/>
            <w:vAlign w:val="center"/>
            <w:hideMark/>
          </w:tcPr>
          <w:p w:rsidR="00FE3171" w:rsidRPr="00FE3171" w:rsidRDefault="00FE3171" w:rsidP="00814E06">
            <w:pPr>
              <w:pStyle w:val="Normal1"/>
              <w:rPr>
                <w:rFonts w:ascii="Arial Narrow" w:eastAsiaTheme="minorHAnsi" w:hAnsi="Arial Narrow" w:cstheme="minorBidi"/>
                <w:sz w:val="22"/>
                <w:szCs w:val="22"/>
                <w:lang w:eastAsia="en-US"/>
              </w:rPr>
            </w:pPr>
            <w:r w:rsidRPr="00FE3171">
              <w:rPr>
                <w:rFonts w:ascii="Arial Narrow" w:eastAsiaTheme="minorHAnsi" w:hAnsi="Arial Narrow" w:cstheme="minorBidi"/>
                <w:sz w:val="22"/>
                <w:szCs w:val="22"/>
                <w:lang w:eastAsia="en-US"/>
              </w:rPr>
              <w:t>La préparation des surfaces</w:t>
            </w:r>
          </w:p>
        </w:tc>
      </w:tr>
      <w:tr w:rsidR="00FE3171" w:rsidRPr="00FE3171" w:rsidTr="00814E06">
        <w:trPr>
          <w:cantSplit/>
          <w:trHeight w:val="414"/>
          <w:tblHeader/>
          <w:jc w:val="center"/>
        </w:trPr>
        <w:tc>
          <w:tcPr>
            <w:tcW w:w="8340" w:type="dxa"/>
            <w:vAlign w:val="center"/>
            <w:hideMark/>
          </w:tcPr>
          <w:p w:rsidR="00FE3171" w:rsidRPr="00FE3171" w:rsidRDefault="00FE3171" w:rsidP="00814E06">
            <w:pPr>
              <w:pStyle w:val="Normal1"/>
              <w:rPr>
                <w:rFonts w:ascii="Arial Narrow" w:eastAsiaTheme="minorHAnsi" w:hAnsi="Arial Narrow" w:cstheme="minorBidi"/>
                <w:sz w:val="22"/>
                <w:szCs w:val="22"/>
                <w:lang w:eastAsia="en-US"/>
              </w:rPr>
            </w:pPr>
            <w:r w:rsidRPr="00FE3171">
              <w:rPr>
                <w:rFonts w:ascii="Arial Narrow" w:eastAsiaTheme="minorHAnsi" w:hAnsi="Arial Narrow" w:cstheme="minorBidi"/>
                <w:sz w:val="22"/>
                <w:szCs w:val="22"/>
                <w:lang w:eastAsia="en-US"/>
              </w:rPr>
              <w:lastRenderedPageBreak/>
              <w:t xml:space="preserve">La reconstitution de la couche de base en grave concassée 0/31.5 </w:t>
            </w:r>
          </w:p>
        </w:tc>
      </w:tr>
      <w:tr w:rsidR="00FE3171" w:rsidRPr="00FE3171" w:rsidTr="00814E06">
        <w:trPr>
          <w:cantSplit/>
          <w:trHeight w:val="420"/>
          <w:tblHeader/>
          <w:jc w:val="center"/>
        </w:trPr>
        <w:tc>
          <w:tcPr>
            <w:tcW w:w="8340" w:type="dxa"/>
            <w:vAlign w:val="center"/>
            <w:hideMark/>
          </w:tcPr>
          <w:p w:rsidR="00FE3171" w:rsidRPr="00FE3171" w:rsidRDefault="00FE3171" w:rsidP="00814E06">
            <w:pPr>
              <w:pStyle w:val="Normal1"/>
              <w:rPr>
                <w:rFonts w:ascii="Arial Narrow" w:eastAsiaTheme="minorHAnsi" w:hAnsi="Arial Narrow" w:cstheme="minorBidi"/>
                <w:sz w:val="22"/>
                <w:szCs w:val="22"/>
                <w:lang w:eastAsia="en-US"/>
              </w:rPr>
            </w:pPr>
            <w:r w:rsidRPr="00FE3171">
              <w:rPr>
                <w:rFonts w:ascii="Arial Narrow" w:eastAsiaTheme="minorHAnsi" w:hAnsi="Arial Narrow" w:cstheme="minorBidi"/>
                <w:sz w:val="22"/>
                <w:szCs w:val="22"/>
                <w:lang w:eastAsia="en-US"/>
              </w:rPr>
              <w:t>La mise en œuvre du Cut-back 400/600</w:t>
            </w:r>
          </w:p>
        </w:tc>
      </w:tr>
      <w:tr w:rsidR="00FE3171" w:rsidRPr="00FE3171" w:rsidTr="00814E06">
        <w:trPr>
          <w:cantSplit/>
          <w:trHeight w:val="411"/>
          <w:tblHeader/>
          <w:jc w:val="center"/>
        </w:trPr>
        <w:tc>
          <w:tcPr>
            <w:tcW w:w="8340" w:type="dxa"/>
            <w:vAlign w:val="center"/>
            <w:hideMark/>
          </w:tcPr>
          <w:p w:rsidR="00FE3171" w:rsidRPr="00FE3171" w:rsidRDefault="00FE3171" w:rsidP="00814E06">
            <w:pPr>
              <w:pStyle w:val="Normal1"/>
              <w:rPr>
                <w:rFonts w:ascii="Arial Narrow" w:eastAsiaTheme="minorHAnsi" w:hAnsi="Arial Narrow" w:cstheme="minorBidi"/>
                <w:sz w:val="22"/>
                <w:szCs w:val="22"/>
                <w:lang w:eastAsia="en-US"/>
              </w:rPr>
            </w:pPr>
            <w:r w:rsidRPr="00FE3171">
              <w:rPr>
                <w:rFonts w:ascii="Arial Narrow" w:eastAsiaTheme="minorHAnsi" w:hAnsi="Arial Narrow" w:cstheme="minorBidi"/>
                <w:sz w:val="22"/>
                <w:szCs w:val="22"/>
                <w:lang w:eastAsia="en-US"/>
              </w:rPr>
              <w:t>La mise en œuvre du Béton bitumineux 0/14</w:t>
            </w:r>
          </w:p>
        </w:tc>
      </w:tr>
      <w:tr w:rsidR="00FE3171" w:rsidRPr="00FE3171" w:rsidTr="00814E06">
        <w:trPr>
          <w:cantSplit/>
          <w:trHeight w:val="418"/>
          <w:tblHeader/>
          <w:jc w:val="center"/>
        </w:trPr>
        <w:tc>
          <w:tcPr>
            <w:tcW w:w="8340" w:type="dxa"/>
            <w:vAlign w:val="center"/>
            <w:hideMark/>
          </w:tcPr>
          <w:p w:rsidR="00FE3171" w:rsidRPr="00FE3171" w:rsidRDefault="00FE3171" w:rsidP="00814E06">
            <w:pPr>
              <w:pStyle w:val="Normal1"/>
              <w:rPr>
                <w:rFonts w:ascii="Arial Narrow" w:eastAsiaTheme="minorHAnsi" w:hAnsi="Arial Narrow" w:cstheme="minorBidi"/>
                <w:sz w:val="22"/>
                <w:szCs w:val="22"/>
                <w:lang w:eastAsia="en-US"/>
              </w:rPr>
            </w:pPr>
            <w:r w:rsidRPr="00FE3171">
              <w:rPr>
                <w:rFonts w:ascii="Arial Narrow" w:eastAsiaTheme="minorHAnsi" w:hAnsi="Arial Narrow" w:cstheme="minorBidi"/>
                <w:sz w:val="22"/>
                <w:szCs w:val="22"/>
                <w:lang w:eastAsia="en-US"/>
              </w:rPr>
              <w:t>Amené et replie</w:t>
            </w:r>
          </w:p>
        </w:tc>
      </w:tr>
    </w:tbl>
    <w:p w:rsidR="00FE3171" w:rsidRPr="00FE3171" w:rsidRDefault="00FE3171" w:rsidP="00FE3171">
      <w:pPr>
        <w:rPr>
          <w:rFonts w:ascii="Arial Narrow" w:hAnsi="Arial Narrow"/>
        </w:rPr>
      </w:pPr>
    </w:p>
    <w:p w:rsidR="00FE3171" w:rsidRPr="00FE3171" w:rsidRDefault="00FE3171" w:rsidP="00FE3171">
      <w:pPr>
        <w:jc w:val="both"/>
        <w:rPr>
          <w:rFonts w:ascii="Arial Narrow" w:hAnsi="Arial Narrow"/>
        </w:rPr>
      </w:pPr>
      <w:bookmarkStart w:id="37" w:name="_Toc395324075"/>
      <w:bookmarkStart w:id="38" w:name="_Toc395324293"/>
      <w:bookmarkStart w:id="39" w:name="_Toc395324470"/>
      <w:bookmarkStart w:id="40" w:name="_Toc385044164"/>
      <w:bookmarkStart w:id="41" w:name="_Toc385044272"/>
      <w:bookmarkStart w:id="42" w:name="_Toc403521443"/>
      <w:bookmarkStart w:id="43" w:name="_Toc403870370"/>
      <w:bookmarkStart w:id="44" w:name="_Toc425033825"/>
      <w:bookmarkStart w:id="45" w:name="_Toc425159575"/>
      <w:bookmarkStart w:id="46" w:name="_Toc425227494"/>
      <w:bookmarkStart w:id="47" w:name="_Toc425225505"/>
      <w:bookmarkStart w:id="48" w:name="_Toc425225705"/>
      <w:bookmarkStart w:id="49" w:name="_Toc425246579"/>
      <w:bookmarkStart w:id="50" w:name="_Toc441938139"/>
      <w:r w:rsidRPr="00FE3171">
        <w:rPr>
          <w:rFonts w:ascii="Arial Narrow" w:hAnsi="Arial Narrow"/>
        </w:rPr>
        <w:t>I.2.</w:t>
      </w:r>
      <w:r w:rsidRPr="00FE3171">
        <w:rPr>
          <w:rFonts w:ascii="Arial Narrow" w:hAnsi="Arial Narrow"/>
        </w:rPr>
        <w:tab/>
        <w:t>DESCRIPTION DES TRAVAUX</w:t>
      </w:r>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FE3171" w:rsidRPr="00FE3171" w:rsidRDefault="00FE3171" w:rsidP="00FE3171">
      <w:pPr>
        <w:jc w:val="both"/>
        <w:rPr>
          <w:rFonts w:ascii="Arial Narrow" w:hAnsi="Arial Narrow"/>
        </w:rPr>
      </w:pPr>
      <w:r w:rsidRPr="00FE3171">
        <w:rPr>
          <w:rFonts w:ascii="Arial Narrow" w:hAnsi="Arial Narrow"/>
        </w:rPr>
        <w:t>Ils comprennent toutes les opérations nécessaires à la bonne exécution des différentes tâches, les reconnaissances géotechniques, la mise en place de la signalisation de chantier, la mise en service de déviations de la circulation en cas de besoin et comportent:</w:t>
      </w:r>
    </w:p>
    <w:p w:rsidR="00FE3171" w:rsidRPr="00FE3171" w:rsidRDefault="00FE3171" w:rsidP="00FE3171">
      <w:pPr>
        <w:jc w:val="both"/>
        <w:rPr>
          <w:rFonts w:ascii="Arial Narrow" w:hAnsi="Arial Narrow"/>
        </w:rPr>
      </w:pPr>
      <w:bookmarkStart w:id="51" w:name="_Toc441938140"/>
      <w:r w:rsidRPr="00FE3171">
        <w:rPr>
          <w:rFonts w:ascii="Arial Narrow" w:hAnsi="Arial Narrow"/>
        </w:rPr>
        <w:t xml:space="preserve">I.2.1 </w:t>
      </w:r>
      <w:r w:rsidRPr="00FE3171">
        <w:rPr>
          <w:rFonts w:ascii="Arial Narrow" w:hAnsi="Arial Narrow"/>
        </w:rPr>
        <w:tab/>
        <w:t>Entretien périodique</w:t>
      </w:r>
      <w:bookmarkEnd w:id="51"/>
    </w:p>
    <w:p w:rsidR="00FE3171" w:rsidRPr="00FE3171" w:rsidRDefault="00FE3171" w:rsidP="00FE3171">
      <w:pPr>
        <w:jc w:val="both"/>
        <w:rPr>
          <w:rFonts w:ascii="Arial Narrow" w:hAnsi="Arial Narrow"/>
        </w:rPr>
      </w:pPr>
      <w:bookmarkStart w:id="52" w:name="_Toc441938141"/>
      <w:r w:rsidRPr="00FE3171">
        <w:rPr>
          <w:rFonts w:ascii="Arial Narrow" w:hAnsi="Arial Narrow"/>
        </w:rPr>
        <w:t>I.2.1.1.</w:t>
      </w:r>
      <w:r w:rsidRPr="00FE3171">
        <w:rPr>
          <w:rFonts w:ascii="Arial Narrow" w:hAnsi="Arial Narrow"/>
        </w:rPr>
        <w:tab/>
        <w:t>Installation du chantier</w:t>
      </w:r>
      <w:bookmarkEnd w:id="52"/>
    </w:p>
    <w:p w:rsidR="00FE3171" w:rsidRPr="00FE3171" w:rsidRDefault="00FE3171" w:rsidP="00FE3171">
      <w:pPr>
        <w:jc w:val="both"/>
        <w:rPr>
          <w:rFonts w:ascii="Arial Narrow" w:hAnsi="Arial Narrow"/>
        </w:rPr>
      </w:pPr>
      <w:r w:rsidRPr="00FE3171">
        <w:rPr>
          <w:rFonts w:ascii="Arial Narrow" w:hAnsi="Arial Narrow"/>
        </w:rPr>
        <w:t>Les installations de chantier sont définies à l'article 1 du chapitre III "mode d'exécution"</w:t>
      </w:r>
    </w:p>
    <w:p w:rsidR="00FE3171" w:rsidRPr="00FE3171" w:rsidRDefault="00FE3171" w:rsidP="00FE3171">
      <w:pPr>
        <w:jc w:val="both"/>
        <w:rPr>
          <w:rFonts w:ascii="Arial Narrow" w:hAnsi="Arial Narrow"/>
        </w:rPr>
      </w:pPr>
      <w:bookmarkStart w:id="53" w:name="_Toc441938142"/>
      <w:r w:rsidRPr="00FE3171">
        <w:rPr>
          <w:rFonts w:ascii="Arial Narrow" w:hAnsi="Arial Narrow"/>
        </w:rPr>
        <w:t>I.2.1.2.       Travaux préparatoires :</w:t>
      </w:r>
      <w:bookmarkEnd w:id="53"/>
    </w:p>
    <w:p w:rsidR="00FE3171" w:rsidRPr="00814E06" w:rsidRDefault="00FE3171" w:rsidP="00DB2FF4">
      <w:pPr>
        <w:pStyle w:val="Paragraphedeliste"/>
        <w:numPr>
          <w:ilvl w:val="0"/>
          <w:numId w:val="35"/>
        </w:numPr>
        <w:jc w:val="both"/>
        <w:rPr>
          <w:rFonts w:ascii="Arial Narrow" w:hAnsi="Arial Narrow"/>
        </w:rPr>
      </w:pPr>
      <w:r w:rsidRPr="00814E06">
        <w:rPr>
          <w:rFonts w:ascii="Arial Narrow" w:hAnsi="Arial Narrow"/>
        </w:rPr>
        <w:t>travaux d'implantation de détails,</w:t>
      </w:r>
    </w:p>
    <w:p w:rsidR="00FE3171" w:rsidRPr="00814E06" w:rsidRDefault="00FE3171" w:rsidP="00DB2FF4">
      <w:pPr>
        <w:pStyle w:val="Paragraphedeliste"/>
        <w:numPr>
          <w:ilvl w:val="0"/>
          <w:numId w:val="35"/>
        </w:numPr>
        <w:jc w:val="both"/>
        <w:rPr>
          <w:rFonts w:ascii="Arial Narrow" w:hAnsi="Arial Narrow"/>
        </w:rPr>
      </w:pPr>
      <w:r w:rsidRPr="00814E06">
        <w:rPr>
          <w:rFonts w:ascii="Arial Narrow" w:hAnsi="Arial Narrow"/>
        </w:rPr>
        <w:t>l'identification des réseaux et les raccordements éventuellement indispensables,</w:t>
      </w:r>
    </w:p>
    <w:p w:rsidR="00FE3171" w:rsidRPr="00814E06" w:rsidRDefault="00FE3171" w:rsidP="00DB2FF4">
      <w:pPr>
        <w:pStyle w:val="Paragraphedeliste"/>
        <w:numPr>
          <w:ilvl w:val="0"/>
          <w:numId w:val="35"/>
        </w:numPr>
        <w:jc w:val="both"/>
        <w:rPr>
          <w:rFonts w:ascii="Arial Narrow" w:hAnsi="Arial Narrow"/>
        </w:rPr>
      </w:pPr>
      <w:r w:rsidRPr="00814E06">
        <w:rPr>
          <w:rFonts w:ascii="Arial Narrow" w:hAnsi="Arial Narrow"/>
        </w:rPr>
        <w:t>récupération de la signalisation existante.</w:t>
      </w:r>
    </w:p>
    <w:p w:rsidR="00FE3171" w:rsidRPr="00FE3171" w:rsidRDefault="00FE3171" w:rsidP="00FE3171">
      <w:pPr>
        <w:jc w:val="both"/>
        <w:rPr>
          <w:rFonts w:ascii="Arial Narrow" w:hAnsi="Arial Narrow"/>
        </w:rPr>
      </w:pPr>
      <w:bookmarkStart w:id="54" w:name="_Toc441938143"/>
      <w:r w:rsidRPr="00FE3171">
        <w:rPr>
          <w:rFonts w:ascii="Arial Narrow" w:hAnsi="Arial Narrow"/>
        </w:rPr>
        <w:t>I.2.1.3.</w:t>
      </w:r>
      <w:r w:rsidRPr="00FE3171">
        <w:rPr>
          <w:rFonts w:ascii="Arial Narrow" w:hAnsi="Arial Narrow"/>
        </w:rPr>
        <w:tab/>
        <w:t>Travaux de chaussées :</w:t>
      </w:r>
      <w:bookmarkEnd w:id="54"/>
    </w:p>
    <w:tbl>
      <w:tblPr>
        <w:tblW w:w="8340" w:type="dxa"/>
        <w:tblInd w:w="720" w:type="dxa"/>
        <w:tblLayout w:type="fixed"/>
        <w:tblLook w:val="04A0" w:firstRow="1" w:lastRow="0" w:firstColumn="1" w:lastColumn="0" w:noHBand="0" w:noVBand="1"/>
      </w:tblPr>
      <w:tblGrid>
        <w:gridCol w:w="8340"/>
      </w:tblGrid>
      <w:tr w:rsidR="00FE3171" w:rsidRPr="00FE3171" w:rsidTr="00814E06">
        <w:trPr>
          <w:cantSplit/>
          <w:trHeight w:val="408"/>
          <w:tblHeader/>
        </w:trPr>
        <w:tc>
          <w:tcPr>
            <w:tcW w:w="8340" w:type="dxa"/>
            <w:vAlign w:val="center"/>
            <w:hideMark/>
          </w:tcPr>
          <w:p w:rsidR="00FE3171" w:rsidRPr="00FE3171" w:rsidRDefault="00FE3171" w:rsidP="00DB2FF4">
            <w:pPr>
              <w:pStyle w:val="Normal1"/>
              <w:numPr>
                <w:ilvl w:val="0"/>
                <w:numId w:val="36"/>
              </w:numPr>
              <w:jc w:val="both"/>
              <w:rPr>
                <w:rFonts w:ascii="Arial Narrow" w:eastAsiaTheme="minorHAnsi" w:hAnsi="Arial Narrow" w:cstheme="minorBidi"/>
                <w:sz w:val="22"/>
                <w:szCs w:val="22"/>
                <w:lang w:eastAsia="en-US"/>
              </w:rPr>
            </w:pPr>
            <w:bookmarkStart w:id="55" w:name="_Toc441938144"/>
            <w:r w:rsidRPr="00FE3171">
              <w:rPr>
                <w:rFonts w:ascii="Arial Narrow" w:eastAsiaTheme="minorHAnsi" w:hAnsi="Arial Narrow" w:cstheme="minorBidi"/>
                <w:sz w:val="22"/>
                <w:szCs w:val="22"/>
                <w:lang w:eastAsia="en-US"/>
              </w:rPr>
              <w:t>Préparation des surfaces</w:t>
            </w:r>
          </w:p>
        </w:tc>
      </w:tr>
      <w:tr w:rsidR="00FE3171" w:rsidRPr="00FE3171" w:rsidTr="00814E06">
        <w:trPr>
          <w:cantSplit/>
          <w:trHeight w:val="414"/>
          <w:tblHeader/>
        </w:trPr>
        <w:tc>
          <w:tcPr>
            <w:tcW w:w="8340" w:type="dxa"/>
            <w:vAlign w:val="center"/>
            <w:hideMark/>
          </w:tcPr>
          <w:p w:rsidR="00FE3171" w:rsidRPr="00FE3171" w:rsidRDefault="00FE3171" w:rsidP="00DB2FF4">
            <w:pPr>
              <w:pStyle w:val="Normal1"/>
              <w:numPr>
                <w:ilvl w:val="0"/>
                <w:numId w:val="36"/>
              </w:numPr>
              <w:jc w:val="both"/>
              <w:rPr>
                <w:rFonts w:ascii="Arial Narrow" w:eastAsiaTheme="minorHAnsi" w:hAnsi="Arial Narrow" w:cstheme="minorBidi"/>
                <w:sz w:val="22"/>
                <w:szCs w:val="22"/>
                <w:lang w:eastAsia="en-US"/>
              </w:rPr>
            </w:pPr>
            <w:r w:rsidRPr="00FE3171">
              <w:rPr>
                <w:rFonts w:ascii="Arial Narrow" w:eastAsiaTheme="minorHAnsi" w:hAnsi="Arial Narrow" w:cstheme="minorBidi"/>
                <w:sz w:val="22"/>
                <w:szCs w:val="22"/>
                <w:lang w:eastAsia="en-US"/>
              </w:rPr>
              <w:t xml:space="preserve">Grave concassée 0/31.5 pour reconstitution de la couche de base </w:t>
            </w:r>
          </w:p>
        </w:tc>
      </w:tr>
      <w:tr w:rsidR="00FE3171" w:rsidRPr="00FE3171" w:rsidTr="00814E06">
        <w:trPr>
          <w:cantSplit/>
          <w:trHeight w:val="420"/>
          <w:tblHeader/>
        </w:trPr>
        <w:tc>
          <w:tcPr>
            <w:tcW w:w="8340" w:type="dxa"/>
            <w:vAlign w:val="center"/>
            <w:hideMark/>
          </w:tcPr>
          <w:p w:rsidR="00FE3171" w:rsidRPr="00FE3171" w:rsidRDefault="00FE3171" w:rsidP="00DB2FF4">
            <w:pPr>
              <w:pStyle w:val="Normal1"/>
              <w:numPr>
                <w:ilvl w:val="0"/>
                <w:numId w:val="36"/>
              </w:numPr>
              <w:jc w:val="both"/>
              <w:rPr>
                <w:rFonts w:ascii="Arial Narrow" w:eastAsiaTheme="minorHAnsi" w:hAnsi="Arial Narrow" w:cstheme="minorBidi"/>
                <w:sz w:val="22"/>
                <w:szCs w:val="22"/>
                <w:lang w:eastAsia="en-US"/>
              </w:rPr>
            </w:pPr>
            <w:r w:rsidRPr="00FE3171">
              <w:rPr>
                <w:rFonts w:ascii="Arial Narrow" w:eastAsiaTheme="minorHAnsi" w:hAnsi="Arial Narrow" w:cstheme="minorBidi"/>
                <w:sz w:val="22"/>
                <w:szCs w:val="22"/>
                <w:lang w:eastAsia="en-US"/>
              </w:rPr>
              <w:t>Cut-back 400/600</w:t>
            </w:r>
          </w:p>
        </w:tc>
      </w:tr>
      <w:tr w:rsidR="00FE3171" w:rsidRPr="00FE3171" w:rsidTr="00814E06">
        <w:trPr>
          <w:cantSplit/>
          <w:trHeight w:val="411"/>
          <w:tblHeader/>
        </w:trPr>
        <w:tc>
          <w:tcPr>
            <w:tcW w:w="8340" w:type="dxa"/>
            <w:vAlign w:val="center"/>
            <w:hideMark/>
          </w:tcPr>
          <w:p w:rsidR="00FE3171" w:rsidRPr="00FE3171" w:rsidRDefault="00FE3171" w:rsidP="00DB2FF4">
            <w:pPr>
              <w:pStyle w:val="Normal1"/>
              <w:numPr>
                <w:ilvl w:val="0"/>
                <w:numId w:val="36"/>
              </w:numPr>
              <w:jc w:val="both"/>
              <w:rPr>
                <w:rFonts w:ascii="Arial Narrow" w:eastAsiaTheme="minorHAnsi" w:hAnsi="Arial Narrow" w:cstheme="minorBidi"/>
                <w:sz w:val="22"/>
                <w:szCs w:val="22"/>
                <w:lang w:eastAsia="en-US"/>
              </w:rPr>
            </w:pPr>
            <w:r w:rsidRPr="00FE3171">
              <w:rPr>
                <w:rFonts w:ascii="Arial Narrow" w:eastAsiaTheme="minorHAnsi" w:hAnsi="Arial Narrow" w:cstheme="minorBidi"/>
                <w:sz w:val="22"/>
                <w:szCs w:val="22"/>
                <w:lang w:eastAsia="en-US"/>
              </w:rPr>
              <w:t>Béton bitumineux 0/14</w:t>
            </w:r>
          </w:p>
        </w:tc>
      </w:tr>
    </w:tbl>
    <w:p w:rsidR="00FE3171" w:rsidRPr="00FE3171" w:rsidRDefault="00FE3171" w:rsidP="00FE3171">
      <w:pPr>
        <w:jc w:val="both"/>
        <w:rPr>
          <w:rFonts w:ascii="Arial Narrow" w:hAnsi="Arial Narrow"/>
        </w:rPr>
      </w:pPr>
      <w:r w:rsidRPr="00FE3171">
        <w:rPr>
          <w:rFonts w:ascii="Arial Narrow" w:hAnsi="Arial Narrow"/>
        </w:rPr>
        <w:t xml:space="preserve"> I.2.1.4.</w:t>
      </w:r>
      <w:r w:rsidRPr="00FE3171">
        <w:rPr>
          <w:rFonts w:ascii="Arial Narrow" w:hAnsi="Arial Narrow"/>
        </w:rPr>
        <w:tab/>
        <w:t xml:space="preserve">Travaux d'assainissement </w:t>
      </w:r>
      <w:bookmarkEnd w:id="55"/>
    </w:p>
    <w:p w:rsidR="00FE3171" w:rsidRPr="00FE3171" w:rsidRDefault="00FE3171" w:rsidP="00FE3171">
      <w:pPr>
        <w:jc w:val="both"/>
        <w:rPr>
          <w:rFonts w:ascii="Arial Narrow" w:hAnsi="Arial Narrow"/>
        </w:rPr>
      </w:pPr>
      <w:bookmarkStart w:id="56" w:name="_Toc441938145"/>
      <w:r w:rsidRPr="00FE3171">
        <w:rPr>
          <w:rFonts w:ascii="Arial Narrow" w:hAnsi="Arial Narrow"/>
        </w:rPr>
        <w:t>I.2.2.</w:t>
      </w:r>
      <w:r w:rsidRPr="00FE3171">
        <w:rPr>
          <w:rFonts w:ascii="Arial Narrow" w:hAnsi="Arial Narrow"/>
        </w:rPr>
        <w:tab/>
        <w:t>Entretien courant</w:t>
      </w:r>
      <w:bookmarkEnd w:id="56"/>
    </w:p>
    <w:p w:rsidR="00FE3171" w:rsidRPr="00FE3171" w:rsidRDefault="00FE3171" w:rsidP="00FE3171">
      <w:pPr>
        <w:jc w:val="both"/>
        <w:rPr>
          <w:rFonts w:ascii="Arial Narrow" w:hAnsi="Arial Narrow"/>
        </w:rPr>
      </w:pPr>
      <w:r w:rsidRPr="00FE3171">
        <w:rPr>
          <w:rFonts w:ascii="Arial Narrow" w:hAnsi="Arial Narrow"/>
        </w:rPr>
        <w:t>Définis à l'issue des visites de surveillance, les travaux d'entretien courant comprennent :</w:t>
      </w:r>
    </w:p>
    <w:p w:rsidR="00FE3171" w:rsidRPr="00814E06" w:rsidRDefault="00FE3171" w:rsidP="00DB2FF4">
      <w:pPr>
        <w:pStyle w:val="Paragraphedeliste"/>
        <w:numPr>
          <w:ilvl w:val="0"/>
          <w:numId w:val="37"/>
        </w:numPr>
        <w:jc w:val="both"/>
        <w:rPr>
          <w:rFonts w:ascii="Arial Narrow" w:hAnsi="Arial Narrow"/>
        </w:rPr>
      </w:pPr>
      <w:r w:rsidRPr="00814E06">
        <w:rPr>
          <w:rFonts w:ascii="Arial Narrow" w:hAnsi="Arial Narrow"/>
        </w:rPr>
        <w:t>le bouchage de nids de poule et réparation du faïençage,</w:t>
      </w:r>
    </w:p>
    <w:p w:rsidR="00FE3171" w:rsidRPr="00814E06" w:rsidRDefault="00FE3171" w:rsidP="00DB2FF4">
      <w:pPr>
        <w:pStyle w:val="Paragraphedeliste"/>
        <w:numPr>
          <w:ilvl w:val="0"/>
          <w:numId w:val="37"/>
        </w:numPr>
        <w:jc w:val="both"/>
        <w:rPr>
          <w:rFonts w:ascii="Arial Narrow" w:hAnsi="Arial Narrow"/>
        </w:rPr>
      </w:pPr>
      <w:r w:rsidRPr="00814E06">
        <w:rPr>
          <w:rFonts w:ascii="Arial Narrow" w:hAnsi="Arial Narrow"/>
        </w:rPr>
        <w:t>le pontage des fissures,</w:t>
      </w:r>
    </w:p>
    <w:p w:rsidR="00FE3171" w:rsidRPr="00814E06" w:rsidRDefault="00FE3171" w:rsidP="00DB2FF4">
      <w:pPr>
        <w:pStyle w:val="Paragraphedeliste"/>
        <w:numPr>
          <w:ilvl w:val="0"/>
          <w:numId w:val="37"/>
        </w:numPr>
        <w:jc w:val="both"/>
        <w:rPr>
          <w:rFonts w:ascii="Arial Narrow" w:hAnsi="Arial Narrow"/>
        </w:rPr>
      </w:pPr>
      <w:r w:rsidRPr="00814E06">
        <w:rPr>
          <w:rFonts w:ascii="Arial Narrow" w:hAnsi="Arial Narrow"/>
        </w:rPr>
        <w:t xml:space="preserve">le </w:t>
      </w:r>
      <w:proofErr w:type="spellStart"/>
      <w:r w:rsidRPr="00814E06">
        <w:rPr>
          <w:rFonts w:ascii="Arial Narrow" w:hAnsi="Arial Narrow"/>
        </w:rPr>
        <w:t>déflachage</w:t>
      </w:r>
      <w:proofErr w:type="spellEnd"/>
      <w:r w:rsidRPr="00814E06">
        <w:rPr>
          <w:rFonts w:ascii="Arial Narrow" w:hAnsi="Arial Narrow"/>
        </w:rPr>
        <w:t>,</w:t>
      </w:r>
    </w:p>
    <w:p w:rsidR="00FE3171" w:rsidRPr="00814E06" w:rsidRDefault="00FE3171" w:rsidP="00DB2FF4">
      <w:pPr>
        <w:pStyle w:val="Paragraphedeliste"/>
        <w:numPr>
          <w:ilvl w:val="0"/>
          <w:numId w:val="37"/>
        </w:numPr>
        <w:jc w:val="both"/>
        <w:rPr>
          <w:rFonts w:ascii="Arial Narrow" w:hAnsi="Arial Narrow"/>
        </w:rPr>
      </w:pPr>
      <w:r w:rsidRPr="00814E06">
        <w:rPr>
          <w:rFonts w:ascii="Arial Narrow" w:hAnsi="Arial Narrow"/>
        </w:rPr>
        <w:t>tous travaux indispensables à définir in situ,</w:t>
      </w:r>
    </w:p>
    <w:p w:rsidR="00FE3171" w:rsidRPr="00FE3171" w:rsidRDefault="00FE3171" w:rsidP="00FE3171">
      <w:pPr>
        <w:jc w:val="both"/>
        <w:rPr>
          <w:rFonts w:ascii="Arial Narrow" w:hAnsi="Arial Narrow"/>
        </w:rPr>
      </w:pPr>
    </w:p>
    <w:p w:rsidR="00FE3171" w:rsidRPr="00FE3171" w:rsidRDefault="00FE3171" w:rsidP="00814E06">
      <w:pPr>
        <w:spacing w:after="120"/>
        <w:jc w:val="both"/>
        <w:rPr>
          <w:rFonts w:ascii="Arial Narrow" w:hAnsi="Arial Narrow"/>
        </w:rPr>
      </w:pPr>
      <w:bookmarkStart w:id="57" w:name="_Toc395324076"/>
      <w:bookmarkStart w:id="58" w:name="_Toc395324294"/>
      <w:bookmarkStart w:id="59" w:name="_Toc395324471"/>
      <w:bookmarkStart w:id="60" w:name="_Toc385044165"/>
      <w:bookmarkStart w:id="61" w:name="_Toc385044273"/>
      <w:bookmarkStart w:id="62" w:name="_Toc403521444"/>
      <w:bookmarkStart w:id="63" w:name="_Toc403870371"/>
      <w:bookmarkStart w:id="64" w:name="_Toc425033826"/>
      <w:bookmarkStart w:id="65" w:name="_Toc425159576"/>
      <w:bookmarkStart w:id="66" w:name="_Toc425227495"/>
      <w:bookmarkStart w:id="67" w:name="_Toc425225506"/>
      <w:bookmarkStart w:id="68" w:name="_Toc425225706"/>
      <w:bookmarkStart w:id="69" w:name="_Toc425246580"/>
      <w:bookmarkStart w:id="70" w:name="_Toc441938146"/>
      <w:r w:rsidRPr="00FE3171">
        <w:rPr>
          <w:rFonts w:ascii="Arial Narrow" w:hAnsi="Arial Narrow"/>
        </w:rPr>
        <w:t>I.3.</w:t>
      </w:r>
      <w:r w:rsidRPr="00FE3171">
        <w:rPr>
          <w:rFonts w:ascii="Arial Narrow" w:hAnsi="Arial Narrow"/>
        </w:rPr>
        <w:tab/>
        <w:t>PRESCRIPTIONS GENERALES</w:t>
      </w:r>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FE3171" w:rsidRPr="00FE3171" w:rsidRDefault="00FE3171" w:rsidP="00814E06">
      <w:pPr>
        <w:spacing w:after="120"/>
        <w:jc w:val="both"/>
        <w:rPr>
          <w:rFonts w:ascii="Arial Narrow" w:hAnsi="Arial Narrow"/>
        </w:rPr>
      </w:pPr>
      <w:bookmarkStart w:id="71" w:name="_Toc395324077"/>
      <w:bookmarkStart w:id="72" w:name="_Toc395324295"/>
      <w:bookmarkStart w:id="73" w:name="_Toc395324472"/>
      <w:bookmarkStart w:id="74" w:name="_Toc385044166"/>
      <w:bookmarkStart w:id="75" w:name="_Toc385044274"/>
      <w:bookmarkStart w:id="76" w:name="_Toc403521445"/>
      <w:bookmarkStart w:id="77" w:name="_Toc403870372"/>
      <w:bookmarkStart w:id="78" w:name="_Toc425033827"/>
      <w:bookmarkStart w:id="79" w:name="_Toc425159577"/>
      <w:bookmarkStart w:id="80" w:name="_Toc425227496"/>
      <w:bookmarkStart w:id="81" w:name="_Toc425225507"/>
      <w:bookmarkStart w:id="82" w:name="_Toc425225707"/>
      <w:bookmarkStart w:id="83" w:name="_Toc425246581"/>
      <w:bookmarkStart w:id="84" w:name="_Toc441938147"/>
      <w:r w:rsidRPr="00FE3171">
        <w:rPr>
          <w:rFonts w:ascii="Arial Narrow" w:hAnsi="Arial Narrow"/>
        </w:rPr>
        <w:t>I.3.1.</w:t>
      </w:r>
      <w:r w:rsidRPr="00FE3171">
        <w:rPr>
          <w:rFonts w:ascii="Arial Narrow" w:hAnsi="Arial Narrow"/>
        </w:rPr>
        <w:tab/>
        <w:t>Normes techniques</w:t>
      </w:r>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FE3171" w:rsidRPr="00FE3171" w:rsidRDefault="00FE3171" w:rsidP="00814E06">
      <w:pPr>
        <w:spacing w:after="120"/>
        <w:jc w:val="both"/>
        <w:rPr>
          <w:rFonts w:ascii="Arial Narrow" w:hAnsi="Arial Narrow"/>
        </w:rPr>
      </w:pPr>
      <w:r w:rsidRPr="00FE3171">
        <w:rPr>
          <w:rFonts w:ascii="Arial Narrow" w:hAnsi="Arial Narrow"/>
        </w:rPr>
        <w:t>Sauf stipulation contraire dans le présent CCTP, les normes techniques pour la définition de la qualité des matériaux et leur mise en œuvre sont les normes en vigueur en République Camerounaise.</w:t>
      </w:r>
    </w:p>
    <w:p w:rsidR="00FE3171" w:rsidRPr="00FE3171" w:rsidRDefault="00FE3171" w:rsidP="00814E06">
      <w:pPr>
        <w:spacing w:after="120"/>
        <w:jc w:val="both"/>
        <w:rPr>
          <w:rFonts w:ascii="Arial Narrow" w:hAnsi="Arial Narrow"/>
        </w:rPr>
      </w:pPr>
      <w:bookmarkStart w:id="85" w:name="_Toc395324079"/>
      <w:bookmarkStart w:id="86" w:name="_Toc395324297"/>
      <w:bookmarkStart w:id="87" w:name="_Toc395324474"/>
      <w:bookmarkStart w:id="88" w:name="_Toc385044168"/>
      <w:bookmarkStart w:id="89" w:name="_Toc385044276"/>
      <w:bookmarkStart w:id="90" w:name="_Toc403521447"/>
      <w:bookmarkStart w:id="91" w:name="_Toc403870374"/>
      <w:bookmarkStart w:id="92" w:name="_Toc425033828"/>
      <w:bookmarkStart w:id="93" w:name="_Toc425159578"/>
      <w:bookmarkStart w:id="94" w:name="_Toc425227497"/>
      <w:bookmarkStart w:id="95" w:name="_Toc425225508"/>
      <w:bookmarkStart w:id="96" w:name="_Toc425225708"/>
      <w:bookmarkStart w:id="97" w:name="_Toc425246582"/>
      <w:bookmarkStart w:id="98" w:name="_Toc441938148"/>
      <w:r w:rsidRPr="00FE3171">
        <w:rPr>
          <w:rFonts w:ascii="Arial Narrow" w:hAnsi="Arial Narrow"/>
        </w:rPr>
        <w:t>I.3.2.</w:t>
      </w:r>
      <w:r w:rsidRPr="00FE3171">
        <w:rPr>
          <w:rFonts w:ascii="Arial Narrow" w:hAnsi="Arial Narrow"/>
        </w:rPr>
        <w:tab/>
        <w:t>Prescriptions relatives à la circulation</w:t>
      </w:r>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FE3171" w:rsidRPr="00FE3171" w:rsidRDefault="00FE3171" w:rsidP="00814E06">
      <w:pPr>
        <w:spacing w:after="120"/>
        <w:jc w:val="both"/>
        <w:rPr>
          <w:rFonts w:ascii="Arial Narrow" w:hAnsi="Arial Narrow"/>
        </w:rPr>
      </w:pPr>
      <w:r w:rsidRPr="00FE3171">
        <w:rPr>
          <w:rFonts w:ascii="Arial Narrow" w:hAnsi="Arial Narrow"/>
        </w:rPr>
        <w:t>La signalisation routière, y compris la signalisation de chantier, sera conforme aux normes en vigueur au CAMEROUN.</w:t>
      </w:r>
    </w:p>
    <w:p w:rsidR="00FE3171" w:rsidRPr="00FE3171" w:rsidRDefault="00FE3171" w:rsidP="00814E06">
      <w:pPr>
        <w:spacing w:after="120"/>
        <w:jc w:val="both"/>
        <w:rPr>
          <w:rFonts w:ascii="Arial Narrow" w:hAnsi="Arial Narrow"/>
        </w:rPr>
      </w:pPr>
      <w:bookmarkStart w:id="99" w:name="_Toc395324080"/>
      <w:bookmarkStart w:id="100" w:name="_Toc395324298"/>
      <w:bookmarkStart w:id="101" w:name="_Toc395324475"/>
      <w:bookmarkStart w:id="102" w:name="_Toc385044169"/>
      <w:bookmarkStart w:id="103" w:name="_Toc385044277"/>
      <w:bookmarkStart w:id="104" w:name="_Toc403521448"/>
      <w:bookmarkStart w:id="105" w:name="_Toc403870375"/>
      <w:bookmarkStart w:id="106" w:name="_Toc425033829"/>
      <w:bookmarkStart w:id="107" w:name="_Toc425159579"/>
      <w:bookmarkStart w:id="108" w:name="_Toc425227498"/>
      <w:bookmarkStart w:id="109" w:name="_Toc425225509"/>
      <w:bookmarkStart w:id="110" w:name="_Toc425225709"/>
      <w:bookmarkStart w:id="111" w:name="_Toc425246583"/>
      <w:bookmarkStart w:id="112" w:name="_Toc441938149"/>
      <w:r w:rsidRPr="00FE3171">
        <w:rPr>
          <w:rFonts w:ascii="Arial Narrow" w:hAnsi="Arial Narrow"/>
        </w:rPr>
        <w:t>I.3.3.</w:t>
      </w:r>
      <w:r w:rsidRPr="00FE3171">
        <w:rPr>
          <w:rFonts w:ascii="Arial Narrow" w:hAnsi="Arial Narrow"/>
        </w:rPr>
        <w:tab/>
        <w:t>Intempéries, suspension des travaux</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FE3171" w:rsidRPr="00FE3171" w:rsidRDefault="00FE3171" w:rsidP="00814E06">
      <w:pPr>
        <w:spacing w:after="120"/>
        <w:jc w:val="both"/>
        <w:rPr>
          <w:rFonts w:ascii="Arial Narrow" w:hAnsi="Arial Narrow"/>
        </w:rPr>
      </w:pPr>
      <w:r w:rsidRPr="00FE3171">
        <w:rPr>
          <w:rFonts w:ascii="Arial Narrow" w:hAnsi="Arial Narrow"/>
        </w:rPr>
        <w:t>Le Chef de Service pourra prescrire, par ordre de service, la suspension des travaux du fait d'intempéries ou pour maintenir la circulation sans que le Cocontractant puisse élever une réclamation de ce fait.</w:t>
      </w:r>
    </w:p>
    <w:p w:rsidR="00FE3171" w:rsidRPr="00FE3171" w:rsidRDefault="00FE3171" w:rsidP="00814E06">
      <w:pPr>
        <w:spacing w:after="120"/>
        <w:jc w:val="both"/>
        <w:rPr>
          <w:rFonts w:ascii="Arial Narrow" w:hAnsi="Arial Narrow"/>
        </w:rPr>
      </w:pPr>
      <w:r w:rsidRPr="00FE3171">
        <w:rPr>
          <w:rFonts w:ascii="Arial Narrow" w:hAnsi="Arial Narrow"/>
        </w:rPr>
        <w:t>Dans ce cas, le délai contractuel pourra être prolongé d'autant de jours calendaires qu'il s'en sera écoulé entre la date de suspension et la date de reprise des travaux, si cela est prescrit dans l'ordre de service.</w:t>
      </w:r>
    </w:p>
    <w:p w:rsidR="00FE3171" w:rsidRPr="00FE3171" w:rsidRDefault="00FE3171" w:rsidP="00814E06">
      <w:pPr>
        <w:spacing w:after="120"/>
        <w:jc w:val="both"/>
        <w:rPr>
          <w:rFonts w:ascii="Arial Narrow" w:hAnsi="Arial Narrow"/>
        </w:rPr>
      </w:pPr>
      <w:bookmarkStart w:id="113" w:name="_Toc425227499"/>
      <w:bookmarkStart w:id="114" w:name="_Toc425225510"/>
      <w:bookmarkStart w:id="115" w:name="_Toc425225710"/>
      <w:bookmarkStart w:id="116" w:name="_Toc425246584"/>
      <w:bookmarkStart w:id="117" w:name="_Toc441938150"/>
      <w:r w:rsidRPr="00FE3171">
        <w:rPr>
          <w:rFonts w:ascii="Arial Narrow" w:hAnsi="Arial Narrow"/>
        </w:rPr>
        <w:t>I.3.4.</w:t>
      </w:r>
      <w:r w:rsidRPr="00FE3171">
        <w:rPr>
          <w:rFonts w:ascii="Arial Narrow" w:hAnsi="Arial Narrow"/>
        </w:rPr>
        <w:tab/>
        <w:t>Prescriptions environnementales générales</w:t>
      </w:r>
      <w:bookmarkEnd w:id="113"/>
      <w:bookmarkEnd w:id="114"/>
      <w:bookmarkEnd w:id="115"/>
      <w:bookmarkEnd w:id="116"/>
      <w:bookmarkEnd w:id="117"/>
    </w:p>
    <w:p w:rsidR="00FE3171" w:rsidRPr="00FE3171" w:rsidRDefault="00FE3171" w:rsidP="00814E06">
      <w:pPr>
        <w:spacing w:after="120"/>
        <w:jc w:val="both"/>
        <w:rPr>
          <w:rFonts w:ascii="Arial Narrow" w:hAnsi="Arial Narrow"/>
        </w:rPr>
      </w:pPr>
      <w:r w:rsidRPr="00FE3171">
        <w:rPr>
          <w:rFonts w:ascii="Arial Narrow" w:hAnsi="Arial Narrow"/>
        </w:rPr>
        <w:lastRenderedPageBreak/>
        <w:t>D'une manière générale, sauf prescription spécifique indiquée dans le présent CCTP, le document "Étude de plan de limitation des impacts environnementaux de l'entretien routier - Directives environnementales pour l'entretien routier - TECSULT – MINTP - Avril 1997" servira de référence. Ce document pourra être consulté à la Cellule Environnement du MINTP.</w:t>
      </w:r>
    </w:p>
    <w:p w:rsidR="00FE3171" w:rsidRPr="00FE3171" w:rsidRDefault="00FE3171" w:rsidP="00814E06">
      <w:pPr>
        <w:spacing w:after="120"/>
        <w:jc w:val="both"/>
        <w:rPr>
          <w:rFonts w:ascii="Arial Narrow" w:hAnsi="Arial Narrow"/>
        </w:rPr>
      </w:pPr>
      <w:r w:rsidRPr="00FE3171">
        <w:rPr>
          <w:rFonts w:ascii="Arial Narrow" w:hAnsi="Arial Narrow"/>
        </w:rPr>
        <w:t>Afin d'assurer la prise en compte de l'environnement par le Cocontractant, un consultant en environnement interviendra :</w:t>
      </w:r>
    </w:p>
    <w:p w:rsidR="00FE3171" w:rsidRPr="008E09B9" w:rsidRDefault="00FE3171" w:rsidP="00DB2FF4">
      <w:pPr>
        <w:pStyle w:val="Paragraphedeliste"/>
        <w:numPr>
          <w:ilvl w:val="0"/>
          <w:numId w:val="88"/>
        </w:numPr>
        <w:spacing w:after="120"/>
        <w:jc w:val="both"/>
        <w:rPr>
          <w:rFonts w:ascii="Arial Narrow" w:hAnsi="Arial Narrow"/>
        </w:rPr>
      </w:pPr>
      <w:r w:rsidRPr="008E09B9">
        <w:rPr>
          <w:rFonts w:ascii="Arial Narrow" w:hAnsi="Arial Narrow"/>
        </w:rPr>
        <w:t>Avant le démarrage du chantier, pour donner un avis sur les propositions de sites (emprunts, carrières, dépôts, installations) et sur les travaux envisagés pour répondre aux Prescriptions environnementales spécifiques.</w:t>
      </w:r>
    </w:p>
    <w:p w:rsidR="00FE3171" w:rsidRPr="008E09B9" w:rsidRDefault="00FE3171" w:rsidP="00DB2FF4">
      <w:pPr>
        <w:pStyle w:val="Paragraphedeliste"/>
        <w:numPr>
          <w:ilvl w:val="0"/>
          <w:numId w:val="88"/>
        </w:numPr>
        <w:spacing w:after="120"/>
        <w:jc w:val="both"/>
        <w:rPr>
          <w:rFonts w:ascii="Arial Narrow" w:hAnsi="Arial Narrow"/>
        </w:rPr>
      </w:pPr>
      <w:r w:rsidRPr="008E09B9">
        <w:rPr>
          <w:rFonts w:ascii="Arial Narrow" w:hAnsi="Arial Narrow"/>
        </w:rPr>
        <w:t>En cours de chantier, pour assurer le suivi de la mise en œuvre des mesures environnementales.</w:t>
      </w:r>
    </w:p>
    <w:p w:rsidR="00FE3171" w:rsidRPr="008E09B9" w:rsidRDefault="00FE3171" w:rsidP="00DB2FF4">
      <w:pPr>
        <w:pStyle w:val="Paragraphedeliste"/>
        <w:numPr>
          <w:ilvl w:val="0"/>
          <w:numId w:val="88"/>
        </w:numPr>
        <w:spacing w:after="120"/>
        <w:jc w:val="both"/>
        <w:rPr>
          <w:rFonts w:ascii="Arial Narrow" w:hAnsi="Arial Narrow"/>
        </w:rPr>
      </w:pPr>
      <w:r w:rsidRPr="008E09B9">
        <w:rPr>
          <w:rFonts w:ascii="Arial Narrow" w:hAnsi="Arial Narrow"/>
        </w:rPr>
        <w:t>En fin de chantier, afin de constater la remise en état des différents sites.</w:t>
      </w:r>
    </w:p>
    <w:p w:rsidR="00FE3171" w:rsidRPr="00FE3171" w:rsidRDefault="00FE3171" w:rsidP="00814E06">
      <w:pPr>
        <w:spacing w:after="120"/>
        <w:jc w:val="both"/>
        <w:rPr>
          <w:rFonts w:ascii="Arial Narrow" w:hAnsi="Arial Narrow"/>
        </w:rPr>
      </w:pPr>
      <w:r w:rsidRPr="00FE3171">
        <w:rPr>
          <w:rFonts w:ascii="Arial Narrow" w:hAnsi="Arial Narrow"/>
        </w:rPr>
        <w:t>Ces trois interventions, d'une journée chacune, seront à la charge de l</w:t>
      </w:r>
      <w:r w:rsidR="001819A3">
        <w:rPr>
          <w:rFonts w:ascii="Arial Narrow" w:hAnsi="Arial Narrow"/>
        </w:rPr>
        <w:t>’</w:t>
      </w:r>
      <w:r w:rsidRPr="00FE3171">
        <w:rPr>
          <w:rFonts w:ascii="Arial Narrow" w:hAnsi="Arial Narrow"/>
        </w:rPr>
        <w:t>entreprise.</w:t>
      </w:r>
    </w:p>
    <w:p w:rsidR="00FE3171" w:rsidRPr="00FE3171" w:rsidRDefault="00FE3171" w:rsidP="00814E06">
      <w:pPr>
        <w:spacing w:after="120"/>
        <w:jc w:val="both"/>
        <w:rPr>
          <w:rFonts w:ascii="Arial Narrow" w:hAnsi="Arial Narrow"/>
        </w:rPr>
      </w:pPr>
      <w:bookmarkStart w:id="118" w:name="_Toc395324081"/>
      <w:bookmarkStart w:id="119" w:name="_Toc395324299"/>
      <w:bookmarkStart w:id="120" w:name="_Toc395324476"/>
      <w:bookmarkStart w:id="121" w:name="_Toc385044170"/>
      <w:bookmarkStart w:id="122" w:name="_Toc385044278"/>
      <w:bookmarkStart w:id="123" w:name="_Toc403521449"/>
      <w:bookmarkStart w:id="124" w:name="_Toc403870376"/>
      <w:bookmarkStart w:id="125" w:name="_Toc425033830"/>
      <w:bookmarkStart w:id="126" w:name="_Toc425159580"/>
      <w:bookmarkStart w:id="127" w:name="_Toc425227500"/>
      <w:bookmarkStart w:id="128" w:name="_Toc425225511"/>
      <w:bookmarkStart w:id="129" w:name="_Toc425225711"/>
      <w:bookmarkStart w:id="130" w:name="_Toc425246585"/>
      <w:bookmarkStart w:id="131" w:name="_Toc441938151"/>
      <w:r w:rsidRPr="00FE3171">
        <w:rPr>
          <w:rFonts w:ascii="Arial Narrow" w:hAnsi="Arial Narrow"/>
        </w:rPr>
        <w:t>I.4.</w:t>
      </w:r>
      <w:r w:rsidRPr="00FE3171">
        <w:rPr>
          <w:rFonts w:ascii="Arial Narrow" w:hAnsi="Arial Narrow"/>
        </w:rPr>
        <w:tab/>
        <w:t>DEFINITION DES TRAVAUX</w:t>
      </w:r>
      <w:bookmarkEnd w:id="118"/>
      <w:bookmarkEnd w:id="119"/>
      <w:bookmarkEnd w:id="120"/>
      <w:bookmarkEnd w:id="121"/>
      <w:bookmarkEnd w:id="122"/>
      <w:bookmarkEnd w:id="123"/>
      <w:bookmarkEnd w:id="124"/>
      <w:bookmarkEnd w:id="125"/>
      <w:bookmarkEnd w:id="126"/>
      <w:bookmarkEnd w:id="127"/>
      <w:bookmarkEnd w:id="128"/>
      <w:bookmarkEnd w:id="129"/>
      <w:bookmarkEnd w:id="130"/>
      <w:r w:rsidRPr="00FE3171">
        <w:rPr>
          <w:rFonts w:ascii="Arial Narrow" w:hAnsi="Arial Narrow"/>
        </w:rPr>
        <w:t xml:space="preserve"> A REALISER</w:t>
      </w:r>
      <w:bookmarkEnd w:id="131"/>
    </w:p>
    <w:p w:rsidR="00FE3171" w:rsidRPr="00FE3171" w:rsidRDefault="00FE3171" w:rsidP="00814E06">
      <w:pPr>
        <w:spacing w:after="120"/>
        <w:jc w:val="both"/>
        <w:rPr>
          <w:rFonts w:ascii="Arial Narrow" w:hAnsi="Arial Narrow"/>
        </w:rPr>
      </w:pPr>
      <w:r w:rsidRPr="00FE3171">
        <w:rPr>
          <w:rFonts w:ascii="Arial Narrow" w:hAnsi="Arial Narrow"/>
        </w:rPr>
        <w:t>Dans une phase préliminaire, le Cocontractant effectuera toutes les vérifications du projet qu'il juge nécessaires afin de pouvoir signaler les anomalies, erreurs ou omissions éventuelles, non seulement des documents de l'étude, mais aussi à pied d'œuvre. Ces vérifications porteront notamment sur la localisation des emprunts pour matériaux de fondation et sur les gisements de matériaux pour chaussée.</w:t>
      </w:r>
    </w:p>
    <w:p w:rsidR="00FE3171" w:rsidRPr="00FE3171" w:rsidRDefault="00FE3171" w:rsidP="00814E06">
      <w:pPr>
        <w:spacing w:after="120"/>
        <w:jc w:val="both"/>
        <w:rPr>
          <w:rFonts w:ascii="Arial Narrow" w:hAnsi="Arial Narrow"/>
        </w:rPr>
      </w:pPr>
      <w:r w:rsidRPr="00FE3171">
        <w:rPr>
          <w:rFonts w:ascii="Arial Narrow" w:hAnsi="Arial Narrow"/>
        </w:rPr>
        <w:t>Le Cocontractant présentera à l'ingénieur les résultats de sa comparaison du projet avec les conditions locales et ses propositions concernant une modification éventuelle du projet.</w:t>
      </w:r>
    </w:p>
    <w:p w:rsidR="00FE3171" w:rsidRPr="00FE3171" w:rsidRDefault="00FE3171" w:rsidP="00814E06">
      <w:pPr>
        <w:spacing w:after="120"/>
        <w:jc w:val="both"/>
        <w:rPr>
          <w:rFonts w:ascii="Arial Narrow" w:hAnsi="Arial Narrow"/>
        </w:rPr>
      </w:pPr>
      <w:r w:rsidRPr="00FE3171">
        <w:rPr>
          <w:rFonts w:ascii="Arial Narrow" w:hAnsi="Arial Narrow"/>
        </w:rPr>
        <w:t>Les dispositions définitives seront alors prises d'un commun accord. Aucune exécution des travaux ne pourra être commencée sur une section donnée tant que ces dispositions définitives n'auront pas été arrêtées.</w:t>
      </w:r>
    </w:p>
    <w:p w:rsidR="00FE3171" w:rsidRPr="00FE3171" w:rsidRDefault="00FE3171" w:rsidP="00814E06">
      <w:pPr>
        <w:spacing w:after="120"/>
        <w:jc w:val="both"/>
        <w:rPr>
          <w:rFonts w:ascii="Arial Narrow" w:hAnsi="Arial Narrow"/>
        </w:rPr>
      </w:pPr>
      <w:r w:rsidRPr="00FE3171">
        <w:rPr>
          <w:rFonts w:ascii="Arial Narrow" w:hAnsi="Arial Narrow"/>
        </w:rPr>
        <w:t>Le Cocontractant reconnaît avoir tenu compte des sujétions de temps qui seront entraînées par ces phases préliminaires. Il reste entendu néanmoins que l'accord entre les parties devra intervenir au maximum dans les dix jours qui suivront la remise au Maître d’œuvre des résultats des travaux préparatoires.</w:t>
      </w:r>
    </w:p>
    <w:p w:rsidR="00FE3171" w:rsidRPr="00FE3171" w:rsidRDefault="00FE3171" w:rsidP="00814E06">
      <w:pPr>
        <w:spacing w:after="120"/>
        <w:jc w:val="both"/>
        <w:rPr>
          <w:rFonts w:ascii="Arial Narrow" w:hAnsi="Arial Narrow"/>
        </w:rPr>
      </w:pPr>
      <w:r w:rsidRPr="00FE3171">
        <w:rPr>
          <w:rFonts w:ascii="Arial Narrow" w:hAnsi="Arial Narrow"/>
        </w:rPr>
        <w:t>Ce délai de dix (10) jours est prolongé si l'Ingénieur juge nécessaire de demander des contre-essais géotechniques.</w:t>
      </w:r>
    </w:p>
    <w:p w:rsidR="00FE3171" w:rsidRPr="00FE3171" w:rsidRDefault="00FE3171" w:rsidP="00814E06">
      <w:pPr>
        <w:spacing w:after="120"/>
        <w:jc w:val="both"/>
        <w:rPr>
          <w:rFonts w:ascii="Arial Narrow" w:hAnsi="Arial Narrow"/>
        </w:rPr>
      </w:pPr>
      <w:bookmarkStart w:id="132" w:name="_Toc395324082"/>
      <w:bookmarkStart w:id="133" w:name="_Toc395324300"/>
      <w:bookmarkStart w:id="134" w:name="_Toc395324477"/>
      <w:bookmarkStart w:id="135" w:name="_Toc385044171"/>
      <w:bookmarkStart w:id="136" w:name="_Toc385044279"/>
      <w:bookmarkStart w:id="137" w:name="_Toc403521450"/>
      <w:bookmarkStart w:id="138" w:name="_Toc403870377"/>
      <w:bookmarkStart w:id="139" w:name="_Toc425033831"/>
      <w:bookmarkStart w:id="140" w:name="_Toc425159581"/>
      <w:bookmarkStart w:id="141" w:name="_Toc425227501"/>
      <w:bookmarkStart w:id="142" w:name="_Toc425225512"/>
      <w:bookmarkStart w:id="143" w:name="_Toc425225712"/>
      <w:bookmarkStart w:id="144" w:name="_Toc425246586"/>
      <w:bookmarkStart w:id="145" w:name="_Toc441938152"/>
      <w:r w:rsidRPr="00FE3171">
        <w:rPr>
          <w:rFonts w:ascii="Arial Narrow" w:hAnsi="Arial Narrow"/>
        </w:rPr>
        <w:t>I.5.</w:t>
      </w:r>
      <w:r w:rsidRPr="00FE3171">
        <w:rPr>
          <w:rFonts w:ascii="Arial Narrow" w:hAnsi="Arial Narrow"/>
        </w:rPr>
        <w:tab/>
        <w:t>LES CONTROLES DE QUALITE</w:t>
      </w:r>
      <w:bookmarkEnd w:id="132"/>
      <w:bookmarkEnd w:id="133"/>
      <w:bookmarkEnd w:id="134"/>
      <w:bookmarkEnd w:id="135"/>
      <w:bookmarkEnd w:id="136"/>
      <w:bookmarkEnd w:id="137"/>
      <w:bookmarkEnd w:id="138"/>
      <w:bookmarkEnd w:id="139"/>
      <w:bookmarkEnd w:id="140"/>
      <w:bookmarkEnd w:id="141"/>
      <w:bookmarkEnd w:id="142"/>
      <w:bookmarkEnd w:id="143"/>
      <w:bookmarkEnd w:id="144"/>
      <w:r w:rsidRPr="00FE3171">
        <w:rPr>
          <w:rFonts w:ascii="Arial Narrow" w:hAnsi="Arial Narrow"/>
        </w:rPr>
        <w:t xml:space="preserve"> POUR L'ENTRETIEN PERIODIQUE</w:t>
      </w:r>
      <w:bookmarkEnd w:id="145"/>
    </w:p>
    <w:p w:rsidR="00FE3171" w:rsidRPr="00FE3171" w:rsidRDefault="00FE3171" w:rsidP="00814E06">
      <w:pPr>
        <w:spacing w:after="120"/>
        <w:jc w:val="both"/>
        <w:rPr>
          <w:rFonts w:ascii="Arial Narrow" w:hAnsi="Arial Narrow"/>
        </w:rPr>
      </w:pPr>
      <w:bookmarkStart w:id="146" w:name="_Toc395324083"/>
      <w:bookmarkStart w:id="147" w:name="_Toc395324301"/>
      <w:bookmarkStart w:id="148" w:name="_Toc395324478"/>
      <w:bookmarkStart w:id="149" w:name="_Toc385044172"/>
      <w:bookmarkStart w:id="150" w:name="_Toc385044280"/>
      <w:bookmarkStart w:id="151" w:name="_Toc403521451"/>
      <w:bookmarkStart w:id="152" w:name="_Toc403870378"/>
      <w:bookmarkStart w:id="153" w:name="_Toc425033832"/>
      <w:bookmarkStart w:id="154" w:name="_Toc425159582"/>
      <w:bookmarkStart w:id="155" w:name="_Toc425227502"/>
      <w:bookmarkStart w:id="156" w:name="_Toc425225513"/>
      <w:bookmarkStart w:id="157" w:name="_Toc425225713"/>
      <w:bookmarkStart w:id="158" w:name="_Toc425246587"/>
      <w:bookmarkStart w:id="159" w:name="_Toc441938153"/>
      <w:r w:rsidRPr="00FE3171">
        <w:rPr>
          <w:rFonts w:ascii="Arial Narrow" w:hAnsi="Arial Narrow"/>
        </w:rPr>
        <w:t>I.5.1.</w:t>
      </w:r>
      <w:r w:rsidRPr="00FE3171">
        <w:rPr>
          <w:rFonts w:ascii="Arial Narrow" w:hAnsi="Arial Narrow"/>
        </w:rPr>
        <w:tab/>
        <w:t>Contrôle interne au Cocontractant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FE3171" w:rsidRPr="00FE3171" w:rsidRDefault="00FE3171" w:rsidP="00814E06">
      <w:pPr>
        <w:spacing w:after="120"/>
        <w:jc w:val="both"/>
        <w:rPr>
          <w:rFonts w:ascii="Arial Narrow" w:hAnsi="Arial Narrow"/>
        </w:rPr>
      </w:pPr>
      <w:r w:rsidRPr="00FE3171">
        <w:rPr>
          <w:rFonts w:ascii="Arial Narrow" w:hAnsi="Arial Narrow"/>
        </w:rPr>
        <w:t>Le Cocontractant est tenu d'avoir sur le chantier son propre laboratoire permettant d'exécuter tous les essais d'identification et d'étude des matériaux définis dans le CCTP. Le matériel de ce laboratoire devra recevoir l'agrément de l'Ingénieur.</w:t>
      </w:r>
    </w:p>
    <w:p w:rsidR="00FE3171" w:rsidRPr="00FE3171" w:rsidRDefault="00FE3171" w:rsidP="00814E06">
      <w:pPr>
        <w:spacing w:after="120"/>
        <w:jc w:val="both"/>
        <w:rPr>
          <w:rFonts w:ascii="Arial Narrow" w:hAnsi="Arial Narrow"/>
        </w:rPr>
      </w:pPr>
      <w:r w:rsidRPr="00FE3171">
        <w:rPr>
          <w:rFonts w:ascii="Arial Narrow" w:hAnsi="Arial Narrow"/>
        </w:rPr>
        <w:t>Il sera tenu de fournir avant toute mise en œuvre un dossier complet prouvant que le matériel arrivé sur le chantier satisfait aux conditions du CCTP.</w:t>
      </w:r>
    </w:p>
    <w:p w:rsidR="00FE3171" w:rsidRPr="00FE3171" w:rsidRDefault="00FE3171" w:rsidP="00814E06">
      <w:pPr>
        <w:spacing w:after="120"/>
        <w:jc w:val="both"/>
        <w:rPr>
          <w:rFonts w:ascii="Arial Narrow" w:hAnsi="Arial Narrow"/>
        </w:rPr>
      </w:pPr>
      <w:r w:rsidRPr="00FE3171">
        <w:rPr>
          <w:rFonts w:ascii="Arial Narrow" w:hAnsi="Arial Narrow"/>
        </w:rPr>
        <w:t>Le Cocontractant devra soumettre le curriculum vitae du responsable qualifié du Cocontractant, dans un délai de 10 jours, à compter de la réception de la lettre l'invitant à commencer les travaux.</w:t>
      </w:r>
    </w:p>
    <w:p w:rsidR="00FE3171" w:rsidRPr="00FE3171" w:rsidRDefault="00FE3171" w:rsidP="00814E06">
      <w:pPr>
        <w:spacing w:after="120"/>
        <w:jc w:val="both"/>
        <w:rPr>
          <w:rFonts w:ascii="Arial Narrow" w:hAnsi="Arial Narrow"/>
        </w:rPr>
      </w:pPr>
      <w:r w:rsidRPr="00FE3171">
        <w:rPr>
          <w:rFonts w:ascii="Arial Narrow" w:hAnsi="Arial Narrow"/>
        </w:rPr>
        <w:t>Le laboratoire, auquel la mission de contrôle aura libre accès, sera utilisé par le Cocontractant pour conduire son chantier. À ce titre, le Cocontractant devra exécuter, à ses frais, son autocontrôle en réalisant les essais de contrôle de matériaux prescrits au présent CCTP.</w:t>
      </w:r>
    </w:p>
    <w:p w:rsidR="00FE3171" w:rsidRPr="00FE3171" w:rsidRDefault="00FE3171" w:rsidP="00814E06">
      <w:pPr>
        <w:spacing w:after="120"/>
        <w:jc w:val="both"/>
        <w:rPr>
          <w:rFonts w:ascii="Arial Narrow" w:hAnsi="Arial Narrow"/>
        </w:rPr>
      </w:pPr>
      <w:r w:rsidRPr="00FE3171">
        <w:rPr>
          <w:rFonts w:ascii="Arial Narrow" w:hAnsi="Arial Narrow"/>
        </w:rPr>
        <w:t>Les qualités professionnelles des agents du Cocontractant chargés de toute la partie "laboratoire" seront vérifiées par l'Ingénieur dès leur prise de poste sur le chantier. À la suite de cette vérification, le Cocontractant se verra signifier l'agrément ou le non-agrément de ces agents. Cet agrément pourra être retiré à tout moment en cas de carence manifeste.</w:t>
      </w:r>
    </w:p>
    <w:p w:rsidR="00FE3171" w:rsidRPr="00FE3171" w:rsidRDefault="00FE3171" w:rsidP="00814E06">
      <w:pPr>
        <w:spacing w:after="120"/>
        <w:jc w:val="both"/>
        <w:rPr>
          <w:rFonts w:ascii="Arial Narrow" w:hAnsi="Arial Narrow"/>
        </w:rPr>
      </w:pPr>
      <w:r w:rsidRPr="00FE3171">
        <w:rPr>
          <w:rFonts w:ascii="Arial Narrow" w:hAnsi="Arial Narrow"/>
        </w:rPr>
        <w:t>Dans le cas de mauvais fonctionnement persistant du Laboratoire du chantier, l'Ingénieur pourra exiger le remplacement du personnel de ce Laboratoire.</w:t>
      </w:r>
    </w:p>
    <w:p w:rsidR="00FE3171" w:rsidRPr="00FE3171" w:rsidRDefault="00FE3171" w:rsidP="00814E06">
      <w:pPr>
        <w:spacing w:after="120"/>
        <w:jc w:val="both"/>
        <w:rPr>
          <w:rFonts w:ascii="Arial Narrow" w:hAnsi="Arial Narrow"/>
        </w:rPr>
      </w:pPr>
      <w:bookmarkStart w:id="160" w:name="_Toc395324084"/>
      <w:bookmarkStart w:id="161" w:name="_Toc395324302"/>
      <w:bookmarkStart w:id="162" w:name="_Toc395324479"/>
      <w:bookmarkStart w:id="163" w:name="_Toc385044173"/>
      <w:bookmarkStart w:id="164" w:name="_Toc385044281"/>
      <w:bookmarkStart w:id="165" w:name="_Toc403521452"/>
      <w:bookmarkStart w:id="166" w:name="_Toc403870379"/>
      <w:bookmarkStart w:id="167" w:name="_Toc425033833"/>
      <w:bookmarkStart w:id="168" w:name="_Toc425159583"/>
      <w:bookmarkStart w:id="169" w:name="_Toc425227503"/>
      <w:bookmarkStart w:id="170" w:name="_Toc425225514"/>
      <w:bookmarkStart w:id="171" w:name="_Toc425225714"/>
      <w:bookmarkStart w:id="172" w:name="_Toc425246588"/>
      <w:bookmarkStart w:id="173" w:name="_Toc441938154"/>
      <w:r w:rsidRPr="00FE3171">
        <w:rPr>
          <w:rFonts w:ascii="Arial Narrow" w:hAnsi="Arial Narrow"/>
        </w:rPr>
        <w:t>I.5.2.</w:t>
      </w:r>
      <w:r w:rsidRPr="00FE3171">
        <w:rPr>
          <w:rFonts w:ascii="Arial Narrow" w:hAnsi="Arial Narrow"/>
        </w:rPr>
        <w:tab/>
        <w:t>Contrôle de la mission de contrôle</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FE3171" w:rsidRPr="00FE3171" w:rsidRDefault="00FE3171" w:rsidP="00814E06">
      <w:pPr>
        <w:spacing w:after="120"/>
        <w:jc w:val="both"/>
        <w:rPr>
          <w:rFonts w:ascii="Arial Narrow" w:hAnsi="Arial Narrow"/>
        </w:rPr>
      </w:pPr>
      <w:r w:rsidRPr="00FE3171">
        <w:rPr>
          <w:rFonts w:ascii="Arial Narrow" w:hAnsi="Arial Narrow"/>
        </w:rPr>
        <w:lastRenderedPageBreak/>
        <w:t xml:space="preserve">La mission de contrôle est responsable de l’assurance-qualité des ouvrages ; à ce titre, elle peut utiliser, pour effectuer les essais dont elle a besoin, son propre matériel, les services d’un laboratoire privé ou le matériel de laboratoire du Cocontractant. </w:t>
      </w:r>
      <w:r w:rsidRPr="00FE3171">
        <w:rPr>
          <w:rFonts w:ascii="Arial Narrow" w:hAnsi="Arial Narrow"/>
          <w:b/>
        </w:rPr>
        <w:t>L'Ingénieur aura donc libre accès au laboratoire du Cocontractant.</w:t>
      </w:r>
    </w:p>
    <w:p w:rsidR="00FE3171" w:rsidRPr="00FE3171" w:rsidRDefault="00FE3171" w:rsidP="00814E06">
      <w:pPr>
        <w:spacing w:after="120"/>
        <w:jc w:val="both"/>
        <w:rPr>
          <w:rFonts w:ascii="Arial Narrow" w:hAnsi="Arial Narrow"/>
        </w:rPr>
      </w:pPr>
      <w:r w:rsidRPr="00FE3171">
        <w:rPr>
          <w:rFonts w:ascii="Arial Narrow" w:hAnsi="Arial Narrow"/>
        </w:rPr>
        <w:t>Le Chef de service se réserve le droit d'effectuer, en tout point et à toute époque qu'il jugera utile, le contrôle de la qualité des matériaux utilisés, de la provenance, du mode de stockage et des conditions de transport.</w:t>
      </w:r>
    </w:p>
    <w:p w:rsidR="00FE3171" w:rsidRPr="00FE3171" w:rsidRDefault="00FE3171" w:rsidP="00814E06">
      <w:pPr>
        <w:spacing w:after="120"/>
        <w:jc w:val="both"/>
        <w:rPr>
          <w:rFonts w:ascii="Arial Narrow" w:hAnsi="Arial Narrow"/>
        </w:rPr>
      </w:pPr>
      <w:r w:rsidRPr="00FE3171">
        <w:rPr>
          <w:rFonts w:ascii="Arial Narrow" w:hAnsi="Arial Narrow"/>
        </w:rPr>
        <w:t>Le Cocontractant devra donner toutes facilités au représentant habilité de l'Ingénieur  pour effectuer ces contrôles.</w:t>
      </w:r>
    </w:p>
    <w:p w:rsidR="00FE3171" w:rsidRPr="00FE3171" w:rsidRDefault="00FE3171" w:rsidP="00814E06">
      <w:pPr>
        <w:spacing w:after="120"/>
        <w:jc w:val="both"/>
        <w:rPr>
          <w:rFonts w:ascii="Arial Narrow" w:hAnsi="Arial Narrow"/>
        </w:rPr>
      </w:pPr>
      <w:bookmarkStart w:id="174" w:name="_Toc441938155"/>
      <w:bookmarkStart w:id="175" w:name="_Toc395324086"/>
      <w:bookmarkStart w:id="176" w:name="_Toc395324304"/>
      <w:bookmarkStart w:id="177" w:name="_Toc395324481"/>
      <w:bookmarkStart w:id="178" w:name="_Toc385044175"/>
      <w:bookmarkStart w:id="179" w:name="_Toc385044283"/>
      <w:bookmarkStart w:id="180" w:name="_Toc403521454"/>
      <w:bookmarkStart w:id="181" w:name="_Toc403870381"/>
      <w:bookmarkStart w:id="182" w:name="_Toc425033836"/>
      <w:bookmarkStart w:id="183" w:name="_Toc425159585"/>
      <w:bookmarkStart w:id="184" w:name="_Toc425227505"/>
      <w:bookmarkStart w:id="185" w:name="_Toc425225516"/>
      <w:bookmarkStart w:id="186" w:name="_Toc425225716"/>
      <w:bookmarkStart w:id="187" w:name="_Toc425246590"/>
      <w:r w:rsidRPr="00FE3171">
        <w:rPr>
          <w:rFonts w:ascii="Arial Narrow" w:hAnsi="Arial Narrow"/>
        </w:rPr>
        <w:t>I.6.</w:t>
      </w:r>
      <w:r w:rsidRPr="00FE3171">
        <w:rPr>
          <w:rFonts w:ascii="Arial Narrow" w:hAnsi="Arial Narrow"/>
        </w:rPr>
        <w:tab/>
        <w:t>Réunion de démarrage des travaux</w:t>
      </w:r>
      <w:bookmarkEnd w:id="174"/>
    </w:p>
    <w:p w:rsidR="00FE3171" w:rsidRPr="00FE3171" w:rsidRDefault="00FE3171" w:rsidP="00814E06">
      <w:pPr>
        <w:spacing w:after="120"/>
        <w:jc w:val="both"/>
        <w:rPr>
          <w:rFonts w:ascii="Arial Narrow" w:hAnsi="Arial Narrow"/>
        </w:rPr>
      </w:pPr>
      <w:r w:rsidRPr="00FE3171">
        <w:rPr>
          <w:rFonts w:ascii="Arial Narrow" w:hAnsi="Arial Narrow"/>
        </w:rPr>
        <w:t>Lors de la visite des lieux avec le Cocontractant chargée de réaliser les travaux, la Cellule de Protection de l'Environnement devra être présente. Les autorités et la population sont à informer des travaux qui seront réalisés et il y a lieu de recueillir les éventuelles observations de leur part. Les informations sur les travaux devront préciser les itinéraires et les emplacements touchés par les travaux et leur durée. La Cellule pourra avec l'aide d'ONG locales sensibiliser la population aux aspects environnementaux, et aux relations humaines entre les ouvriers du Cocontractant et la population.</w:t>
      </w:r>
    </w:p>
    <w:p w:rsidR="00FE3171" w:rsidRPr="00FE3171" w:rsidRDefault="00FE3171" w:rsidP="00814E06">
      <w:pPr>
        <w:spacing w:after="120"/>
        <w:jc w:val="both"/>
        <w:rPr>
          <w:rFonts w:ascii="Arial Narrow" w:hAnsi="Arial Narrow"/>
        </w:rPr>
      </w:pPr>
      <w:r w:rsidRPr="00FE3171">
        <w:rPr>
          <w:rFonts w:ascii="Arial Narrow" w:hAnsi="Arial Narrow"/>
        </w:rPr>
        <w:t>À l'issue de cette réunion, le Cocontractant arrêtera la date d'une visite contradictoire avec les agents locaux du Ministère en charge des forêts, pour l'identification des espèces végétales protégées se trouvant dans l'emprise des travaux et la détermination des solutions y relatives.</w:t>
      </w:r>
    </w:p>
    <w:p w:rsidR="00FE3171" w:rsidRPr="00FE3171" w:rsidRDefault="00FE3171" w:rsidP="00814E06">
      <w:pPr>
        <w:spacing w:after="120"/>
        <w:jc w:val="both"/>
        <w:rPr>
          <w:rFonts w:ascii="Arial Narrow" w:hAnsi="Arial Narrow"/>
        </w:rPr>
      </w:pPr>
      <w:bookmarkStart w:id="188" w:name="_Toc441938156"/>
      <w:r w:rsidRPr="00FE3171">
        <w:rPr>
          <w:rFonts w:ascii="Arial Narrow" w:hAnsi="Arial Narrow"/>
        </w:rPr>
        <w:t>I.7.</w:t>
      </w:r>
      <w:r w:rsidRPr="00FE3171">
        <w:rPr>
          <w:rFonts w:ascii="Arial Narrow" w:hAnsi="Arial Narrow"/>
        </w:rPr>
        <w:tab/>
        <w:t>Organisation et préparation des travaux</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FE3171" w:rsidRPr="00FE3171" w:rsidRDefault="00FE3171" w:rsidP="00814E06">
      <w:pPr>
        <w:spacing w:after="120"/>
        <w:jc w:val="both"/>
        <w:rPr>
          <w:rFonts w:ascii="Arial Narrow" w:hAnsi="Arial Narrow"/>
        </w:rPr>
      </w:pPr>
      <w:r w:rsidRPr="00FE3171">
        <w:rPr>
          <w:rFonts w:ascii="Arial Narrow" w:hAnsi="Arial Narrow"/>
        </w:rPr>
        <w:t>Dans un délai de trente (30) jours à partir de la notification de l'approbation du Marché, le Cocontractant devra soumettre au Chef de service, en vue de son approbation, un programme détaillé d'exécution des travaux qui devra tenir compte de toutes les sujétions afférentes à l'exécution des travaux, et en particulier:</w:t>
      </w:r>
    </w:p>
    <w:p w:rsidR="00FE3171" w:rsidRPr="00814E06" w:rsidRDefault="00FE3171" w:rsidP="00DB2FF4">
      <w:pPr>
        <w:pStyle w:val="Paragraphedeliste"/>
        <w:numPr>
          <w:ilvl w:val="0"/>
          <w:numId w:val="38"/>
        </w:numPr>
        <w:spacing w:after="120"/>
        <w:jc w:val="both"/>
        <w:rPr>
          <w:rFonts w:ascii="Arial Narrow" w:hAnsi="Arial Narrow"/>
        </w:rPr>
      </w:pPr>
      <w:r w:rsidRPr="00814E06">
        <w:rPr>
          <w:rFonts w:ascii="Arial Narrow" w:hAnsi="Arial Narrow"/>
        </w:rPr>
        <w:t>au maintien de la circulation ;</w:t>
      </w:r>
    </w:p>
    <w:p w:rsidR="00FE3171" w:rsidRPr="00814E06" w:rsidRDefault="00FE3171" w:rsidP="00DB2FF4">
      <w:pPr>
        <w:pStyle w:val="Paragraphedeliste"/>
        <w:numPr>
          <w:ilvl w:val="0"/>
          <w:numId w:val="38"/>
        </w:numPr>
        <w:spacing w:after="120"/>
        <w:jc w:val="both"/>
        <w:rPr>
          <w:rFonts w:ascii="Arial Narrow" w:hAnsi="Arial Narrow"/>
        </w:rPr>
      </w:pPr>
      <w:r w:rsidRPr="00814E06">
        <w:rPr>
          <w:rFonts w:ascii="Arial Narrow" w:hAnsi="Arial Narrow"/>
        </w:rPr>
        <w:t>aux délais de constitution des dossiers d'approbation pour l'agrément des carrières et des emprunts ;</w:t>
      </w:r>
    </w:p>
    <w:p w:rsidR="00FE3171" w:rsidRPr="00814E06" w:rsidRDefault="00FE3171" w:rsidP="00DB2FF4">
      <w:pPr>
        <w:pStyle w:val="Paragraphedeliste"/>
        <w:numPr>
          <w:ilvl w:val="0"/>
          <w:numId w:val="38"/>
        </w:numPr>
        <w:spacing w:after="120"/>
        <w:jc w:val="both"/>
        <w:rPr>
          <w:rFonts w:ascii="Arial Narrow" w:hAnsi="Arial Narrow"/>
        </w:rPr>
      </w:pPr>
      <w:r w:rsidRPr="00814E06">
        <w:rPr>
          <w:rFonts w:ascii="Arial Narrow" w:hAnsi="Arial Narrow"/>
        </w:rPr>
        <w:t>aux prescriptions particulières du présent CCTP ;</w:t>
      </w:r>
    </w:p>
    <w:p w:rsidR="00FE3171" w:rsidRPr="00814E06" w:rsidRDefault="00FE3171" w:rsidP="00DB2FF4">
      <w:pPr>
        <w:pStyle w:val="Paragraphedeliste"/>
        <w:numPr>
          <w:ilvl w:val="0"/>
          <w:numId w:val="38"/>
        </w:numPr>
        <w:spacing w:after="120"/>
        <w:jc w:val="both"/>
        <w:rPr>
          <w:rFonts w:ascii="Arial Narrow" w:hAnsi="Arial Narrow"/>
        </w:rPr>
      </w:pPr>
      <w:r w:rsidRPr="00814E06">
        <w:rPr>
          <w:rFonts w:ascii="Arial Narrow" w:hAnsi="Arial Narrow"/>
        </w:rPr>
        <w:t>aux intempéries normalement prévisibles.</w:t>
      </w:r>
    </w:p>
    <w:p w:rsidR="00FE3171" w:rsidRPr="00FE3171" w:rsidRDefault="00FE3171" w:rsidP="00814E06">
      <w:pPr>
        <w:spacing w:after="120"/>
        <w:jc w:val="both"/>
        <w:rPr>
          <w:rFonts w:ascii="Arial Narrow" w:hAnsi="Arial Narrow"/>
        </w:rPr>
      </w:pPr>
      <w:r w:rsidRPr="00FE3171">
        <w:rPr>
          <w:rFonts w:ascii="Arial Narrow" w:hAnsi="Arial Narrow"/>
        </w:rPr>
        <w:t>Ce programme d'exécution des travaux devra être accompagné des pièces suivantes dont la liste est non limitative :</w:t>
      </w:r>
    </w:p>
    <w:p w:rsidR="00FE3171" w:rsidRPr="00814E06" w:rsidRDefault="00FE3171" w:rsidP="00DB2FF4">
      <w:pPr>
        <w:pStyle w:val="Paragraphedeliste"/>
        <w:numPr>
          <w:ilvl w:val="0"/>
          <w:numId w:val="39"/>
        </w:numPr>
        <w:spacing w:after="120"/>
        <w:jc w:val="both"/>
        <w:rPr>
          <w:rFonts w:ascii="Arial Narrow" w:hAnsi="Arial Narrow"/>
        </w:rPr>
      </w:pPr>
      <w:r w:rsidRPr="00814E06">
        <w:rPr>
          <w:rFonts w:ascii="Arial Narrow" w:hAnsi="Arial Narrow"/>
        </w:rPr>
        <w:t>une note sur l'installation générale du chantier et incluant un plan des installations ;</w:t>
      </w:r>
    </w:p>
    <w:p w:rsidR="00FE3171" w:rsidRPr="00814E06" w:rsidRDefault="00FE3171" w:rsidP="00DB2FF4">
      <w:pPr>
        <w:pStyle w:val="Paragraphedeliste"/>
        <w:numPr>
          <w:ilvl w:val="0"/>
          <w:numId w:val="39"/>
        </w:numPr>
        <w:spacing w:after="120"/>
        <w:jc w:val="both"/>
        <w:rPr>
          <w:rFonts w:ascii="Arial Narrow" w:hAnsi="Arial Narrow"/>
        </w:rPr>
      </w:pPr>
      <w:r w:rsidRPr="00814E06">
        <w:rPr>
          <w:rFonts w:ascii="Arial Narrow" w:hAnsi="Arial Narrow"/>
        </w:rPr>
        <w:t>un planning des fournitures et approvisionnements ;</w:t>
      </w:r>
    </w:p>
    <w:p w:rsidR="00FE3171" w:rsidRPr="00814E06" w:rsidRDefault="00FE3171" w:rsidP="00DB2FF4">
      <w:pPr>
        <w:pStyle w:val="Paragraphedeliste"/>
        <w:numPr>
          <w:ilvl w:val="0"/>
          <w:numId w:val="39"/>
        </w:numPr>
        <w:spacing w:after="120"/>
        <w:jc w:val="both"/>
        <w:rPr>
          <w:rFonts w:ascii="Arial Narrow" w:hAnsi="Arial Narrow"/>
        </w:rPr>
      </w:pPr>
      <w:r w:rsidRPr="00814E06">
        <w:rPr>
          <w:rFonts w:ascii="Arial Narrow" w:hAnsi="Arial Narrow"/>
        </w:rPr>
        <w:t>un état détaillé du matériel devant être utilisé sur le chantier comportant pour chaque engin ses caractéristiques, son état et sa valeur ;</w:t>
      </w:r>
    </w:p>
    <w:p w:rsidR="00FE3171" w:rsidRPr="00814E06" w:rsidRDefault="00FE3171" w:rsidP="00DB2FF4">
      <w:pPr>
        <w:pStyle w:val="Paragraphedeliste"/>
        <w:numPr>
          <w:ilvl w:val="0"/>
          <w:numId w:val="39"/>
        </w:numPr>
        <w:spacing w:after="120"/>
        <w:jc w:val="both"/>
        <w:rPr>
          <w:rFonts w:ascii="Arial Narrow" w:hAnsi="Arial Narrow"/>
        </w:rPr>
      </w:pPr>
      <w:r w:rsidRPr="00814E06">
        <w:rPr>
          <w:rFonts w:ascii="Arial Narrow" w:hAnsi="Arial Narrow"/>
        </w:rPr>
        <w:t>une note sur les méthodes de travail utilisées ainsi que les précisions quantitatives d'emploi en personnel ;</w:t>
      </w:r>
    </w:p>
    <w:p w:rsidR="00FE3171" w:rsidRPr="00814E06" w:rsidRDefault="00FE3171" w:rsidP="00DB2FF4">
      <w:pPr>
        <w:pStyle w:val="Paragraphedeliste"/>
        <w:numPr>
          <w:ilvl w:val="0"/>
          <w:numId w:val="39"/>
        </w:numPr>
        <w:spacing w:after="120"/>
        <w:jc w:val="both"/>
        <w:rPr>
          <w:rFonts w:ascii="Arial Narrow" w:hAnsi="Arial Narrow"/>
        </w:rPr>
      </w:pPr>
      <w:r w:rsidRPr="00814E06">
        <w:rPr>
          <w:rFonts w:ascii="Arial Narrow" w:hAnsi="Arial Narrow"/>
        </w:rPr>
        <w:t>le pourcentage du personnel recruté dans la zone de travail ;</w:t>
      </w:r>
    </w:p>
    <w:p w:rsidR="00FE3171" w:rsidRPr="00814E06" w:rsidRDefault="00FE3171" w:rsidP="00DB2FF4">
      <w:pPr>
        <w:pStyle w:val="Paragraphedeliste"/>
        <w:numPr>
          <w:ilvl w:val="0"/>
          <w:numId w:val="39"/>
        </w:numPr>
        <w:spacing w:after="120"/>
        <w:jc w:val="both"/>
        <w:rPr>
          <w:rFonts w:ascii="Arial Narrow" w:hAnsi="Arial Narrow"/>
        </w:rPr>
      </w:pPr>
      <w:r w:rsidRPr="00814E06">
        <w:rPr>
          <w:rFonts w:ascii="Arial Narrow" w:hAnsi="Arial Narrow"/>
        </w:rPr>
        <w:t>le règlement interne du Cocontractant ;</w:t>
      </w:r>
    </w:p>
    <w:p w:rsidR="00FE3171" w:rsidRPr="00814E06" w:rsidRDefault="00FE3171" w:rsidP="00DB2FF4">
      <w:pPr>
        <w:pStyle w:val="Paragraphedeliste"/>
        <w:numPr>
          <w:ilvl w:val="0"/>
          <w:numId w:val="39"/>
        </w:numPr>
        <w:spacing w:after="120"/>
        <w:jc w:val="both"/>
        <w:rPr>
          <w:rFonts w:ascii="Arial Narrow" w:hAnsi="Arial Narrow"/>
        </w:rPr>
      </w:pPr>
      <w:r w:rsidRPr="00814E06">
        <w:rPr>
          <w:rFonts w:ascii="Arial Narrow" w:hAnsi="Arial Narrow"/>
        </w:rPr>
        <w:t>une liste du personnel d'encadrement ;</w:t>
      </w:r>
    </w:p>
    <w:p w:rsidR="00FE3171" w:rsidRPr="00814E06" w:rsidRDefault="00FE3171" w:rsidP="00DB2FF4">
      <w:pPr>
        <w:pStyle w:val="Paragraphedeliste"/>
        <w:numPr>
          <w:ilvl w:val="0"/>
          <w:numId w:val="39"/>
        </w:numPr>
        <w:spacing w:after="120"/>
        <w:jc w:val="both"/>
        <w:rPr>
          <w:rFonts w:ascii="Arial Narrow" w:hAnsi="Arial Narrow"/>
        </w:rPr>
      </w:pPr>
      <w:r w:rsidRPr="00814E06">
        <w:rPr>
          <w:rFonts w:ascii="Arial Narrow" w:hAnsi="Arial Narrow"/>
        </w:rPr>
        <w:t>un planning des prévisions d'avancement ;</w:t>
      </w:r>
    </w:p>
    <w:p w:rsidR="00FE3171" w:rsidRPr="00814E06" w:rsidRDefault="00FE3171" w:rsidP="00DB2FF4">
      <w:pPr>
        <w:pStyle w:val="Paragraphedeliste"/>
        <w:numPr>
          <w:ilvl w:val="0"/>
          <w:numId w:val="39"/>
        </w:numPr>
        <w:spacing w:after="120"/>
        <w:jc w:val="both"/>
        <w:rPr>
          <w:rFonts w:ascii="Arial Narrow" w:hAnsi="Arial Narrow"/>
        </w:rPr>
      </w:pPr>
      <w:r w:rsidRPr="00814E06">
        <w:rPr>
          <w:rFonts w:ascii="Arial Narrow" w:hAnsi="Arial Narrow"/>
        </w:rPr>
        <w:t>le plan d'organisation du contrôle qualité ;</w:t>
      </w:r>
    </w:p>
    <w:p w:rsidR="00FE3171" w:rsidRPr="00814E06" w:rsidRDefault="00FE3171" w:rsidP="00DB2FF4">
      <w:pPr>
        <w:pStyle w:val="Paragraphedeliste"/>
        <w:numPr>
          <w:ilvl w:val="0"/>
          <w:numId w:val="39"/>
        </w:numPr>
        <w:spacing w:after="120"/>
        <w:jc w:val="both"/>
        <w:rPr>
          <w:rFonts w:ascii="Arial Narrow" w:hAnsi="Arial Narrow"/>
        </w:rPr>
      </w:pPr>
      <w:r w:rsidRPr="00814E06">
        <w:rPr>
          <w:rFonts w:ascii="Arial Narrow" w:hAnsi="Arial Narrow"/>
        </w:rPr>
        <w:t>le plan de signalisation temporaire du chantier ;</w:t>
      </w:r>
    </w:p>
    <w:p w:rsidR="00FE3171" w:rsidRPr="00814E06" w:rsidRDefault="00FE3171" w:rsidP="00DB2FF4">
      <w:pPr>
        <w:pStyle w:val="Paragraphedeliste"/>
        <w:numPr>
          <w:ilvl w:val="0"/>
          <w:numId w:val="39"/>
        </w:numPr>
        <w:spacing w:after="120"/>
        <w:jc w:val="both"/>
        <w:rPr>
          <w:rFonts w:ascii="Arial Narrow" w:hAnsi="Arial Narrow"/>
        </w:rPr>
      </w:pPr>
      <w:r w:rsidRPr="00814E06">
        <w:rPr>
          <w:rFonts w:ascii="Arial Narrow" w:hAnsi="Arial Narrow"/>
        </w:rPr>
        <w:t>les dispositions relatives à la prise en compte de l'environnement.</w:t>
      </w:r>
    </w:p>
    <w:p w:rsidR="00FE3171" w:rsidRPr="00FE3171" w:rsidRDefault="00FE3171" w:rsidP="00814E06">
      <w:pPr>
        <w:spacing w:after="120"/>
        <w:jc w:val="both"/>
        <w:rPr>
          <w:rFonts w:ascii="Arial Narrow" w:hAnsi="Arial Narrow"/>
        </w:rPr>
      </w:pPr>
      <w:r w:rsidRPr="00FE3171">
        <w:rPr>
          <w:rFonts w:ascii="Arial Narrow" w:hAnsi="Arial Narrow"/>
        </w:rPr>
        <w:t xml:space="preserve">En cours de travaux, le Cocontractant devra tenir à jour le programme d'exécution des travaux, compte tenu de l'avancement réel du chantier. Toutefois, des modifications importantes apportées à ce programme ne pourront être appliquées qu'après accord de </w:t>
      </w:r>
      <w:proofErr w:type="gramStart"/>
      <w:r w:rsidRPr="00FE3171">
        <w:rPr>
          <w:rFonts w:ascii="Arial Narrow" w:hAnsi="Arial Narrow"/>
        </w:rPr>
        <w:t>l'Ingénieur .</w:t>
      </w:r>
      <w:proofErr w:type="gramEnd"/>
    </w:p>
    <w:p w:rsidR="00FE3171" w:rsidRPr="00FE3171" w:rsidRDefault="00FE3171" w:rsidP="00814E06">
      <w:pPr>
        <w:spacing w:after="120"/>
        <w:jc w:val="both"/>
        <w:rPr>
          <w:rFonts w:ascii="Arial Narrow" w:hAnsi="Arial Narrow"/>
        </w:rPr>
      </w:pPr>
      <w:r w:rsidRPr="00FE3171">
        <w:rPr>
          <w:rFonts w:ascii="Arial Narrow" w:hAnsi="Arial Narrow"/>
        </w:rPr>
        <w:t>Qu'il s'agisse de l'approbation du programme d'exécution initial des travaux ou de ses modifications en cours de travaux, l'Ingénieur disposera d'un délai de cinq (5) jours pour faire connaître son accord ou ses observations sur les dispositions proposées.</w:t>
      </w:r>
    </w:p>
    <w:p w:rsidR="00FE3171" w:rsidRPr="00FE3171" w:rsidRDefault="00FE3171" w:rsidP="005F1E54">
      <w:pPr>
        <w:spacing w:after="120"/>
        <w:jc w:val="both"/>
        <w:rPr>
          <w:rFonts w:ascii="Arial Narrow" w:hAnsi="Arial Narrow"/>
        </w:rPr>
      </w:pPr>
      <w:r w:rsidRPr="00FE3171">
        <w:rPr>
          <w:rFonts w:ascii="Arial Narrow" w:hAnsi="Arial Narrow"/>
        </w:rPr>
        <w:lastRenderedPageBreak/>
        <w:t>Le Cocontractant devra apporter les modifications éventuellement prescrites par l'Ingénieur dans un délai de huit (8) jours à compter de la date de leur notification.</w:t>
      </w:r>
    </w:p>
    <w:p w:rsidR="00FE3171" w:rsidRPr="00FE3171" w:rsidRDefault="00FE3171" w:rsidP="005F1E54">
      <w:pPr>
        <w:spacing w:after="120"/>
        <w:jc w:val="both"/>
        <w:rPr>
          <w:rFonts w:ascii="Arial Narrow" w:hAnsi="Arial Narrow"/>
        </w:rPr>
      </w:pPr>
      <w:r w:rsidRPr="00FE3171">
        <w:rPr>
          <w:rFonts w:ascii="Arial Narrow" w:hAnsi="Arial Narrow"/>
        </w:rPr>
        <w:t>Le démarrage effectif des travaux sera subordonné par l'approbation du programme d'exécution des travaux par l'Ingénieur, sans que le délai d'exécution des travaux soit de ce fait modifié.</w:t>
      </w:r>
    </w:p>
    <w:p w:rsidR="00FE3171" w:rsidRPr="00FE3171" w:rsidRDefault="00FE3171" w:rsidP="005F1E54">
      <w:pPr>
        <w:spacing w:after="120"/>
        <w:jc w:val="both"/>
        <w:rPr>
          <w:rFonts w:ascii="Arial Narrow" w:hAnsi="Arial Narrow"/>
        </w:rPr>
      </w:pPr>
      <w:r w:rsidRPr="00FE3171">
        <w:rPr>
          <w:rFonts w:ascii="Arial Narrow" w:hAnsi="Arial Narrow"/>
        </w:rPr>
        <w:t>La présentation des plannings, leur suivi et mises à jour se feront de la manière suivante:</w:t>
      </w:r>
    </w:p>
    <w:p w:rsidR="00FE3171" w:rsidRPr="00FE3171" w:rsidRDefault="00FE3171" w:rsidP="005F1E54">
      <w:pPr>
        <w:spacing w:after="120"/>
        <w:jc w:val="both"/>
        <w:rPr>
          <w:rFonts w:ascii="Arial Narrow" w:hAnsi="Arial Narrow"/>
        </w:rPr>
      </w:pPr>
      <w:r w:rsidRPr="00FE3171">
        <w:rPr>
          <w:rFonts w:ascii="Arial Narrow" w:hAnsi="Arial Narrow"/>
        </w:rPr>
        <w:t>•</w:t>
      </w:r>
      <w:r w:rsidRPr="00FE3171">
        <w:rPr>
          <w:rFonts w:ascii="Arial Narrow" w:hAnsi="Arial Narrow"/>
        </w:rPr>
        <w:tab/>
        <w:t>Planning général des travaux :</w:t>
      </w:r>
    </w:p>
    <w:p w:rsidR="00FE3171" w:rsidRPr="00FE3171" w:rsidRDefault="00FE3171" w:rsidP="005F1E54">
      <w:pPr>
        <w:spacing w:after="120"/>
        <w:rPr>
          <w:rFonts w:ascii="Arial Narrow" w:hAnsi="Arial Narrow"/>
        </w:rPr>
      </w:pPr>
      <w:r w:rsidRPr="00FE3171">
        <w:rPr>
          <w:rFonts w:ascii="Arial Narrow" w:hAnsi="Arial Narrow"/>
        </w:rPr>
        <w:t>Il sera établi sous forme informatisée et présenté sous forme d'un diagramme à barres ;</w:t>
      </w:r>
    </w:p>
    <w:p w:rsidR="00FE3171" w:rsidRPr="00FE3171" w:rsidRDefault="00FE3171" w:rsidP="005F1E54">
      <w:pPr>
        <w:spacing w:after="120"/>
        <w:rPr>
          <w:rFonts w:ascii="Arial Narrow" w:hAnsi="Arial Narrow"/>
        </w:rPr>
      </w:pPr>
      <w:r w:rsidRPr="00FE3171">
        <w:rPr>
          <w:rFonts w:ascii="Arial Narrow" w:hAnsi="Arial Narrow"/>
        </w:rPr>
        <w:t>Le Cocontractant aura pour obligation de maintenir à jour ce planning et de présenter mensuellement les ajustements éventuels ainsi que leurs justifications.</w:t>
      </w:r>
    </w:p>
    <w:p w:rsidR="00FE3171" w:rsidRPr="00FE3171" w:rsidRDefault="00FE3171" w:rsidP="005F1E54">
      <w:pPr>
        <w:spacing w:after="120"/>
        <w:rPr>
          <w:rFonts w:ascii="Arial Narrow" w:hAnsi="Arial Narrow"/>
        </w:rPr>
      </w:pPr>
      <w:r w:rsidRPr="00FE3171">
        <w:rPr>
          <w:rFonts w:ascii="Arial Narrow" w:hAnsi="Arial Narrow"/>
        </w:rPr>
        <w:t>•</w:t>
      </w:r>
      <w:r w:rsidRPr="00FE3171">
        <w:rPr>
          <w:rFonts w:ascii="Arial Narrow" w:hAnsi="Arial Narrow"/>
        </w:rPr>
        <w:tab/>
        <w:t>Planning hebdomadaire d'activité :</w:t>
      </w:r>
    </w:p>
    <w:p w:rsidR="00FE3171" w:rsidRPr="00FE3171" w:rsidRDefault="00FE3171" w:rsidP="005F1E54">
      <w:pPr>
        <w:spacing w:after="120"/>
        <w:rPr>
          <w:rFonts w:ascii="Arial Narrow" w:hAnsi="Arial Narrow"/>
        </w:rPr>
      </w:pPr>
      <w:r w:rsidRPr="00FE3171">
        <w:rPr>
          <w:rFonts w:ascii="Arial Narrow" w:hAnsi="Arial Narrow"/>
        </w:rPr>
        <w:t>Le Cocontractant aura pour obligation de présenter, chaque fin de semaine, un planning détaillé définissant les activités diverses qu'il compte entreprendre durant la semaine suivante ;</w:t>
      </w:r>
    </w:p>
    <w:p w:rsidR="00FE3171" w:rsidRPr="00FE3171" w:rsidRDefault="00FE3171" w:rsidP="005F1E54">
      <w:pPr>
        <w:spacing w:after="120"/>
        <w:rPr>
          <w:rFonts w:ascii="Arial Narrow" w:hAnsi="Arial Narrow"/>
        </w:rPr>
      </w:pPr>
      <w:r w:rsidRPr="00FE3171">
        <w:rPr>
          <w:rFonts w:ascii="Arial Narrow" w:hAnsi="Arial Narrow"/>
        </w:rPr>
        <w:t>L'Ingénieur pourra y apporter ses observations sous un délai de 24 heures.</w:t>
      </w:r>
    </w:p>
    <w:p w:rsidR="00FE3171" w:rsidRPr="00FE3171" w:rsidRDefault="00FE3171" w:rsidP="005F1E54">
      <w:pPr>
        <w:spacing w:after="120"/>
        <w:rPr>
          <w:rFonts w:ascii="Arial Narrow" w:hAnsi="Arial Narrow"/>
        </w:rPr>
      </w:pPr>
      <w:bookmarkStart w:id="189" w:name="_Toc395324087"/>
      <w:bookmarkStart w:id="190" w:name="_Toc395324305"/>
      <w:bookmarkStart w:id="191" w:name="_Toc395324482"/>
      <w:bookmarkStart w:id="192" w:name="_Toc385044176"/>
      <w:bookmarkStart w:id="193" w:name="_Toc385044284"/>
      <w:bookmarkStart w:id="194" w:name="_Toc403521455"/>
      <w:bookmarkStart w:id="195" w:name="_Toc403870382"/>
      <w:bookmarkStart w:id="196" w:name="_Toc425033837"/>
      <w:bookmarkStart w:id="197" w:name="_Toc425159586"/>
      <w:bookmarkStart w:id="198" w:name="_Toc425227506"/>
      <w:bookmarkStart w:id="199" w:name="_Toc425225517"/>
      <w:bookmarkStart w:id="200" w:name="_Toc425225717"/>
      <w:bookmarkStart w:id="201" w:name="_Toc425246591"/>
      <w:bookmarkStart w:id="202" w:name="_Toc441938157"/>
      <w:r w:rsidRPr="00FE3171">
        <w:rPr>
          <w:rFonts w:ascii="Arial Narrow" w:hAnsi="Arial Narrow"/>
        </w:rPr>
        <w:t>I.7.1.</w:t>
      </w:r>
      <w:r w:rsidRPr="00FE3171">
        <w:rPr>
          <w:rFonts w:ascii="Arial Narrow" w:hAnsi="Arial Narrow"/>
        </w:rPr>
        <w:tab/>
        <w:t>Dessins d'exécution des ouvrages et notes de calcul</w:t>
      </w:r>
      <w:bookmarkStart w:id="203" w:name="_Toc427835745"/>
      <w:bookmarkStart w:id="204" w:name="_Toc427835985"/>
      <w:bookmarkStart w:id="205" w:name="_Toc427836660"/>
      <w:bookmarkStart w:id="206" w:name="_Toc427989538"/>
      <w:bookmarkStart w:id="207" w:name="_Toc427989634"/>
      <w:bookmarkStart w:id="208" w:name="_Toc428319309"/>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FE3171" w:rsidRPr="00FE3171" w:rsidRDefault="00FE3171" w:rsidP="005F1E54">
      <w:pPr>
        <w:spacing w:after="120"/>
        <w:rPr>
          <w:rFonts w:ascii="Arial Narrow" w:hAnsi="Arial Narrow"/>
        </w:rPr>
      </w:pPr>
      <w:r w:rsidRPr="00FE3171">
        <w:rPr>
          <w:rFonts w:ascii="Arial Narrow" w:hAnsi="Arial Narrow"/>
        </w:rPr>
        <w:t>(Pour les travaux d'entretien périodique uniquement) :</w:t>
      </w:r>
      <w:bookmarkEnd w:id="203"/>
      <w:bookmarkEnd w:id="204"/>
      <w:bookmarkEnd w:id="205"/>
      <w:bookmarkEnd w:id="206"/>
      <w:bookmarkEnd w:id="207"/>
      <w:bookmarkEnd w:id="208"/>
    </w:p>
    <w:p w:rsidR="00FE3171" w:rsidRPr="00FE3171" w:rsidRDefault="00FE3171" w:rsidP="005F1E54">
      <w:pPr>
        <w:spacing w:after="120"/>
        <w:rPr>
          <w:rFonts w:ascii="Arial Narrow" w:hAnsi="Arial Narrow"/>
        </w:rPr>
      </w:pPr>
      <w:r w:rsidRPr="00FE3171">
        <w:rPr>
          <w:rFonts w:ascii="Arial Narrow" w:hAnsi="Arial Narrow"/>
        </w:rPr>
        <w:t>Le Cocontractant devra définir, d'une façon précise et complète les dispositions particulières que comporte son projet. Il spécifiera toutes les conditions de qualité, de façon et de réception se rapportant à ceux des matériaux ou des ouvrages proposés par lui, dont la nature, les spécifications ou l'emploi ou encore le mode d'exécution ne seraient pas prévus par le présent Marché ou les normes homologuées. Dans les trois (3) semaines qui suivront la notification de l'ordre de commencer les travaux, le Cocontractant devra remettre au Maître d’œuvre en quatre (4) exemplaires des plans d'exécution basés sur les plans types des ouvrages d'assainissement à poser, les plans d'équipement, un avant métré détaillé et un mémoire justificatif des dispositions envisagées.</w:t>
      </w:r>
    </w:p>
    <w:p w:rsidR="00FE3171" w:rsidRPr="00FE3171" w:rsidRDefault="00FE3171" w:rsidP="005F1E54">
      <w:pPr>
        <w:spacing w:after="120"/>
        <w:rPr>
          <w:rFonts w:ascii="Arial Narrow" w:hAnsi="Arial Narrow"/>
        </w:rPr>
      </w:pPr>
      <w:r w:rsidRPr="00FE3171">
        <w:rPr>
          <w:rFonts w:ascii="Arial Narrow" w:hAnsi="Arial Narrow"/>
        </w:rPr>
        <w:t>Un exemplaire de ces dessins lui sera retourné, revêtu du visa de l'Ingénieur  et accompagné, s'il y a lieu, de ses observations dans un délai de deux (2) semaines à dater de la réception.</w:t>
      </w:r>
    </w:p>
    <w:p w:rsidR="00FE3171" w:rsidRPr="00FE3171" w:rsidRDefault="00FE3171" w:rsidP="005F1E54">
      <w:pPr>
        <w:spacing w:after="120"/>
        <w:rPr>
          <w:rFonts w:ascii="Arial Narrow" w:hAnsi="Arial Narrow"/>
        </w:rPr>
      </w:pPr>
      <w:r w:rsidRPr="00FE3171">
        <w:rPr>
          <w:rFonts w:ascii="Arial Narrow" w:hAnsi="Arial Narrow"/>
        </w:rPr>
        <w:t>Le visa de l'Ingénieur  ne saura relever le Cocontractant d'erreurs existantes dans ses dessins ou notes et le dégager de ses responsabilités en cas d'omissions ou de contradictions avec les dispositions contractuelles.</w:t>
      </w:r>
    </w:p>
    <w:p w:rsidR="00FE3171" w:rsidRPr="00FE3171" w:rsidRDefault="00FE3171" w:rsidP="005F1E54">
      <w:pPr>
        <w:spacing w:after="120"/>
        <w:rPr>
          <w:rFonts w:ascii="Arial Narrow" w:hAnsi="Arial Narrow"/>
        </w:rPr>
      </w:pPr>
      <w:r w:rsidRPr="00FE3171">
        <w:rPr>
          <w:rFonts w:ascii="Arial Narrow" w:hAnsi="Arial Narrow"/>
        </w:rPr>
        <w:t>Le Cocontractant demeurera responsable de tous les accidents qui viendraient à se produire du fait des travaux ou qui seraient la conséquence directe ou indirecte des dispositions adoptées.</w:t>
      </w:r>
    </w:p>
    <w:p w:rsidR="00FE3171" w:rsidRPr="00FE3171" w:rsidRDefault="00FE3171" w:rsidP="005F1E54">
      <w:pPr>
        <w:spacing w:after="120"/>
        <w:rPr>
          <w:rFonts w:ascii="Arial Narrow" w:hAnsi="Arial Narrow"/>
        </w:rPr>
      </w:pPr>
      <w:r w:rsidRPr="00FE3171">
        <w:rPr>
          <w:rFonts w:ascii="Arial Narrow" w:hAnsi="Arial Narrow"/>
        </w:rPr>
        <w:t>Le Cocontractant ne pourra en aucun cas formuler de réclamation ou demander des indemnités quelconques sur les conséquences que pourrait avoir sur lui l'application du présent article.</w:t>
      </w:r>
    </w:p>
    <w:p w:rsidR="00FE3171" w:rsidRPr="00FE3171" w:rsidRDefault="00FE3171" w:rsidP="005F1E54">
      <w:pPr>
        <w:spacing w:after="120"/>
        <w:rPr>
          <w:rFonts w:ascii="Arial Narrow" w:hAnsi="Arial Narrow"/>
        </w:rPr>
      </w:pPr>
      <w:bookmarkStart w:id="209" w:name="_Toc395324088"/>
      <w:bookmarkStart w:id="210" w:name="_Toc395324306"/>
      <w:bookmarkStart w:id="211" w:name="_Toc395324483"/>
      <w:bookmarkStart w:id="212" w:name="_Toc385044177"/>
      <w:bookmarkStart w:id="213" w:name="_Toc385044285"/>
      <w:bookmarkStart w:id="214" w:name="_Toc403521456"/>
      <w:bookmarkStart w:id="215" w:name="_Toc403870383"/>
      <w:bookmarkStart w:id="216" w:name="_Toc425033838"/>
      <w:bookmarkStart w:id="217" w:name="_Toc425159587"/>
      <w:bookmarkStart w:id="218" w:name="_Toc425227507"/>
      <w:bookmarkStart w:id="219" w:name="_Toc425225518"/>
      <w:bookmarkStart w:id="220" w:name="_Toc425225718"/>
      <w:bookmarkStart w:id="221" w:name="_Toc425246592"/>
      <w:bookmarkStart w:id="222" w:name="_Toc441938158"/>
      <w:r w:rsidRPr="00FE3171">
        <w:rPr>
          <w:rFonts w:ascii="Arial Narrow" w:hAnsi="Arial Narrow"/>
        </w:rPr>
        <w:t>I.7.2.</w:t>
      </w:r>
      <w:r w:rsidRPr="00FE3171">
        <w:rPr>
          <w:rFonts w:ascii="Arial Narrow" w:hAnsi="Arial Narrow"/>
        </w:rPr>
        <w:tab/>
        <w:t>Plans de récolement</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FE3171" w:rsidRPr="00FE3171" w:rsidRDefault="00FE3171" w:rsidP="005F1E54">
      <w:pPr>
        <w:spacing w:after="120"/>
        <w:rPr>
          <w:rFonts w:ascii="Arial Narrow" w:hAnsi="Arial Narrow"/>
        </w:rPr>
      </w:pPr>
      <w:r w:rsidRPr="00FE3171">
        <w:rPr>
          <w:rFonts w:ascii="Arial Narrow" w:hAnsi="Arial Narrow"/>
        </w:rPr>
        <w:t>À la fin des Travaux et en tous cas avant la dernière réception provisoire, le Cocontractant fournira au Maître d’Ouvrage par l’intermédiaire de l'Ingénieur  cinq (5) exemplaires, dont un (1) exemplaire reproductible (contre-calque invariant et support informatique) des plans de récolement.</w:t>
      </w:r>
    </w:p>
    <w:p w:rsidR="00FE3171" w:rsidRPr="00FE3171" w:rsidRDefault="00FE3171" w:rsidP="005F1E54">
      <w:pPr>
        <w:spacing w:after="120"/>
        <w:rPr>
          <w:rFonts w:ascii="Arial Narrow" w:hAnsi="Arial Narrow"/>
        </w:rPr>
      </w:pPr>
      <w:r w:rsidRPr="00FE3171">
        <w:rPr>
          <w:rFonts w:ascii="Arial Narrow" w:hAnsi="Arial Narrow"/>
        </w:rPr>
        <w:t>Tant que ces plans n'auront pas été fournis, cette réception provisoire ne pourra être prononcée. Sur ces plans figureront tous les ouvrages tels qu'ils ont réellement été réalisés, avec leurs positions, cotes et dimensions.</w:t>
      </w:r>
    </w:p>
    <w:p w:rsidR="00FE3171" w:rsidRPr="00FE3171" w:rsidRDefault="00FE3171" w:rsidP="005F1E54">
      <w:pPr>
        <w:spacing w:after="120"/>
        <w:rPr>
          <w:rFonts w:ascii="Arial Narrow" w:hAnsi="Arial Narrow"/>
        </w:rPr>
      </w:pPr>
      <w:r w:rsidRPr="00FE3171">
        <w:rPr>
          <w:rFonts w:ascii="Arial Narrow" w:hAnsi="Arial Narrow"/>
        </w:rPr>
        <w:t>L'établissement de ces documents est à la charge du Cocontractant.</w:t>
      </w:r>
    </w:p>
    <w:p w:rsidR="00FE3171" w:rsidRPr="00FE3171" w:rsidRDefault="00FE3171" w:rsidP="005F1E54">
      <w:pPr>
        <w:spacing w:after="120"/>
        <w:rPr>
          <w:rFonts w:ascii="Arial Narrow" w:hAnsi="Arial Narrow"/>
        </w:rPr>
      </w:pPr>
      <w:bookmarkStart w:id="223" w:name="_Toc395324090"/>
      <w:bookmarkStart w:id="224" w:name="_Toc395324308"/>
      <w:bookmarkStart w:id="225" w:name="_Toc395324485"/>
      <w:bookmarkStart w:id="226" w:name="_Toc385044179"/>
      <w:bookmarkStart w:id="227" w:name="_Toc385044287"/>
      <w:bookmarkStart w:id="228" w:name="_Toc403521458"/>
      <w:bookmarkStart w:id="229" w:name="_Toc403870385"/>
      <w:bookmarkStart w:id="230" w:name="_Toc425033840"/>
      <w:bookmarkStart w:id="231" w:name="_Toc425159589"/>
      <w:bookmarkStart w:id="232" w:name="_Toc425227509"/>
      <w:bookmarkStart w:id="233" w:name="_Toc425225520"/>
      <w:bookmarkStart w:id="234" w:name="_Toc425225720"/>
      <w:bookmarkStart w:id="235" w:name="_Toc425246593"/>
      <w:bookmarkStart w:id="236" w:name="_Toc441938159"/>
      <w:r w:rsidRPr="00FE3171">
        <w:rPr>
          <w:rFonts w:ascii="Arial Narrow" w:hAnsi="Arial Narrow"/>
        </w:rPr>
        <w:t>I.8.</w:t>
      </w:r>
      <w:r w:rsidRPr="00FE3171">
        <w:rPr>
          <w:rFonts w:ascii="Arial Narrow" w:hAnsi="Arial Narrow"/>
        </w:rPr>
        <w:tab/>
        <w:t>Journal de chantier</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FE3171" w:rsidRPr="00FE3171" w:rsidRDefault="00FE3171" w:rsidP="005F1E54">
      <w:pPr>
        <w:spacing w:after="120"/>
        <w:rPr>
          <w:rFonts w:ascii="Arial Narrow" w:hAnsi="Arial Narrow"/>
        </w:rPr>
      </w:pPr>
      <w:r w:rsidRPr="00FE3171">
        <w:rPr>
          <w:rFonts w:ascii="Arial Narrow" w:hAnsi="Arial Narrow"/>
        </w:rPr>
        <w:t xml:space="preserve">Le journal de chantier sera rédigé et signé chaque jour par le représentant du Cocontractant sur le chantier et par le représentant de </w:t>
      </w:r>
      <w:proofErr w:type="gramStart"/>
      <w:r w:rsidRPr="00FE3171">
        <w:rPr>
          <w:rFonts w:ascii="Arial Narrow" w:hAnsi="Arial Narrow"/>
        </w:rPr>
        <w:t>l'Ingénieur .</w:t>
      </w:r>
      <w:proofErr w:type="gramEnd"/>
      <w:r w:rsidRPr="00FE3171">
        <w:rPr>
          <w:rFonts w:ascii="Arial Narrow" w:hAnsi="Arial Narrow"/>
        </w:rPr>
        <w:t xml:space="preserve"> Il sera établi conjointement suivant un modèle défini et devra contenir au minimum les informations journalières suivantes :</w:t>
      </w:r>
    </w:p>
    <w:p w:rsidR="00FE3171" w:rsidRPr="005F1E54" w:rsidRDefault="00FE3171" w:rsidP="00DB2FF4">
      <w:pPr>
        <w:pStyle w:val="Paragraphedeliste"/>
        <w:numPr>
          <w:ilvl w:val="0"/>
          <w:numId w:val="40"/>
        </w:numPr>
        <w:spacing w:after="120"/>
        <w:rPr>
          <w:rFonts w:ascii="Arial Narrow" w:hAnsi="Arial Narrow"/>
        </w:rPr>
      </w:pPr>
      <w:r w:rsidRPr="005F1E54">
        <w:rPr>
          <w:rFonts w:ascii="Arial Narrow" w:hAnsi="Arial Narrow"/>
        </w:rPr>
        <w:t>Les conditions atmosphériques ;</w:t>
      </w:r>
    </w:p>
    <w:p w:rsidR="00FE3171" w:rsidRPr="005F1E54" w:rsidRDefault="00FE3171" w:rsidP="00DB2FF4">
      <w:pPr>
        <w:pStyle w:val="Paragraphedeliste"/>
        <w:numPr>
          <w:ilvl w:val="0"/>
          <w:numId w:val="40"/>
        </w:numPr>
        <w:spacing w:after="120"/>
        <w:rPr>
          <w:rFonts w:ascii="Arial Narrow" w:hAnsi="Arial Narrow"/>
        </w:rPr>
      </w:pPr>
      <w:r w:rsidRPr="005F1E54">
        <w:rPr>
          <w:rFonts w:ascii="Arial Narrow" w:hAnsi="Arial Narrow"/>
        </w:rPr>
        <w:t>Les travaux exécutés dans la journée, le personnel et le matériel employés ;</w:t>
      </w:r>
    </w:p>
    <w:p w:rsidR="00FE3171" w:rsidRPr="005F1E54" w:rsidRDefault="00FE3171" w:rsidP="00DB2FF4">
      <w:pPr>
        <w:pStyle w:val="Paragraphedeliste"/>
        <w:numPr>
          <w:ilvl w:val="0"/>
          <w:numId w:val="40"/>
        </w:numPr>
        <w:spacing w:after="120"/>
        <w:rPr>
          <w:rFonts w:ascii="Arial Narrow" w:hAnsi="Arial Narrow"/>
        </w:rPr>
      </w:pPr>
      <w:r w:rsidRPr="005F1E54">
        <w:rPr>
          <w:rFonts w:ascii="Arial Narrow" w:hAnsi="Arial Narrow"/>
        </w:rPr>
        <w:t>L’avancement des travaux ;</w:t>
      </w:r>
    </w:p>
    <w:p w:rsidR="00FE3171" w:rsidRPr="005F1E54" w:rsidRDefault="00FE3171" w:rsidP="00DB2FF4">
      <w:pPr>
        <w:pStyle w:val="Paragraphedeliste"/>
        <w:numPr>
          <w:ilvl w:val="0"/>
          <w:numId w:val="40"/>
        </w:numPr>
        <w:spacing w:after="120"/>
        <w:rPr>
          <w:rFonts w:ascii="Arial Narrow" w:hAnsi="Arial Narrow"/>
        </w:rPr>
      </w:pPr>
      <w:r w:rsidRPr="005F1E54">
        <w:rPr>
          <w:rFonts w:ascii="Arial Narrow" w:hAnsi="Arial Narrow"/>
        </w:rPr>
        <w:lastRenderedPageBreak/>
        <w:t>Les prescriptions imposées ;</w:t>
      </w:r>
    </w:p>
    <w:p w:rsidR="00FE3171" w:rsidRPr="005F1E54" w:rsidRDefault="00FE3171" w:rsidP="00DB2FF4">
      <w:pPr>
        <w:pStyle w:val="Paragraphedeliste"/>
        <w:numPr>
          <w:ilvl w:val="0"/>
          <w:numId w:val="40"/>
        </w:numPr>
        <w:spacing w:after="120"/>
        <w:rPr>
          <w:rFonts w:ascii="Arial Narrow" w:hAnsi="Arial Narrow"/>
        </w:rPr>
      </w:pPr>
      <w:r w:rsidRPr="005F1E54">
        <w:rPr>
          <w:rFonts w:ascii="Arial Narrow" w:hAnsi="Arial Narrow"/>
        </w:rPr>
        <w:t>Les quantités détaillées de travaux ;</w:t>
      </w:r>
    </w:p>
    <w:p w:rsidR="00FE3171" w:rsidRPr="005F1E54" w:rsidRDefault="00FE3171" w:rsidP="00DB2FF4">
      <w:pPr>
        <w:pStyle w:val="Paragraphedeliste"/>
        <w:numPr>
          <w:ilvl w:val="0"/>
          <w:numId w:val="40"/>
        </w:numPr>
        <w:spacing w:after="120"/>
        <w:rPr>
          <w:rFonts w:ascii="Arial Narrow" w:hAnsi="Arial Narrow"/>
        </w:rPr>
      </w:pPr>
      <w:r w:rsidRPr="005F1E54">
        <w:rPr>
          <w:rFonts w:ascii="Arial Narrow" w:hAnsi="Arial Narrow"/>
        </w:rPr>
        <w:t>Les opérations administratives relatives à l’exécution et au règlement du marché ;</w:t>
      </w:r>
    </w:p>
    <w:p w:rsidR="00FE3171" w:rsidRPr="005F1E54" w:rsidRDefault="00FE3171" w:rsidP="00DB2FF4">
      <w:pPr>
        <w:pStyle w:val="Paragraphedeliste"/>
        <w:numPr>
          <w:ilvl w:val="0"/>
          <w:numId w:val="40"/>
        </w:numPr>
        <w:spacing w:after="120"/>
        <w:rPr>
          <w:rFonts w:ascii="Arial Narrow" w:hAnsi="Arial Narrow"/>
        </w:rPr>
      </w:pPr>
      <w:r w:rsidRPr="005F1E54">
        <w:rPr>
          <w:rFonts w:ascii="Arial Narrow" w:hAnsi="Arial Narrow"/>
        </w:rPr>
        <w:t>Les réceptions et agréments ;</w:t>
      </w:r>
    </w:p>
    <w:p w:rsidR="00FE3171" w:rsidRPr="005F1E54" w:rsidRDefault="00FE3171" w:rsidP="00DB2FF4">
      <w:pPr>
        <w:pStyle w:val="Paragraphedeliste"/>
        <w:numPr>
          <w:ilvl w:val="0"/>
          <w:numId w:val="40"/>
        </w:numPr>
        <w:spacing w:after="120"/>
        <w:rPr>
          <w:rFonts w:ascii="Arial Narrow" w:hAnsi="Arial Narrow"/>
        </w:rPr>
      </w:pPr>
      <w:r w:rsidRPr="005F1E54">
        <w:rPr>
          <w:rFonts w:ascii="Arial Narrow" w:hAnsi="Arial Narrow"/>
        </w:rPr>
        <w:t>Les incidents, accidents ou évènements qui pourraient avoir une incidence ultérieure sur la tenue des ouvrages ou le déroulement du chantier ;</w:t>
      </w:r>
    </w:p>
    <w:p w:rsidR="00FE3171" w:rsidRPr="005F1E54" w:rsidRDefault="00FE3171" w:rsidP="00DB2FF4">
      <w:pPr>
        <w:pStyle w:val="Paragraphedeliste"/>
        <w:numPr>
          <w:ilvl w:val="0"/>
          <w:numId w:val="40"/>
        </w:numPr>
        <w:spacing w:after="120"/>
        <w:rPr>
          <w:rFonts w:ascii="Arial Narrow" w:hAnsi="Arial Narrow"/>
        </w:rPr>
      </w:pPr>
      <w:r w:rsidRPr="005F1E54">
        <w:rPr>
          <w:rFonts w:ascii="Arial Narrow" w:hAnsi="Arial Narrow"/>
        </w:rPr>
        <w:t>Les non-conformités ;</w:t>
      </w:r>
    </w:p>
    <w:p w:rsidR="00FE3171" w:rsidRPr="005F1E54" w:rsidRDefault="00FE3171" w:rsidP="00DB2FF4">
      <w:pPr>
        <w:pStyle w:val="Paragraphedeliste"/>
        <w:numPr>
          <w:ilvl w:val="0"/>
          <w:numId w:val="40"/>
        </w:numPr>
        <w:spacing w:after="120"/>
        <w:rPr>
          <w:rFonts w:ascii="Arial Narrow" w:hAnsi="Arial Narrow"/>
        </w:rPr>
      </w:pPr>
      <w:r w:rsidRPr="005F1E54">
        <w:rPr>
          <w:rFonts w:ascii="Arial Narrow" w:hAnsi="Arial Narrow"/>
        </w:rPr>
        <w:t>Les visites officielles.</w:t>
      </w:r>
    </w:p>
    <w:p w:rsidR="00FE3171" w:rsidRPr="00FE3171" w:rsidRDefault="00FE3171" w:rsidP="005F1E54">
      <w:pPr>
        <w:spacing w:after="120"/>
        <w:jc w:val="both"/>
        <w:rPr>
          <w:rFonts w:ascii="Arial Narrow" w:hAnsi="Arial Narrow"/>
        </w:rPr>
      </w:pPr>
      <w:r w:rsidRPr="00FE3171">
        <w:rPr>
          <w:rFonts w:ascii="Arial Narrow" w:hAnsi="Arial Narrow"/>
        </w:rPr>
        <w:t xml:space="preserve">Le journal de chantier sera signé chaque jour par le représentant du Cocontractant et de </w:t>
      </w:r>
      <w:proofErr w:type="gramStart"/>
      <w:r w:rsidRPr="00FE3171">
        <w:rPr>
          <w:rFonts w:ascii="Arial Narrow" w:hAnsi="Arial Narrow"/>
        </w:rPr>
        <w:t>l'Ingénieur .</w:t>
      </w:r>
      <w:proofErr w:type="gramEnd"/>
    </w:p>
    <w:p w:rsidR="00FE3171" w:rsidRPr="00FE3171" w:rsidRDefault="00FE3171" w:rsidP="005F1E54">
      <w:pPr>
        <w:spacing w:after="120"/>
        <w:jc w:val="both"/>
        <w:rPr>
          <w:rFonts w:ascii="Arial Narrow" w:hAnsi="Arial Narrow"/>
        </w:rPr>
      </w:pPr>
      <w:r w:rsidRPr="00FE3171">
        <w:rPr>
          <w:rFonts w:ascii="Arial Narrow" w:hAnsi="Arial Narrow"/>
        </w:rPr>
        <w:t>Une réunion hebdomadaire, à laquelle participeront obligatoirement le Cocontractant et l’Ingénieur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rsidR="00FE3171" w:rsidRPr="00FE3171" w:rsidRDefault="00FE3171" w:rsidP="005F1E54">
      <w:pPr>
        <w:spacing w:after="120"/>
        <w:jc w:val="both"/>
        <w:rPr>
          <w:rFonts w:ascii="Arial Narrow" w:hAnsi="Arial Narrow"/>
        </w:rPr>
      </w:pPr>
      <w:r w:rsidRPr="00FE3171">
        <w:rPr>
          <w:rFonts w:ascii="Arial Narrow" w:hAnsi="Arial Narrow"/>
        </w:rPr>
        <w:t>L'Ingénieur pourra modifier la périodicité des réunions sans que celle-ci puisse être supérieure à 15 jours.</w:t>
      </w:r>
    </w:p>
    <w:p w:rsidR="00FE3171" w:rsidRPr="00FE3171" w:rsidRDefault="00FE3171" w:rsidP="005F1E54">
      <w:pPr>
        <w:spacing w:after="120"/>
        <w:jc w:val="both"/>
        <w:rPr>
          <w:rFonts w:ascii="Arial Narrow" w:hAnsi="Arial Narrow"/>
        </w:rPr>
      </w:pPr>
      <w:r w:rsidRPr="00FE3171">
        <w:rPr>
          <w:rFonts w:ascii="Arial Narrow" w:hAnsi="Arial Narrow"/>
        </w:rPr>
        <w:t>Les réunions hebdomadaires permettent à l’Ingénieur d’avoir une idée précise de l’évolution du chantier et de définir a priori les actions à entreprendre pour respecter les conditions du marché.</w:t>
      </w:r>
    </w:p>
    <w:p w:rsidR="00FE3171" w:rsidRPr="00FE3171" w:rsidRDefault="00FE3171" w:rsidP="005F1E54">
      <w:pPr>
        <w:spacing w:after="120"/>
        <w:jc w:val="both"/>
        <w:rPr>
          <w:rFonts w:ascii="Arial Narrow" w:hAnsi="Arial Narrow"/>
        </w:rPr>
      </w:pPr>
      <w:r w:rsidRPr="00FE3171">
        <w:rPr>
          <w:rFonts w:ascii="Arial Narrow" w:hAnsi="Arial Narrow"/>
        </w:rPr>
        <w:t>Ces réunions font l’objet d’un procès-verbal, rédigé par l'Ingénieur et signé par le Cocontractant et éventuellement le Chef de service.</w:t>
      </w:r>
    </w:p>
    <w:p w:rsidR="00FE3171" w:rsidRPr="00FE3171" w:rsidRDefault="00FE3171" w:rsidP="005F1E54">
      <w:pPr>
        <w:spacing w:after="120"/>
        <w:jc w:val="both"/>
        <w:rPr>
          <w:rFonts w:ascii="Arial Narrow" w:hAnsi="Arial Narrow"/>
        </w:rPr>
      </w:pPr>
      <w:r w:rsidRPr="00FE3171">
        <w:rPr>
          <w:rFonts w:ascii="Arial Narrow" w:hAnsi="Arial Narrow"/>
        </w:rPr>
        <w:t>Un modèle de feuille journalière est joint en annexe au présent document.</w:t>
      </w:r>
    </w:p>
    <w:p w:rsidR="00FE3171" w:rsidRPr="00FE3171" w:rsidRDefault="00FE3171" w:rsidP="005F1E54">
      <w:pPr>
        <w:spacing w:after="120"/>
        <w:jc w:val="both"/>
        <w:rPr>
          <w:rFonts w:ascii="Arial Narrow" w:hAnsi="Arial Narrow"/>
        </w:rPr>
      </w:pPr>
      <w:r w:rsidRPr="00FE3171">
        <w:rPr>
          <w:rFonts w:ascii="Arial Narrow" w:hAnsi="Arial Narrow"/>
        </w:rPr>
        <w:t>I.9.</w:t>
      </w:r>
      <w:r w:rsidRPr="00FE3171">
        <w:rPr>
          <w:rFonts w:ascii="Arial Narrow" w:hAnsi="Arial Narrow"/>
        </w:rPr>
        <w:tab/>
        <w:t>Programme de travaux</w:t>
      </w:r>
    </w:p>
    <w:p w:rsidR="00FE3171" w:rsidRPr="00FE3171" w:rsidRDefault="00FE3171" w:rsidP="005F1E54">
      <w:pPr>
        <w:spacing w:after="120"/>
        <w:jc w:val="both"/>
        <w:rPr>
          <w:rFonts w:ascii="Arial Narrow" w:hAnsi="Arial Narrow"/>
        </w:rPr>
      </w:pPr>
      <w:bookmarkStart w:id="237" w:name="_Toc441938160"/>
      <w:r w:rsidRPr="00FE3171">
        <w:rPr>
          <w:rFonts w:ascii="Arial Narrow" w:hAnsi="Arial Narrow"/>
        </w:rPr>
        <w:t>I.9.1</w:t>
      </w:r>
      <w:r w:rsidRPr="00FE3171">
        <w:rPr>
          <w:rFonts w:ascii="Arial Narrow" w:hAnsi="Arial Narrow"/>
        </w:rPr>
        <w:tab/>
        <w:t>Définition des travaux</w:t>
      </w:r>
      <w:bookmarkEnd w:id="237"/>
    </w:p>
    <w:p w:rsidR="00FE3171" w:rsidRPr="00FE3171" w:rsidRDefault="00FE3171" w:rsidP="005F1E54">
      <w:pPr>
        <w:spacing w:after="120"/>
        <w:jc w:val="both"/>
        <w:rPr>
          <w:rFonts w:ascii="Arial Narrow" w:hAnsi="Arial Narrow"/>
        </w:rPr>
      </w:pPr>
      <w:bookmarkStart w:id="238" w:name="_Toc441938161"/>
      <w:r w:rsidRPr="00FE3171">
        <w:rPr>
          <w:rFonts w:ascii="Arial Narrow" w:hAnsi="Arial Narrow"/>
        </w:rPr>
        <w:t>Dans une phase préliminaire, le cocontractant effectuera toutes les vérifications du projet qu’il juge nécessaires afin de pouvoir signaler les anomalies, les erreurs ou omissions éventuelles, non seulement dans les documents de l’étude, mais aussi sur le terrain.</w:t>
      </w:r>
      <w:bookmarkEnd w:id="238"/>
      <w:r w:rsidRPr="00FE3171">
        <w:rPr>
          <w:rFonts w:ascii="Arial Narrow" w:hAnsi="Arial Narrow"/>
        </w:rPr>
        <w:t xml:space="preserve"> </w:t>
      </w:r>
    </w:p>
    <w:p w:rsidR="00FE3171" w:rsidRPr="00FE3171" w:rsidRDefault="00FE3171" w:rsidP="005F1E54">
      <w:pPr>
        <w:spacing w:after="120"/>
        <w:jc w:val="both"/>
        <w:rPr>
          <w:rFonts w:ascii="Arial Narrow" w:hAnsi="Arial Narrow"/>
        </w:rPr>
      </w:pPr>
      <w:bookmarkStart w:id="239" w:name="_Toc441938162"/>
      <w:r w:rsidRPr="00FE3171">
        <w:rPr>
          <w:rFonts w:ascii="Arial Narrow" w:hAnsi="Arial Narrow"/>
        </w:rPr>
        <w:t>Le cocontractant présentera à l’Ingénieur le résultat de sa comparaison entre le projet et les conditions in situ et ses propositions concernant une modification éventuelle du projet. Aucune exécution ne sera entreprise avant que les dispositions définitives ne soient prises dans un délai maximum de dix jours.</w:t>
      </w:r>
      <w:bookmarkEnd w:id="239"/>
    </w:p>
    <w:p w:rsidR="00FE3171" w:rsidRPr="00FE3171" w:rsidRDefault="00FE3171" w:rsidP="005F1E54">
      <w:pPr>
        <w:spacing w:after="120"/>
        <w:jc w:val="both"/>
        <w:rPr>
          <w:rFonts w:ascii="Arial Narrow" w:hAnsi="Arial Narrow"/>
        </w:rPr>
      </w:pPr>
      <w:bookmarkStart w:id="240" w:name="_Toc441938163"/>
      <w:r w:rsidRPr="00FE3171">
        <w:rPr>
          <w:rFonts w:ascii="Arial Narrow" w:hAnsi="Arial Narrow"/>
        </w:rPr>
        <w:t>Le Cocontractant reconnaît avoir tenu compte des sujétions de délais entraînées par ces phases préliminaires.</w:t>
      </w:r>
      <w:bookmarkEnd w:id="240"/>
    </w:p>
    <w:p w:rsidR="00FE3171" w:rsidRPr="00FE3171" w:rsidRDefault="00FE3171" w:rsidP="005F1E54">
      <w:pPr>
        <w:spacing w:after="120"/>
        <w:jc w:val="both"/>
        <w:rPr>
          <w:rFonts w:ascii="Arial Narrow" w:hAnsi="Arial Narrow"/>
        </w:rPr>
      </w:pPr>
      <w:bookmarkStart w:id="241" w:name="_Toc441938164"/>
      <w:r w:rsidRPr="00FE3171">
        <w:rPr>
          <w:rFonts w:ascii="Arial Narrow" w:hAnsi="Arial Narrow"/>
        </w:rPr>
        <w:t>Après mise en place du piquetage et du marquage sur l’ensemble du tracé, l’Ingénieur du marché définira au Cocontractant, lors d’une visite détaillée, les travaux à réaliser. Cette visite fera l’objet d’un Procès-verbal signé par l’Ingénieur du marché et le Cocontractant.</w:t>
      </w:r>
      <w:bookmarkStart w:id="242" w:name="_Toc441938165"/>
      <w:bookmarkEnd w:id="241"/>
    </w:p>
    <w:p w:rsidR="00FE3171" w:rsidRPr="00FE3171" w:rsidRDefault="00FE3171" w:rsidP="005F1E54">
      <w:pPr>
        <w:spacing w:after="120"/>
        <w:jc w:val="both"/>
        <w:rPr>
          <w:rFonts w:ascii="Arial Narrow" w:hAnsi="Arial Narrow"/>
        </w:rPr>
      </w:pPr>
      <w:r w:rsidRPr="00FE3171">
        <w:rPr>
          <w:rFonts w:ascii="Arial Narrow" w:hAnsi="Arial Narrow"/>
        </w:rPr>
        <w:t xml:space="preserve">I.9.2 </w:t>
      </w:r>
      <w:r w:rsidRPr="00FE3171">
        <w:rPr>
          <w:rFonts w:ascii="Arial Narrow" w:hAnsi="Arial Narrow"/>
        </w:rPr>
        <w:tab/>
        <w:t>Documents d’exécution</w:t>
      </w:r>
      <w:bookmarkStart w:id="243" w:name="_Toc441938166"/>
      <w:bookmarkEnd w:id="242"/>
    </w:p>
    <w:p w:rsidR="00FE3171" w:rsidRPr="00FE3171" w:rsidRDefault="00FE3171" w:rsidP="005F1E54">
      <w:pPr>
        <w:spacing w:after="120"/>
        <w:jc w:val="both"/>
        <w:rPr>
          <w:rFonts w:ascii="Arial Narrow" w:hAnsi="Arial Narrow"/>
        </w:rPr>
      </w:pPr>
      <w:r w:rsidRPr="00FE3171">
        <w:rPr>
          <w:rFonts w:ascii="Arial Narrow" w:hAnsi="Arial Narrow"/>
        </w:rPr>
        <w:t>Après la mise en place du piquetage et du marquage sur l’ensemble du tracé, la définition des travaux conformément au 1.9.1 ci-dessus, et dans un délai maximum de trente (30) jours à compter de la date de notification de l’ordre de service de commencer les travaux, le Cocontractant soumettra à l’approbation de l’Ingénieur ou du Chef de Service du marché,  et conformément aux directives du Maître d’ouvrage, le projet d’exécution des travaux actualisés en six (06) exemplaires.</w:t>
      </w:r>
      <w:bookmarkStart w:id="244" w:name="_Toc441938167"/>
      <w:bookmarkEnd w:id="243"/>
    </w:p>
    <w:p w:rsidR="00FE3171" w:rsidRPr="00FE3171" w:rsidRDefault="00FE3171" w:rsidP="005F1E54">
      <w:pPr>
        <w:spacing w:after="120"/>
        <w:jc w:val="both"/>
        <w:rPr>
          <w:rFonts w:ascii="Arial Narrow" w:hAnsi="Arial Narrow"/>
        </w:rPr>
      </w:pPr>
      <w:r w:rsidRPr="00FE3171">
        <w:rPr>
          <w:rFonts w:ascii="Arial Narrow" w:hAnsi="Arial Narrow"/>
        </w:rPr>
        <w:t>Ce projet sera exclusivement présenté selon le modèle fourni et fera ressortir par nature des travaux :</w:t>
      </w:r>
      <w:bookmarkStart w:id="245" w:name="_Toc441938168"/>
      <w:bookmarkEnd w:id="244"/>
    </w:p>
    <w:p w:rsidR="00FE3171" w:rsidRPr="008E09B9" w:rsidRDefault="00FE3171" w:rsidP="00DB2FF4">
      <w:pPr>
        <w:pStyle w:val="Paragraphedeliste"/>
        <w:numPr>
          <w:ilvl w:val="0"/>
          <w:numId w:val="85"/>
        </w:numPr>
        <w:spacing w:after="120"/>
        <w:jc w:val="both"/>
        <w:rPr>
          <w:rFonts w:ascii="Arial Narrow" w:hAnsi="Arial Narrow"/>
        </w:rPr>
      </w:pPr>
      <w:r w:rsidRPr="008E09B9">
        <w:rPr>
          <w:rFonts w:ascii="Arial Narrow" w:hAnsi="Arial Narrow"/>
        </w:rPr>
        <w:t>les schémas itinéraires ;</w:t>
      </w:r>
      <w:bookmarkStart w:id="246" w:name="_Toc441938169"/>
      <w:bookmarkEnd w:id="245"/>
    </w:p>
    <w:p w:rsidR="00FE3171" w:rsidRPr="008E09B9" w:rsidRDefault="00FE3171" w:rsidP="00DB2FF4">
      <w:pPr>
        <w:pStyle w:val="Paragraphedeliste"/>
        <w:numPr>
          <w:ilvl w:val="0"/>
          <w:numId w:val="85"/>
        </w:numPr>
        <w:spacing w:after="120"/>
        <w:jc w:val="both"/>
        <w:rPr>
          <w:rFonts w:ascii="Arial Narrow" w:hAnsi="Arial Narrow"/>
        </w:rPr>
      </w:pPr>
      <w:r w:rsidRPr="008E09B9">
        <w:rPr>
          <w:rFonts w:ascii="Arial Narrow" w:hAnsi="Arial Narrow"/>
        </w:rPr>
        <w:t>le processus et les méthodes d’exécution envisagés avec les prévisions d’emploi du personnel du matériel et des matériaux ;</w:t>
      </w:r>
      <w:bookmarkStart w:id="247" w:name="_Toc441938170"/>
      <w:bookmarkEnd w:id="246"/>
    </w:p>
    <w:p w:rsidR="00FE3171" w:rsidRPr="008E09B9" w:rsidRDefault="00FE3171" w:rsidP="00DB2FF4">
      <w:pPr>
        <w:pStyle w:val="Paragraphedeliste"/>
        <w:numPr>
          <w:ilvl w:val="0"/>
          <w:numId w:val="85"/>
        </w:numPr>
        <w:spacing w:after="120"/>
        <w:jc w:val="both"/>
        <w:rPr>
          <w:rFonts w:ascii="Arial Narrow" w:hAnsi="Arial Narrow"/>
        </w:rPr>
      </w:pPr>
      <w:r w:rsidRPr="008E09B9">
        <w:rPr>
          <w:rFonts w:ascii="Arial Narrow" w:hAnsi="Arial Narrow"/>
        </w:rPr>
        <w:t>la description des installations du chantier envisagées ;</w:t>
      </w:r>
      <w:bookmarkStart w:id="248" w:name="_Toc441938171"/>
      <w:bookmarkEnd w:id="247"/>
    </w:p>
    <w:p w:rsidR="00FE3171" w:rsidRPr="008E09B9" w:rsidRDefault="00FE3171" w:rsidP="00DB2FF4">
      <w:pPr>
        <w:pStyle w:val="Paragraphedeliste"/>
        <w:numPr>
          <w:ilvl w:val="0"/>
          <w:numId w:val="85"/>
        </w:numPr>
        <w:spacing w:after="120"/>
        <w:jc w:val="both"/>
        <w:rPr>
          <w:rFonts w:ascii="Arial Narrow" w:hAnsi="Arial Narrow"/>
        </w:rPr>
      </w:pPr>
      <w:r w:rsidRPr="008E09B9">
        <w:rPr>
          <w:rFonts w:ascii="Arial Narrow" w:hAnsi="Arial Narrow"/>
        </w:rPr>
        <w:t>un planning graphique des travaux, valorisé tâche par tache, et pour chaque tronçon, permettant au cours de ceux-ci de comparer l’avancement réel au prévu ;</w:t>
      </w:r>
      <w:bookmarkStart w:id="249" w:name="_Toc441938172"/>
      <w:bookmarkEnd w:id="248"/>
    </w:p>
    <w:p w:rsidR="00FE3171" w:rsidRPr="008E09B9" w:rsidRDefault="00FE3171" w:rsidP="00DB2FF4">
      <w:pPr>
        <w:pStyle w:val="Paragraphedeliste"/>
        <w:numPr>
          <w:ilvl w:val="0"/>
          <w:numId w:val="85"/>
        </w:numPr>
        <w:spacing w:after="120"/>
        <w:jc w:val="both"/>
        <w:rPr>
          <w:rFonts w:ascii="Arial Narrow" w:hAnsi="Arial Narrow"/>
        </w:rPr>
      </w:pPr>
      <w:r w:rsidRPr="008E09B9">
        <w:rPr>
          <w:rFonts w:ascii="Arial Narrow" w:hAnsi="Arial Narrow"/>
        </w:rPr>
        <w:t>les travaux que le Cocontractant fera exécuter par les sous-traitants (s’il y a lieu) ;</w:t>
      </w:r>
      <w:bookmarkStart w:id="250" w:name="_Toc441938173"/>
      <w:bookmarkEnd w:id="249"/>
    </w:p>
    <w:p w:rsidR="00FE3171" w:rsidRPr="008E09B9" w:rsidRDefault="00FE3171" w:rsidP="00DB2FF4">
      <w:pPr>
        <w:pStyle w:val="Paragraphedeliste"/>
        <w:numPr>
          <w:ilvl w:val="0"/>
          <w:numId w:val="85"/>
        </w:numPr>
        <w:spacing w:after="120"/>
        <w:jc w:val="both"/>
        <w:rPr>
          <w:rFonts w:ascii="Arial Narrow" w:hAnsi="Arial Narrow"/>
        </w:rPr>
      </w:pPr>
      <w:r w:rsidRPr="008E09B9">
        <w:rPr>
          <w:rFonts w:ascii="Arial Narrow" w:hAnsi="Arial Narrow"/>
        </w:rPr>
        <w:lastRenderedPageBreak/>
        <w:t>les plans de principe d’exécution des ouvrages</w:t>
      </w:r>
      <w:bookmarkStart w:id="251" w:name="_Toc441938174"/>
      <w:bookmarkEnd w:id="250"/>
      <w:r w:rsidRPr="008E09B9">
        <w:rPr>
          <w:rFonts w:ascii="Arial Narrow" w:hAnsi="Arial Narrow"/>
        </w:rPr>
        <w:t>.</w:t>
      </w:r>
    </w:p>
    <w:p w:rsidR="00FE3171" w:rsidRPr="00FE3171" w:rsidRDefault="00FE3171" w:rsidP="005F1E54">
      <w:pPr>
        <w:spacing w:after="120"/>
        <w:jc w:val="both"/>
        <w:rPr>
          <w:rFonts w:ascii="Arial Narrow" w:hAnsi="Arial Narrow"/>
        </w:rPr>
      </w:pPr>
      <w:r w:rsidRPr="00FE3171">
        <w:rPr>
          <w:rFonts w:ascii="Arial Narrow" w:hAnsi="Arial Narrow"/>
        </w:rPr>
        <w:t>Deux (02) exemplaires de ces pièces lui seront retournés dans un délai de huit (08) jours à partir de leur réception avec :</w:t>
      </w:r>
      <w:bookmarkStart w:id="252" w:name="_Toc441938175"/>
      <w:bookmarkEnd w:id="251"/>
    </w:p>
    <w:p w:rsidR="00FE3171" w:rsidRPr="008E09B9" w:rsidRDefault="00FE3171" w:rsidP="00DB2FF4">
      <w:pPr>
        <w:pStyle w:val="Paragraphedeliste"/>
        <w:numPr>
          <w:ilvl w:val="0"/>
          <w:numId w:val="86"/>
        </w:numPr>
        <w:spacing w:after="120"/>
        <w:jc w:val="both"/>
        <w:rPr>
          <w:rFonts w:ascii="Arial Narrow" w:hAnsi="Arial Narrow"/>
        </w:rPr>
      </w:pPr>
      <w:r w:rsidRPr="008E09B9">
        <w:rPr>
          <w:rFonts w:ascii="Arial Narrow" w:hAnsi="Arial Narrow"/>
        </w:rPr>
        <w:t>Soit la mention d’approbation « BON POUR APPROBATION » ;</w:t>
      </w:r>
      <w:bookmarkStart w:id="253" w:name="_Toc441938176"/>
      <w:bookmarkEnd w:id="252"/>
    </w:p>
    <w:p w:rsidR="00FE3171" w:rsidRPr="008E09B9" w:rsidRDefault="00FE3171" w:rsidP="00DB2FF4">
      <w:pPr>
        <w:pStyle w:val="Paragraphedeliste"/>
        <w:numPr>
          <w:ilvl w:val="0"/>
          <w:numId w:val="86"/>
        </w:numPr>
        <w:spacing w:after="120"/>
        <w:jc w:val="both"/>
        <w:rPr>
          <w:rFonts w:ascii="Arial Narrow" w:hAnsi="Arial Narrow"/>
        </w:rPr>
      </w:pPr>
      <w:r w:rsidRPr="008E09B9">
        <w:rPr>
          <w:rFonts w:ascii="Arial Narrow" w:hAnsi="Arial Narrow"/>
        </w:rPr>
        <w:t>Soit la mention de leur rejet accompagnée des motifs de leur rejet.</w:t>
      </w:r>
      <w:bookmarkEnd w:id="253"/>
    </w:p>
    <w:p w:rsidR="00FE3171" w:rsidRPr="00FE3171" w:rsidRDefault="00FE3171" w:rsidP="00097920">
      <w:pPr>
        <w:spacing w:after="120"/>
        <w:jc w:val="both"/>
        <w:rPr>
          <w:rFonts w:ascii="Arial Narrow" w:hAnsi="Arial Narrow"/>
        </w:rPr>
      </w:pPr>
      <w:bookmarkStart w:id="254" w:name="_Toc441938177"/>
      <w:r w:rsidRPr="00FE3171">
        <w:rPr>
          <w:rFonts w:ascii="Arial Narrow" w:hAnsi="Arial Narrow"/>
        </w:rPr>
        <w:t xml:space="preserve">Le Cocontractant disposera alors de huit (08) jours pour présenter un nouveau dossier. Le Chef de Service disposera d’un délai de cinq (05) jours pour donner son approbation ou faire d’éventuelles remarques. Dans ce cas, la procédure est relancée. Passé le délai de quarante-cinq (45) jours après notification de l’ordre de service de commencer les travaux, </w:t>
      </w:r>
      <w:proofErr w:type="gramStart"/>
      <w:r w:rsidRPr="00FE3171">
        <w:rPr>
          <w:rFonts w:ascii="Arial Narrow" w:hAnsi="Arial Narrow"/>
        </w:rPr>
        <w:t>la</w:t>
      </w:r>
      <w:proofErr w:type="gramEnd"/>
      <w:r w:rsidRPr="00FE3171">
        <w:rPr>
          <w:rFonts w:ascii="Arial Narrow" w:hAnsi="Arial Narrow"/>
        </w:rPr>
        <w:t xml:space="preserve"> non approbation du programme d’exécution déclenchera les pénalités de retard mentionnées à l’article 26 du CCAP, les délais de réponse supérieurs à 3 jours de l'Ingénieur  étant décomptés.</w:t>
      </w:r>
      <w:bookmarkEnd w:id="254"/>
    </w:p>
    <w:p w:rsidR="00FE3171" w:rsidRPr="00FE3171" w:rsidRDefault="00FE3171" w:rsidP="00097920">
      <w:pPr>
        <w:spacing w:after="120"/>
        <w:jc w:val="both"/>
        <w:rPr>
          <w:rFonts w:ascii="Arial Narrow" w:hAnsi="Arial Narrow"/>
        </w:rPr>
      </w:pPr>
      <w:bookmarkStart w:id="255" w:name="_Toc441938178"/>
      <w:r w:rsidRPr="00FE3171">
        <w:rPr>
          <w:rFonts w:ascii="Arial Narrow" w:hAnsi="Arial Narrow"/>
        </w:rPr>
        <w:t>L’approbation donnée par le Chef de Service ou l’Ingénieur du marché n’atténuera en rien la responsabilité du Cocontractant. Cependant, les travaux exécutés avant l’approbation ne seront ni constatés, ni rémunérés.</w:t>
      </w:r>
      <w:bookmarkEnd w:id="255"/>
    </w:p>
    <w:p w:rsidR="00FE3171" w:rsidRPr="00FE3171" w:rsidRDefault="00FE3171" w:rsidP="00097920">
      <w:pPr>
        <w:spacing w:after="120"/>
        <w:jc w:val="both"/>
        <w:rPr>
          <w:rFonts w:ascii="Arial Narrow" w:hAnsi="Arial Narrow"/>
        </w:rPr>
      </w:pPr>
      <w:bookmarkStart w:id="256" w:name="_Toc441938179"/>
      <w:r w:rsidRPr="00FE3171">
        <w:rPr>
          <w:rFonts w:ascii="Arial Narrow" w:hAnsi="Arial Narrow"/>
        </w:rPr>
        <w:t>Le Cocontractant établira en six (06) exemplaires les documents d’exécution suivants, et soumettra à l’Ingénieur dans un délai d’au moins dix (10) jours avant tout commencement et exécution des travaux correspondants</w:t>
      </w:r>
      <w:bookmarkEnd w:id="256"/>
      <w:r w:rsidRPr="00FE3171">
        <w:rPr>
          <w:rFonts w:ascii="Arial Narrow" w:hAnsi="Arial Narrow"/>
        </w:rPr>
        <w:t> :</w:t>
      </w:r>
    </w:p>
    <w:p w:rsidR="00FE3171" w:rsidRPr="008E09B9" w:rsidRDefault="00FE3171" w:rsidP="00DB2FF4">
      <w:pPr>
        <w:pStyle w:val="Paragraphedeliste"/>
        <w:numPr>
          <w:ilvl w:val="0"/>
          <w:numId w:val="87"/>
        </w:numPr>
        <w:spacing w:after="120"/>
        <w:jc w:val="both"/>
        <w:rPr>
          <w:rFonts w:ascii="Arial Narrow" w:hAnsi="Arial Narrow"/>
        </w:rPr>
      </w:pPr>
      <w:bookmarkStart w:id="257" w:name="_Toc441938180"/>
      <w:r w:rsidRPr="008E09B9">
        <w:rPr>
          <w:rFonts w:ascii="Arial Narrow" w:hAnsi="Arial Narrow"/>
        </w:rPr>
        <w:t>les linéaires des travaux ;</w:t>
      </w:r>
      <w:bookmarkEnd w:id="257"/>
    </w:p>
    <w:p w:rsidR="00FE3171" w:rsidRPr="008E09B9" w:rsidRDefault="00FE3171" w:rsidP="00DB2FF4">
      <w:pPr>
        <w:pStyle w:val="Paragraphedeliste"/>
        <w:numPr>
          <w:ilvl w:val="0"/>
          <w:numId w:val="87"/>
        </w:numPr>
        <w:spacing w:after="120"/>
        <w:jc w:val="both"/>
        <w:rPr>
          <w:rFonts w:ascii="Arial Narrow" w:hAnsi="Arial Narrow"/>
        </w:rPr>
      </w:pPr>
      <w:bookmarkStart w:id="258" w:name="_Toc441938181"/>
      <w:r w:rsidRPr="008E09B9">
        <w:rPr>
          <w:rFonts w:ascii="Arial Narrow" w:hAnsi="Arial Narrow"/>
        </w:rPr>
        <w:t>les dessins et plans d’exécution de chaque ouvrage d’art et d’assainissement à l’échelle du 1/20ème on du 1/10ème selon le cas ;</w:t>
      </w:r>
      <w:bookmarkEnd w:id="258"/>
    </w:p>
    <w:p w:rsidR="00FE3171" w:rsidRPr="008E09B9" w:rsidRDefault="00FE3171" w:rsidP="00DB2FF4">
      <w:pPr>
        <w:pStyle w:val="Paragraphedeliste"/>
        <w:numPr>
          <w:ilvl w:val="0"/>
          <w:numId w:val="87"/>
        </w:numPr>
        <w:spacing w:after="120"/>
        <w:jc w:val="both"/>
        <w:rPr>
          <w:rFonts w:ascii="Arial Narrow" w:hAnsi="Arial Narrow"/>
        </w:rPr>
      </w:pPr>
      <w:bookmarkStart w:id="259" w:name="_Toc441938182"/>
      <w:r w:rsidRPr="008E09B9">
        <w:rPr>
          <w:rFonts w:ascii="Arial Narrow" w:hAnsi="Arial Narrow"/>
        </w:rPr>
        <w:t>les métrés correspondants aux travaux.</w:t>
      </w:r>
      <w:bookmarkEnd w:id="259"/>
    </w:p>
    <w:p w:rsidR="00FE3171" w:rsidRPr="008E09B9" w:rsidRDefault="00FE3171" w:rsidP="00DB2FF4">
      <w:pPr>
        <w:pStyle w:val="Paragraphedeliste"/>
        <w:numPr>
          <w:ilvl w:val="0"/>
          <w:numId w:val="87"/>
        </w:numPr>
        <w:spacing w:after="120"/>
        <w:jc w:val="both"/>
        <w:rPr>
          <w:rFonts w:ascii="Arial Narrow" w:hAnsi="Arial Narrow"/>
        </w:rPr>
      </w:pPr>
      <w:bookmarkStart w:id="260" w:name="_Toc441938183"/>
      <w:r w:rsidRPr="008E09B9">
        <w:rPr>
          <w:rFonts w:ascii="Arial Narrow" w:hAnsi="Arial Narrow"/>
        </w:rPr>
        <w:t>Le linéaire montrera :</w:t>
      </w:r>
      <w:bookmarkEnd w:id="260"/>
    </w:p>
    <w:p w:rsidR="00FE3171" w:rsidRPr="008E09B9" w:rsidRDefault="00FE3171" w:rsidP="00DB2FF4">
      <w:pPr>
        <w:pStyle w:val="Paragraphedeliste"/>
        <w:numPr>
          <w:ilvl w:val="0"/>
          <w:numId w:val="87"/>
        </w:numPr>
        <w:spacing w:after="120"/>
        <w:jc w:val="both"/>
        <w:rPr>
          <w:rFonts w:ascii="Arial Narrow" w:hAnsi="Arial Narrow"/>
        </w:rPr>
      </w:pPr>
      <w:bookmarkStart w:id="261" w:name="_Toc441938184"/>
      <w:r w:rsidRPr="008E09B9">
        <w:rPr>
          <w:rFonts w:ascii="Arial Narrow" w:hAnsi="Arial Narrow"/>
        </w:rPr>
        <w:t>la largeur de décapage ainsi que les surfaces des déblais et des remblais ;</w:t>
      </w:r>
      <w:bookmarkEnd w:id="261"/>
    </w:p>
    <w:p w:rsidR="00FE3171" w:rsidRPr="008E09B9" w:rsidRDefault="00FE3171" w:rsidP="00DB2FF4">
      <w:pPr>
        <w:pStyle w:val="Paragraphedeliste"/>
        <w:numPr>
          <w:ilvl w:val="0"/>
          <w:numId w:val="87"/>
        </w:numPr>
        <w:spacing w:after="120"/>
        <w:jc w:val="both"/>
        <w:rPr>
          <w:rFonts w:ascii="Arial Narrow" w:hAnsi="Arial Narrow"/>
        </w:rPr>
      </w:pPr>
      <w:bookmarkStart w:id="262" w:name="_Toc441938185"/>
      <w:r w:rsidRPr="008E09B9">
        <w:rPr>
          <w:rFonts w:ascii="Arial Narrow" w:hAnsi="Arial Narrow"/>
        </w:rPr>
        <w:t>les fossés à créer, à curer ou à remettre en état ;</w:t>
      </w:r>
      <w:bookmarkEnd w:id="262"/>
    </w:p>
    <w:p w:rsidR="00FE3171" w:rsidRPr="008E09B9" w:rsidRDefault="00FE3171" w:rsidP="00DB2FF4">
      <w:pPr>
        <w:pStyle w:val="Paragraphedeliste"/>
        <w:numPr>
          <w:ilvl w:val="0"/>
          <w:numId w:val="87"/>
        </w:numPr>
        <w:spacing w:after="120"/>
        <w:jc w:val="both"/>
        <w:rPr>
          <w:rFonts w:ascii="Arial Narrow" w:hAnsi="Arial Narrow"/>
        </w:rPr>
      </w:pPr>
      <w:bookmarkStart w:id="263" w:name="_Toc441938186"/>
      <w:r w:rsidRPr="008E09B9">
        <w:rPr>
          <w:rFonts w:ascii="Arial Narrow" w:hAnsi="Arial Narrow"/>
        </w:rPr>
        <w:t>la position des ouvrages d’art et d’assainissement ;</w:t>
      </w:r>
      <w:bookmarkEnd w:id="263"/>
    </w:p>
    <w:p w:rsidR="00FE3171" w:rsidRPr="008E09B9" w:rsidRDefault="00FE3171" w:rsidP="00DB2FF4">
      <w:pPr>
        <w:pStyle w:val="Paragraphedeliste"/>
        <w:numPr>
          <w:ilvl w:val="0"/>
          <w:numId w:val="87"/>
        </w:numPr>
        <w:spacing w:after="120"/>
        <w:jc w:val="both"/>
        <w:rPr>
          <w:rFonts w:ascii="Arial Narrow" w:hAnsi="Arial Narrow"/>
        </w:rPr>
      </w:pPr>
      <w:bookmarkStart w:id="264" w:name="_Toc441938187"/>
      <w:r w:rsidRPr="008E09B9">
        <w:rPr>
          <w:rFonts w:ascii="Arial Narrow" w:hAnsi="Arial Narrow"/>
        </w:rPr>
        <w:t>la localisation des couches d’apport ;</w:t>
      </w:r>
      <w:bookmarkEnd w:id="264"/>
    </w:p>
    <w:p w:rsidR="00FE3171" w:rsidRPr="008E09B9" w:rsidRDefault="00FE3171" w:rsidP="00DB2FF4">
      <w:pPr>
        <w:pStyle w:val="Paragraphedeliste"/>
        <w:numPr>
          <w:ilvl w:val="0"/>
          <w:numId w:val="87"/>
        </w:numPr>
        <w:spacing w:after="120"/>
        <w:jc w:val="both"/>
        <w:rPr>
          <w:rFonts w:ascii="Arial Narrow" w:hAnsi="Arial Narrow"/>
        </w:rPr>
      </w:pPr>
      <w:bookmarkStart w:id="265" w:name="_Toc441938188"/>
      <w:r w:rsidRPr="008E09B9">
        <w:rPr>
          <w:rFonts w:ascii="Arial Narrow" w:hAnsi="Arial Narrow"/>
        </w:rPr>
        <w:t>la localisation des diverses autres taches.</w:t>
      </w:r>
      <w:bookmarkEnd w:id="265"/>
    </w:p>
    <w:p w:rsidR="00FE3171" w:rsidRPr="00FE3171" w:rsidRDefault="00FE3171" w:rsidP="00097920">
      <w:pPr>
        <w:spacing w:after="120"/>
        <w:jc w:val="both"/>
        <w:rPr>
          <w:rFonts w:ascii="Arial Narrow" w:hAnsi="Arial Narrow"/>
        </w:rPr>
      </w:pPr>
      <w:bookmarkStart w:id="266" w:name="_Toc395324091"/>
      <w:bookmarkStart w:id="267" w:name="_Toc395324309"/>
      <w:bookmarkStart w:id="268" w:name="_Toc395324486"/>
      <w:bookmarkStart w:id="269" w:name="_Toc385044180"/>
      <w:bookmarkStart w:id="270" w:name="_Toc385044288"/>
      <w:bookmarkStart w:id="271" w:name="_Toc403521459"/>
      <w:bookmarkStart w:id="272" w:name="_Toc403870386"/>
      <w:bookmarkStart w:id="273" w:name="_Toc425033841"/>
      <w:bookmarkStart w:id="274" w:name="_Toc425159590"/>
      <w:bookmarkStart w:id="275" w:name="_Toc425227510"/>
      <w:bookmarkStart w:id="276" w:name="_Toc425225521"/>
      <w:bookmarkStart w:id="277" w:name="_Toc425225721"/>
      <w:bookmarkStart w:id="278" w:name="_Toc425246594"/>
      <w:bookmarkStart w:id="279" w:name="_Toc441938189"/>
      <w:r w:rsidRPr="00FE3171">
        <w:rPr>
          <w:rFonts w:ascii="Arial Narrow" w:hAnsi="Arial Narrow"/>
        </w:rPr>
        <w:t>I.10.</w:t>
      </w:r>
      <w:r w:rsidRPr="00FE3171">
        <w:rPr>
          <w:rFonts w:ascii="Arial Narrow" w:hAnsi="Arial Narrow"/>
        </w:rPr>
        <w:tab/>
        <w:t>Caractéristiques géométriques de la route</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FE3171" w:rsidRPr="00FE3171" w:rsidRDefault="00FE3171" w:rsidP="00097920">
      <w:pPr>
        <w:spacing w:after="120"/>
        <w:jc w:val="both"/>
        <w:rPr>
          <w:rFonts w:ascii="Arial Narrow" w:hAnsi="Arial Narrow"/>
        </w:rPr>
      </w:pPr>
      <w:bookmarkStart w:id="280" w:name="_Toc395324092"/>
      <w:bookmarkStart w:id="281" w:name="_Toc395324310"/>
      <w:bookmarkStart w:id="282" w:name="_Toc395324487"/>
      <w:bookmarkStart w:id="283" w:name="_Toc385044181"/>
      <w:bookmarkStart w:id="284" w:name="_Toc385044289"/>
      <w:bookmarkStart w:id="285" w:name="_Toc403521460"/>
      <w:bookmarkStart w:id="286" w:name="_Toc403870387"/>
      <w:bookmarkStart w:id="287" w:name="_Toc425033842"/>
      <w:bookmarkStart w:id="288" w:name="_Toc425159591"/>
      <w:bookmarkStart w:id="289" w:name="_Toc425227511"/>
      <w:bookmarkStart w:id="290" w:name="_Toc425225522"/>
      <w:bookmarkStart w:id="291" w:name="_Toc425225722"/>
      <w:bookmarkStart w:id="292" w:name="_Toc425246595"/>
      <w:bookmarkStart w:id="293" w:name="_Toc441938190"/>
      <w:r w:rsidRPr="00FE3171">
        <w:rPr>
          <w:rFonts w:ascii="Arial Narrow" w:hAnsi="Arial Narrow"/>
        </w:rPr>
        <w:t>I.10.1.</w:t>
      </w:r>
      <w:r w:rsidRPr="00FE3171">
        <w:rPr>
          <w:rFonts w:ascii="Arial Narrow" w:hAnsi="Arial Narrow"/>
        </w:rPr>
        <w:tab/>
        <w:t>Tracé en plan</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FE3171" w:rsidRPr="00FE3171" w:rsidRDefault="00FE3171" w:rsidP="00097920">
      <w:pPr>
        <w:spacing w:after="120"/>
        <w:jc w:val="both"/>
        <w:rPr>
          <w:rFonts w:ascii="Arial Narrow" w:hAnsi="Arial Narrow"/>
        </w:rPr>
      </w:pPr>
      <w:r w:rsidRPr="00FE3171">
        <w:rPr>
          <w:rFonts w:ascii="Arial Narrow" w:hAnsi="Arial Narrow"/>
        </w:rPr>
        <w:t>Le tracé en plan des routes est inchangé.</w:t>
      </w:r>
    </w:p>
    <w:p w:rsidR="00FE3171" w:rsidRPr="00FE3171" w:rsidRDefault="00FE3171" w:rsidP="00097920">
      <w:pPr>
        <w:spacing w:after="120"/>
        <w:jc w:val="both"/>
        <w:rPr>
          <w:rFonts w:ascii="Arial Narrow" w:hAnsi="Arial Narrow"/>
        </w:rPr>
      </w:pPr>
      <w:bookmarkStart w:id="294" w:name="_Toc395324093"/>
      <w:bookmarkStart w:id="295" w:name="_Toc395324311"/>
      <w:bookmarkStart w:id="296" w:name="_Toc395324488"/>
      <w:bookmarkStart w:id="297" w:name="_Toc385044182"/>
      <w:bookmarkStart w:id="298" w:name="_Toc385044290"/>
      <w:bookmarkStart w:id="299" w:name="_Toc403521461"/>
      <w:bookmarkStart w:id="300" w:name="_Toc403870388"/>
      <w:bookmarkStart w:id="301" w:name="_Toc425033843"/>
      <w:bookmarkStart w:id="302" w:name="_Toc425159592"/>
      <w:bookmarkStart w:id="303" w:name="_Toc425227512"/>
      <w:bookmarkStart w:id="304" w:name="_Toc425225523"/>
      <w:bookmarkStart w:id="305" w:name="_Toc425225723"/>
      <w:bookmarkStart w:id="306" w:name="_Toc425246596"/>
      <w:bookmarkStart w:id="307" w:name="_Toc441938191"/>
      <w:r w:rsidRPr="00FE3171">
        <w:rPr>
          <w:rFonts w:ascii="Arial Narrow" w:hAnsi="Arial Narrow"/>
        </w:rPr>
        <w:t>I.10.2.</w:t>
      </w:r>
      <w:r w:rsidRPr="00FE3171">
        <w:rPr>
          <w:rFonts w:ascii="Arial Narrow" w:hAnsi="Arial Narrow"/>
        </w:rPr>
        <w:tab/>
        <w:t>Profil en long</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FE3171" w:rsidRPr="00FE3171" w:rsidRDefault="00FE3171" w:rsidP="00097920">
      <w:pPr>
        <w:spacing w:after="120"/>
        <w:jc w:val="both"/>
        <w:rPr>
          <w:rFonts w:ascii="Arial Narrow" w:hAnsi="Arial Narrow"/>
        </w:rPr>
      </w:pPr>
      <w:r w:rsidRPr="00FE3171">
        <w:rPr>
          <w:rFonts w:ascii="Arial Narrow" w:hAnsi="Arial Narrow"/>
        </w:rPr>
        <w:t>Aucune correction générale du profil en long des routes existantes n'est en principe à effectuer.</w:t>
      </w:r>
    </w:p>
    <w:p w:rsidR="00FE3171" w:rsidRPr="00FE3171" w:rsidRDefault="00FE3171" w:rsidP="00097920">
      <w:pPr>
        <w:spacing w:after="120"/>
        <w:jc w:val="both"/>
        <w:rPr>
          <w:rFonts w:ascii="Arial Narrow" w:hAnsi="Arial Narrow"/>
        </w:rPr>
      </w:pPr>
      <w:bookmarkStart w:id="308" w:name="_Toc395324094"/>
      <w:bookmarkStart w:id="309" w:name="_Toc395324312"/>
      <w:bookmarkStart w:id="310" w:name="_Toc395324489"/>
      <w:bookmarkStart w:id="311" w:name="_Toc385044183"/>
      <w:bookmarkStart w:id="312" w:name="_Toc385044291"/>
      <w:bookmarkStart w:id="313" w:name="_Toc403521462"/>
      <w:bookmarkStart w:id="314" w:name="_Toc403870389"/>
      <w:bookmarkStart w:id="315" w:name="_Toc425033844"/>
      <w:bookmarkStart w:id="316" w:name="_Toc425159593"/>
      <w:bookmarkStart w:id="317" w:name="_Toc425227513"/>
      <w:bookmarkStart w:id="318" w:name="_Toc425225524"/>
      <w:bookmarkStart w:id="319" w:name="_Toc425225724"/>
      <w:bookmarkStart w:id="320" w:name="_Toc425246597"/>
      <w:bookmarkStart w:id="321" w:name="_Toc441938192"/>
      <w:r w:rsidRPr="00FE3171">
        <w:rPr>
          <w:rFonts w:ascii="Arial Narrow" w:hAnsi="Arial Narrow"/>
        </w:rPr>
        <w:t>I.10.3.</w:t>
      </w:r>
      <w:r w:rsidRPr="00FE3171">
        <w:rPr>
          <w:rFonts w:ascii="Arial Narrow" w:hAnsi="Arial Narrow"/>
        </w:rPr>
        <w:tab/>
        <w:t>Profils en travers</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FE3171" w:rsidRPr="00FE3171" w:rsidRDefault="00FE3171" w:rsidP="00097920">
      <w:pPr>
        <w:spacing w:after="120"/>
        <w:jc w:val="both"/>
        <w:rPr>
          <w:rFonts w:ascii="Arial Narrow" w:hAnsi="Arial Narrow"/>
        </w:rPr>
      </w:pPr>
      <w:r w:rsidRPr="00FE3171">
        <w:rPr>
          <w:rFonts w:ascii="Arial Narrow" w:hAnsi="Arial Narrow"/>
        </w:rPr>
        <w:t xml:space="preserve">Pour les parties à reconstruire, le profil en travers à appliquer se compose d'une chaussée de </w:t>
      </w:r>
      <w:smartTag w:uri="urn:schemas-microsoft-com:office:smarttags" w:element="metricconverter">
        <w:smartTagPr>
          <w:attr w:name="ProductID" w:val="6,50 m"/>
        </w:smartTagPr>
        <w:r w:rsidRPr="00FE3171">
          <w:rPr>
            <w:rFonts w:ascii="Arial Narrow" w:hAnsi="Arial Narrow"/>
          </w:rPr>
          <w:t>6,50 m</w:t>
        </w:r>
      </w:smartTag>
      <w:r w:rsidRPr="00FE3171">
        <w:rPr>
          <w:rFonts w:ascii="Arial Narrow" w:hAnsi="Arial Narrow"/>
        </w:rPr>
        <w:t xml:space="preserve"> et deux accotements latéraux de </w:t>
      </w:r>
      <w:smartTag w:uri="urn:schemas-microsoft-com:office:smarttags" w:element="metricconverter">
        <w:smartTagPr>
          <w:attr w:name="ProductID" w:val="1,00 m"/>
        </w:smartTagPr>
        <w:r w:rsidRPr="00FE3171">
          <w:rPr>
            <w:rFonts w:ascii="Arial Narrow" w:hAnsi="Arial Narrow"/>
          </w:rPr>
          <w:t>1,00 m</w:t>
        </w:r>
      </w:smartTag>
      <w:r w:rsidRPr="00FE3171">
        <w:rPr>
          <w:rFonts w:ascii="Arial Narrow" w:hAnsi="Arial Narrow"/>
        </w:rPr>
        <w:t xml:space="preserve"> (voir schéma en annexe).</w:t>
      </w:r>
    </w:p>
    <w:p w:rsidR="00FE3171" w:rsidRPr="00FE3171" w:rsidRDefault="00FE3171" w:rsidP="00097920">
      <w:pPr>
        <w:spacing w:after="120"/>
        <w:jc w:val="both"/>
        <w:rPr>
          <w:rFonts w:ascii="Arial Narrow" w:hAnsi="Arial Narrow"/>
        </w:rPr>
      </w:pPr>
      <w:bookmarkStart w:id="322" w:name="_Toc395324096"/>
      <w:bookmarkStart w:id="323" w:name="_Toc395324314"/>
      <w:bookmarkStart w:id="324" w:name="_Toc395324491"/>
      <w:bookmarkStart w:id="325" w:name="_Toc385044185"/>
      <w:bookmarkStart w:id="326" w:name="_Toc385044293"/>
      <w:bookmarkStart w:id="327" w:name="_Toc403521463"/>
      <w:bookmarkStart w:id="328" w:name="_Toc403870390"/>
      <w:bookmarkStart w:id="329" w:name="_Toc425033845"/>
      <w:bookmarkStart w:id="330" w:name="_Toc425159594"/>
      <w:bookmarkStart w:id="331" w:name="_Toc425227514"/>
      <w:bookmarkStart w:id="332" w:name="_Toc425225525"/>
      <w:bookmarkStart w:id="333" w:name="_Toc425225725"/>
      <w:bookmarkStart w:id="334" w:name="_Toc425246598"/>
      <w:bookmarkStart w:id="335" w:name="_Toc441938193"/>
      <w:r w:rsidRPr="00FE3171">
        <w:rPr>
          <w:rFonts w:ascii="Arial Narrow" w:hAnsi="Arial Narrow"/>
        </w:rPr>
        <w:t>II.</w:t>
      </w:r>
      <w:r w:rsidRPr="00FE3171">
        <w:rPr>
          <w:rFonts w:ascii="Arial Narrow" w:hAnsi="Arial Narrow"/>
        </w:rPr>
        <w:tab/>
        <w:t xml:space="preserve">Provenance, qualité et préparation des </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FE3171">
        <w:rPr>
          <w:rFonts w:ascii="Arial Narrow" w:hAnsi="Arial Narrow"/>
        </w:rPr>
        <w:t>matériaux</w:t>
      </w:r>
    </w:p>
    <w:p w:rsidR="00FE3171" w:rsidRPr="00FE3171" w:rsidRDefault="00FE3171" w:rsidP="00097920">
      <w:pPr>
        <w:spacing w:after="120"/>
        <w:jc w:val="both"/>
        <w:rPr>
          <w:rFonts w:ascii="Arial Narrow" w:hAnsi="Arial Narrow"/>
        </w:rPr>
      </w:pPr>
      <w:bookmarkStart w:id="336" w:name="_Toc395324097"/>
      <w:bookmarkStart w:id="337" w:name="_Toc395324315"/>
      <w:bookmarkStart w:id="338" w:name="_Toc395324492"/>
      <w:bookmarkStart w:id="339" w:name="_Toc385044186"/>
      <w:bookmarkStart w:id="340" w:name="_Toc385044294"/>
      <w:bookmarkStart w:id="341" w:name="_Toc403521464"/>
      <w:bookmarkStart w:id="342" w:name="_Toc403870391"/>
      <w:bookmarkStart w:id="343" w:name="_Toc425033846"/>
      <w:bookmarkStart w:id="344" w:name="_Toc425159595"/>
      <w:bookmarkStart w:id="345" w:name="_Toc425227515"/>
      <w:bookmarkStart w:id="346" w:name="_Toc425225526"/>
      <w:bookmarkStart w:id="347" w:name="_Toc425225726"/>
      <w:bookmarkStart w:id="348" w:name="_Toc425246599"/>
      <w:bookmarkStart w:id="349" w:name="_Toc441938194"/>
      <w:r w:rsidRPr="00FE3171">
        <w:rPr>
          <w:rFonts w:ascii="Arial Narrow" w:hAnsi="Arial Narrow"/>
        </w:rPr>
        <w:t>II.1.</w:t>
      </w:r>
      <w:r w:rsidRPr="00FE3171">
        <w:rPr>
          <w:rFonts w:ascii="Arial Narrow" w:hAnsi="Arial Narrow"/>
        </w:rPr>
        <w:tab/>
        <w:t>Provenance</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rsidR="00FE3171" w:rsidRPr="00FE3171" w:rsidRDefault="00FE3171" w:rsidP="00097920">
      <w:pPr>
        <w:spacing w:after="120"/>
        <w:jc w:val="both"/>
        <w:rPr>
          <w:rFonts w:ascii="Arial Narrow" w:hAnsi="Arial Narrow"/>
        </w:rPr>
      </w:pPr>
      <w:r w:rsidRPr="00FE3171">
        <w:rPr>
          <w:rFonts w:ascii="Arial Narrow" w:hAnsi="Arial Narrow"/>
        </w:rPr>
        <w:t>Les fournitures de tous les incombent au Cocontractant.</w:t>
      </w:r>
    </w:p>
    <w:p w:rsidR="00FE3171" w:rsidRPr="00FE3171" w:rsidRDefault="00FE3171" w:rsidP="00097920">
      <w:pPr>
        <w:spacing w:after="120"/>
        <w:jc w:val="both"/>
        <w:rPr>
          <w:rFonts w:ascii="Arial Narrow" w:hAnsi="Arial Narrow"/>
        </w:rPr>
      </w:pPr>
      <w:r w:rsidRPr="00FE3171">
        <w:rPr>
          <w:rFonts w:ascii="Arial Narrow" w:hAnsi="Arial Narrow"/>
        </w:rPr>
        <w:t>Le Cocontractant devra s'assurer auprès des fabricants et fournisseurs qu'ils acceptent les prescriptions du présent CCTP, tant en ce qui concerne la qualité des matériaux et produits que les conditions de contrôle et d'essais.</w:t>
      </w:r>
    </w:p>
    <w:p w:rsidR="00FE3171" w:rsidRPr="00FE3171" w:rsidRDefault="00FE3171" w:rsidP="00097920">
      <w:pPr>
        <w:spacing w:after="120"/>
        <w:jc w:val="both"/>
        <w:rPr>
          <w:rFonts w:ascii="Arial Narrow" w:hAnsi="Arial Narrow"/>
        </w:rPr>
      </w:pPr>
      <w:r w:rsidRPr="00FE3171">
        <w:rPr>
          <w:rFonts w:ascii="Arial Narrow" w:hAnsi="Arial Narrow"/>
        </w:rPr>
        <w:t>Le Cocontractant devra soumettre la provenance de tous les matériaux destinés à l'exécution du présent marché à l'agrément de l'Ingénieur  avant leur mise en œuvre, et en temps utile, pour respecter le programme d'exécution des travaux.</w:t>
      </w:r>
    </w:p>
    <w:p w:rsidR="00FE3171" w:rsidRPr="00FE3171" w:rsidRDefault="00FE3171" w:rsidP="00097920">
      <w:pPr>
        <w:spacing w:after="120"/>
        <w:jc w:val="both"/>
        <w:rPr>
          <w:rFonts w:ascii="Arial Narrow" w:hAnsi="Arial Narrow"/>
        </w:rPr>
      </w:pPr>
      <w:r w:rsidRPr="00FE3171">
        <w:rPr>
          <w:rFonts w:ascii="Arial Narrow" w:hAnsi="Arial Narrow"/>
        </w:rPr>
        <w:t>Le Cocontractant justifiera sa demande avec tous les éléments nécessaires : spécifications techniques, mode d'emploi et contre-indications éventuelles.</w:t>
      </w:r>
    </w:p>
    <w:p w:rsidR="00FE3171" w:rsidRPr="00FE3171" w:rsidRDefault="00FE3171" w:rsidP="00097920">
      <w:pPr>
        <w:spacing w:after="120"/>
        <w:jc w:val="both"/>
        <w:rPr>
          <w:rFonts w:ascii="Arial Narrow" w:hAnsi="Arial Narrow"/>
        </w:rPr>
      </w:pPr>
      <w:r w:rsidRPr="00FE3171">
        <w:rPr>
          <w:rFonts w:ascii="Arial Narrow" w:hAnsi="Arial Narrow"/>
        </w:rPr>
        <w:lastRenderedPageBreak/>
        <w:t xml:space="preserve">Les matériaux pour remblais, substitutions, reprises d'accotements et du corps de chaussée proviendront d'emprunts et carrières proposés par le Cocontractant à l'agrément de </w:t>
      </w:r>
      <w:proofErr w:type="gramStart"/>
      <w:r w:rsidRPr="00FE3171">
        <w:rPr>
          <w:rFonts w:ascii="Arial Narrow" w:hAnsi="Arial Narrow"/>
        </w:rPr>
        <w:t>l'Ingénieur .</w:t>
      </w:r>
      <w:proofErr w:type="gramEnd"/>
      <w:r w:rsidRPr="00FE3171">
        <w:rPr>
          <w:rFonts w:ascii="Arial Narrow" w:hAnsi="Arial Narrow"/>
        </w:rPr>
        <w:t xml:space="preserve"> La documentation qui accompagnera la requête devra indiquer les résultats des essais correspondants suivant la destination des matériaux.</w:t>
      </w:r>
    </w:p>
    <w:p w:rsidR="00FE3171" w:rsidRPr="00FE3171" w:rsidRDefault="00FE3171" w:rsidP="00097920">
      <w:pPr>
        <w:spacing w:after="120"/>
        <w:jc w:val="both"/>
        <w:rPr>
          <w:rFonts w:ascii="Arial Narrow" w:hAnsi="Arial Narrow"/>
        </w:rPr>
      </w:pPr>
      <w:r w:rsidRPr="00FE3171">
        <w:rPr>
          <w:rFonts w:ascii="Arial Narrow" w:hAnsi="Arial Narrow"/>
        </w:rPr>
        <w:t>Les matériaux nécessaires à la constitution des remblais proviendront en priorité, si leurs qualités le permettent et sauf spécifications contraires, d’emprunts agrées situés aux plus faibles distances possibles des lieux d’emploi : une épure des mouvements de terre devra être produite par le Cocontractant.</w:t>
      </w:r>
    </w:p>
    <w:p w:rsidR="00FE3171" w:rsidRPr="00FE3171" w:rsidRDefault="00FE3171" w:rsidP="00097920">
      <w:pPr>
        <w:spacing w:after="120"/>
        <w:jc w:val="both"/>
        <w:rPr>
          <w:rFonts w:ascii="Arial Narrow" w:hAnsi="Arial Narrow"/>
        </w:rPr>
      </w:pPr>
      <w:r w:rsidRPr="00FE3171">
        <w:rPr>
          <w:rFonts w:ascii="Arial Narrow" w:hAnsi="Arial Narrow"/>
        </w:rPr>
        <w:t>Les matériaux pour couche de chaussée proviendront des gîtes ou carrières dont la position devra correspondre à l’économie optimale de transport en fonction des qualités géotechniques exigées.</w:t>
      </w:r>
    </w:p>
    <w:p w:rsidR="00FE3171" w:rsidRPr="00FE3171" w:rsidRDefault="00FE3171" w:rsidP="00097920">
      <w:pPr>
        <w:spacing w:after="120"/>
        <w:jc w:val="both"/>
        <w:rPr>
          <w:rFonts w:ascii="Arial Narrow" w:hAnsi="Arial Narrow"/>
        </w:rPr>
      </w:pPr>
      <w:r w:rsidRPr="00FE3171">
        <w:rPr>
          <w:rFonts w:ascii="Arial Narrow" w:hAnsi="Arial Narrow"/>
        </w:rPr>
        <w:t>Le Cocontractant devra faire à ses frais les sondages et essais qui sont nécessaires pour déterminer les emprunts et carrières et justifier de la qualité des matériaux dont il reste seul responsable de leur conformité aux spécifications du marché pendant toute la durée du chantier.</w:t>
      </w:r>
    </w:p>
    <w:p w:rsidR="00FE3171" w:rsidRPr="00FE3171" w:rsidRDefault="00FE3171" w:rsidP="00097920">
      <w:pPr>
        <w:spacing w:after="120"/>
        <w:jc w:val="both"/>
        <w:rPr>
          <w:rFonts w:ascii="Arial Narrow" w:hAnsi="Arial Narrow"/>
        </w:rPr>
      </w:pPr>
      <w:r w:rsidRPr="00FE3171">
        <w:rPr>
          <w:rFonts w:ascii="Arial Narrow" w:hAnsi="Arial Narrow"/>
        </w:rPr>
        <w:t>Ces essais seront exécutés sur des échantillons pris en différents emplacements et à différentes profondeurs de la zone d'emprunt. Le Cocontractant fournira la documentation complète à l'Ingénieur qui se réserve le droit d'exécuter les contrôles complémentaires qu'il jugera opportuns, dans le laboratoire du chantier aux frais du Cocontractant</w:t>
      </w:r>
    </w:p>
    <w:p w:rsidR="00FE3171" w:rsidRPr="00FE3171" w:rsidRDefault="00FE3171" w:rsidP="00097920">
      <w:pPr>
        <w:spacing w:after="120"/>
        <w:jc w:val="both"/>
        <w:rPr>
          <w:rFonts w:ascii="Arial Narrow" w:hAnsi="Arial Narrow"/>
          <w:b/>
        </w:rPr>
      </w:pPr>
      <w:r w:rsidRPr="00FE3171">
        <w:rPr>
          <w:rFonts w:ascii="Arial Narrow" w:hAnsi="Arial Narrow"/>
          <w:b/>
        </w:rPr>
        <w:t>L'Ingénieur pourra retirer son agrément s'il estime que le gisement ne donne plus de matériaux de qualité convenable, sans que le Cocontractant puisse réclamer une indemnité quelconque.</w:t>
      </w:r>
    </w:p>
    <w:p w:rsidR="00FE3171" w:rsidRPr="00FE3171" w:rsidRDefault="00FE3171" w:rsidP="00097920">
      <w:pPr>
        <w:spacing w:after="120"/>
        <w:jc w:val="both"/>
        <w:rPr>
          <w:rFonts w:ascii="Arial Narrow" w:hAnsi="Arial Narrow"/>
        </w:rPr>
      </w:pPr>
      <w:r w:rsidRPr="00FE3171">
        <w:rPr>
          <w:rFonts w:ascii="Arial Narrow" w:hAnsi="Arial Narrow"/>
        </w:rPr>
        <w:t>Le Cocontractant devra également soumettre à l'ingénieur les sites d'emprunt et obtenir l'agrément de ceux-ci. Si les sites proposés, la méthode d'exploitation et les aménagements prévus ne sont pas conformes aux prescriptions environnementales, l'Ingénieur ne pourra donner son approbation et le Cocontractant devra soit proposer d'autres sites, soit modifier la méthode d'exploitation, soit proposer des aménagements conformes aux prescriptions, sans que le Cocontractant puisse de ce fait réclamer une indemnité quelconque.</w:t>
      </w:r>
    </w:p>
    <w:p w:rsidR="00FE3171" w:rsidRPr="00FE3171" w:rsidRDefault="00FE3171" w:rsidP="00097920">
      <w:pPr>
        <w:spacing w:after="120"/>
        <w:jc w:val="both"/>
        <w:rPr>
          <w:rFonts w:ascii="Arial Narrow" w:hAnsi="Arial Narrow"/>
        </w:rPr>
      </w:pPr>
      <w:r w:rsidRPr="00FE3171">
        <w:rPr>
          <w:rFonts w:ascii="Arial Narrow" w:hAnsi="Arial Narrow"/>
        </w:rPr>
        <w:t>Il ne pourra commencer à exploiter les emprunts et carrières qu'après avoir reçu l'autorisation écrite de l'Ingénieur  en ce qui concerne les Directives Environnementales.</w:t>
      </w:r>
    </w:p>
    <w:p w:rsidR="00FE3171" w:rsidRPr="00FE3171" w:rsidRDefault="00FE3171" w:rsidP="00097920">
      <w:pPr>
        <w:spacing w:after="120"/>
        <w:jc w:val="both"/>
        <w:rPr>
          <w:rFonts w:ascii="Arial Narrow" w:hAnsi="Arial Narrow"/>
        </w:rPr>
      </w:pPr>
      <w:r w:rsidRPr="00FE3171">
        <w:rPr>
          <w:rFonts w:ascii="Arial Narrow" w:hAnsi="Arial Narrow"/>
        </w:rPr>
        <w:t xml:space="preserve">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L'enlèvement des terres et leur mise en dépôt devront être conformes aux prescriptions environnementales (voir paragraphe II.3.). Le drainage des zones d'emprunt devra être fait de façon efficace. </w:t>
      </w:r>
    </w:p>
    <w:p w:rsidR="00FE3171" w:rsidRPr="00FE3171" w:rsidRDefault="00FE3171" w:rsidP="00097920">
      <w:pPr>
        <w:spacing w:after="120"/>
        <w:jc w:val="both"/>
        <w:rPr>
          <w:rFonts w:ascii="Arial Narrow" w:hAnsi="Arial Narrow"/>
        </w:rPr>
      </w:pPr>
      <w:r w:rsidRPr="00FE3171">
        <w:rPr>
          <w:rFonts w:ascii="Arial Narrow" w:hAnsi="Arial Narrow"/>
        </w:rPr>
        <w:t>Toutes dispositions devront être prises pour que l'eau de ruissellement puisse s'écouler normalement en dehors de l'emprise de la route sans causer de dégâts aux propriétés riveraines.</w:t>
      </w:r>
    </w:p>
    <w:p w:rsidR="00FE3171" w:rsidRPr="00FE3171" w:rsidRDefault="00FE3171" w:rsidP="00097920">
      <w:pPr>
        <w:spacing w:after="120"/>
        <w:jc w:val="both"/>
        <w:rPr>
          <w:rFonts w:ascii="Arial Narrow" w:hAnsi="Arial Narrow"/>
        </w:rPr>
      </w:pPr>
      <w:r w:rsidRPr="00FE3171">
        <w:rPr>
          <w:rFonts w:ascii="Arial Narrow" w:hAnsi="Arial Narrow"/>
        </w:rPr>
        <w:t>Aucune zone d'emprunt ne devra être ouverte en contrebas de la route à moins de trente (30) mètres de la limite de l'assiette, cette distance étant augmentée de la profondeur de la fouille d'emprunt. Le fond des chambres d'emprunt sera réglé de manière à ce que l'eau ne séjourne pas à proximité de la route. Le Cocontractant sera tenu de réaliser à ses frais un système d'évacuation des eaux et de protection de la route (fossés de garde, puisards, ouvrages sous chaussées) dans les conditions telles qu'il ne puisse pas provoquer des écoulements nuisibles à la conservation ultérieure de la route.</w:t>
      </w:r>
    </w:p>
    <w:p w:rsidR="00FE3171" w:rsidRPr="00FE3171" w:rsidRDefault="00FE3171" w:rsidP="00097920">
      <w:pPr>
        <w:spacing w:after="120"/>
        <w:jc w:val="both"/>
        <w:rPr>
          <w:rFonts w:ascii="Arial Narrow" w:hAnsi="Arial Narrow"/>
        </w:rPr>
      </w:pPr>
      <w:r w:rsidRPr="00FE3171">
        <w:rPr>
          <w:rFonts w:ascii="Arial Narrow" w:hAnsi="Arial Narrow"/>
        </w:rPr>
        <w:t>En cours de travaux, le Cocontractant ne pourra modifier l'origine des matériaux des produits fabriqués qu'avec l'autorisation écrite de l'Ingénieur , sous réserve que les matériaux et produits de remplacement soient de qualité équivalente et répondent aux mêmes prescriptions concernant leur conformité aux normes en vigueur.</w:t>
      </w:r>
    </w:p>
    <w:p w:rsidR="00FE3171" w:rsidRPr="00FE3171" w:rsidRDefault="00FE3171" w:rsidP="00097920">
      <w:pPr>
        <w:spacing w:after="120"/>
        <w:jc w:val="both"/>
        <w:rPr>
          <w:rFonts w:ascii="Arial Narrow" w:hAnsi="Arial Narrow"/>
        </w:rPr>
      </w:pPr>
      <w:bookmarkStart w:id="350" w:name="_Toc395324098"/>
      <w:bookmarkStart w:id="351" w:name="_Toc395324316"/>
      <w:bookmarkStart w:id="352" w:name="_Toc395324493"/>
      <w:bookmarkStart w:id="353" w:name="_Toc385044187"/>
      <w:bookmarkStart w:id="354" w:name="_Toc385044295"/>
      <w:bookmarkStart w:id="355" w:name="_Toc403521465"/>
      <w:bookmarkStart w:id="356" w:name="_Toc403870392"/>
      <w:bookmarkStart w:id="357" w:name="_Toc425033847"/>
      <w:bookmarkStart w:id="358" w:name="_Toc425159596"/>
      <w:bookmarkStart w:id="359" w:name="_Toc425227516"/>
      <w:bookmarkStart w:id="360" w:name="_Toc425225527"/>
      <w:bookmarkStart w:id="361" w:name="_Toc425225727"/>
      <w:bookmarkStart w:id="362" w:name="_Toc425246600"/>
      <w:bookmarkStart w:id="363" w:name="_Toc441938195"/>
      <w:r w:rsidRPr="00FE3171">
        <w:rPr>
          <w:rFonts w:ascii="Arial Narrow" w:hAnsi="Arial Narrow"/>
        </w:rPr>
        <w:t>II.2.</w:t>
      </w:r>
      <w:r w:rsidRPr="00FE3171">
        <w:rPr>
          <w:rFonts w:ascii="Arial Narrow" w:hAnsi="Arial Narrow"/>
        </w:rPr>
        <w:tab/>
        <w:t>Qualité des matériaux</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FE3171" w:rsidRPr="00FE3171" w:rsidRDefault="00FE3171" w:rsidP="00097920">
      <w:pPr>
        <w:spacing w:after="120"/>
        <w:jc w:val="both"/>
        <w:rPr>
          <w:rFonts w:ascii="Arial Narrow" w:hAnsi="Arial Narrow"/>
        </w:rPr>
      </w:pPr>
      <w:r w:rsidRPr="00FE3171">
        <w:rPr>
          <w:rFonts w:ascii="Arial Narrow" w:hAnsi="Arial Narrow"/>
        </w:rPr>
        <w:t>Le Cocontractant remettra les dossiers techniques relatifs aux zones d'emprunts de matériaux qu'il se propose d'utiliser. Ces zones seront, soit celles indiquées au dossier technique du marché, soit celles qu'il aura lui-même prospectées et étudiées.</w:t>
      </w:r>
    </w:p>
    <w:p w:rsidR="00FE3171" w:rsidRPr="00FE3171" w:rsidRDefault="00FE3171" w:rsidP="00097920">
      <w:pPr>
        <w:spacing w:after="120"/>
        <w:jc w:val="both"/>
        <w:rPr>
          <w:rFonts w:ascii="Arial Narrow" w:hAnsi="Arial Narrow"/>
        </w:rPr>
      </w:pPr>
      <w:r w:rsidRPr="00FE3171">
        <w:rPr>
          <w:rFonts w:ascii="Arial Narrow" w:hAnsi="Arial Narrow"/>
        </w:rPr>
        <w:t>Pour chaque emprunt prospecté, le Cocontractant indiquera :</w:t>
      </w:r>
    </w:p>
    <w:p w:rsidR="00FE3171" w:rsidRPr="00097920" w:rsidRDefault="00FE3171" w:rsidP="00DB2FF4">
      <w:pPr>
        <w:pStyle w:val="Paragraphedeliste"/>
        <w:numPr>
          <w:ilvl w:val="0"/>
          <w:numId w:val="41"/>
        </w:numPr>
        <w:spacing w:after="120"/>
        <w:jc w:val="both"/>
        <w:rPr>
          <w:rFonts w:ascii="Arial Narrow" w:hAnsi="Arial Narrow"/>
        </w:rPr>
      </w:pPr>
      <w:r w:rsidRPr="00097920">
        <w:rPr>
          <w:rFonts w:ascii="Arial Narrow" w:hAnsi="Arial Narrow"/>
        </w:rPr>
        <w:lastRenderedPageBreak/>
        <w:t>la position repérée par rapport à l'axe du tracé de la route ;</w:t>
      </w:r>
    </w:p>
    <w:p w:rsidR="00FE3171" w:rsidRPr="00097920" w:rsidRDefault="00FE3171" w:rsidP="00DB2FF4">
      <w:pPr>
        <w:pStyle w:val="Paragraphedeliste"/>
        <w:numPr>
          <w:ilvl w:val="0"/>
          <w:numId w:val="41"/>
        </w:numPr>
        <w:spacing w:after="120"/>
        <w:jc w:val="both"/>
        <w:rPr>
          <w:rFonts w:ascii="Arial Narrow" w:hAnsi="Arial Narrow"/>
        </w:rPr>
      </w:pPr>
      <w:r w:rsidRPr="00097920">
        <w:rPr>
          <w:rFonts w:ascii="Arial Narrow" w:hAnsi="Arial Narrow"/>
        </w:rPr>
        <w:t xml:space="preserve">un croquis de la zone indiquant l'emplacement des sondages effectués. </w:t>
      </w:r>
    </w:p>
    <w:p w:rsidR="00FE3171" w:rsidRPr="00FE3171" w:rsidRDefault="00FE3171" w:rsidP="00097920">
      <w:pPr>
        <w:spacing w:after="120"/>
        <w:jc w:val="both"/>
        <w:rPr>
          <w:rFonts w:ascii="Arial Narrow" w:hAnsi="Arial Narrow"/>
        </w:rPr>
      </w:pPr>
      <w:r w:rsidRPr="00FE3171">
        <w:rPr>
          <w:rFonts w:ascii="Arial Narrow" w:hAnsi="Arial Narrow"/>
        </w:rPr>
        <w:t xml:space="preserve">Les sondages sur lesquels les essais ont été effectués seront précisés (carrés de </w:t>
      </w:r>
      <w:smartTag w:uri="urn:schemas-microsoft-com:office:smarttags" w:element="metricconverter">
        <w:smartTagPr>
          <w:attr w:name="ProductID" w:val="25 m￨tres"/>
        </w:smartTagPr>
        <w:r w:rsidRPr="00FE3171">
          <w:rPr>
            <w:rFonts w:ascii="Arial Narrow" w:hAnsi="Arial Narrow"/>
          </w:rPr>
          <w:t>25 mètres</w:t>
        </w:r>
      </w:smartTag>
      <w:r w:rsidRPr="00FE3171">
        <w:rPr>
          <w:rFonts w:ascii="Arial Narrow" w:hAnsi="Arial Narrow"/>
        </w:rPr>
        <w:t xml:space="preserve"> de côté). Ce croquis devra montrer l'emplacement des arbres, les aménagements concernant le drainage, les travaux de protection de l'environnement et de remise en état du site après exploitation ;</w:t>
      </w:r>
    </w:p>
    <w:p w:rsidR="00FE3171" w:rsidRPr="00097920" w:rsidRDefault="00FE3171" w:rsidP="00DB2FF4">
      <w:pPr>
        <w:pStyle w:val="Paragraphedeliste"/>
        <w:numPr>
          <w:ilvl w:val="0"/>
          <w:numId w:val="42"/>
        </w:numPr>
        <w:spacing w:after="120"/>
        <w:jc w:val="both"/>
        <w:rPr>
          <w:rFonts w:ascii="Arial Narrow" w:hAnsi="Arial Narrow"/>
        </w:rPr>
      </w:pPr>
      <w:r w:rsidRPr="00097920">
        <w:rPr>
          <w:rFonts w:ascii="Arial Narrow" w:hAnsi="Arial Narrow"/>
        </w:rPr>
        <w:t>une coupe de sondage avec indication de la découverte éventuelle et du fond des emprunts ;</w:t>
      </w:r>
    </w:p>
    <w:p w:rsidR="00FE3171" w:rsidRPr="00097920" w:rsidRDefault="00FE3171" w:rsidP="00DB2FF4">
      <w:pPr>
        <w:pStyle w:val="Paragraphedeliste"/>
        <w:numPr>
          <w:ilvl w:val="0"/>
          <w:numId w:val="42"/>
        </w:numPr>
        <w:spacing w:after="120"/>
        <w:jc w:val="both"/>
        <w:rPr>
          <w:rFonts w:ascii="Arial Narrow" w:hAnsi="Arial Narrow"/>
        </w:rPr>
      </w:pPr>
      <w:r w:rsidRPr="00097920">
        <w:rPr>
          <w:rFonts w:ascii="Arial Narrow" w:hAnsi="Arial Narrow"/>
        </w:rPr>
        <w:t>le volume présumé des matériaux utilisables.</w:t>
      </w:r>
    </w:p>
    <w:p w:rsidR="00FE3171" w:rsidRPr="00FE3171" w:rsidRDefault="00FE3171" w:rsidP="00097920">
      <w:pPr>
        <w:spacing w:after="120"/>
        <w:jc w:val="both"/>
        <w:rPr>
          <w:rFonts w:ascii="Arial Narrow" w:hAnsi="Arial Narrow"/>
        </w:rPr>
      </w:pPr>
      <w:r w:rsidRPr="00FE3171">
        <w:rPr>
          <w:rFonts w:ascii="Arial Narrow" w:hAnsi="Arial Narrow"/>
        </w:rPr>
        <w:t>Il sera complété par l'indication des zones de mise en œuvre du matériau.</w:t>
      </w:r>
    </w:p>
    <w:p w:rsidR="00FE3171" w:rsidRPr="00FE3171" w:rsidRDefault="00FE3171" w:rsidP="00097920">
      <w:pPr>
        <w:spacing w:after="120"/>
        <w:jc w:val="both"/>
        <w:rPr>
          <w:rFonts w:ascii="Arial Narrow" w:hAnsi="Arial Narrow"/>
        </w:rPr>
      </w:pPr>
      <w:r w:rsidRPr="00FE3171">
        <w:rPr>
          <w:rFonts w:ascii="Arial Narrow" w:hAnsi="Arial Narrow"/>
        </w:rPr>
        <w:t>L'Ingénieur devra faire connaître sa décision ou ses instructions sur l'exploitation de la zone d'emprunt dans un délai de 15 jours.</w:t>
      </w:r>
    </w:p>
    <w:p w:rsidR="00FE3171" w:rsidRPr="00FE3171" w:rsidRDefault="00FE3171" w:rsidP="00097920">
      <w:pPr>
        <w:spacing w:after="120"/>
        <w:jc w:val="both"/>
        <w:rPr>
          <w:rFonts w:ascii="Arial Narrow" w:hAnsi="Arial Narrow"/>
        </w:rPr>
      </w:pPr>
      <w:r w:rsidRPr="00FE3171">
        <w:rPr>
          <w:rFonts w:ascii="Arial Narrow" w:hAnsi="Arial Narrow"/>
        </w:rPr>
        <w:t>Si les emprunts ne donnent pas le cube de matériaux utilisables escomptés, le Cocontractant devra prospecter de nouvelles zones d'emprunt et remettra au Maître d’œuvre les dossiers techniques correspondants.</w:t>
      </w:r>
    </w:p>
    <w:p w:rsidR="00FE3171" w:rsidRPr="00FE3171" w:rsidRDefault="00FE3171" w:rsidP="00FE3171">
      <w:pPr>
        <w:rPr>
          <w:rFonts w:ascii="Arial Narrow" w:hAnsi="Arial Narrow"/>
        </w:rPr>
      </w:pPr>
      <w:r w:rsidRPr="00FE3171">
        <w:rPr>
          <w:rFonts w:ascii="Arial Narrow" w:hAnsi="Arial Narrow"/>
        </w:rPr>
        <w:t>Le Cocontractant reste seul responsable vis-à-vis du Maître d'Ouvrage de la provenance, de la recherche de carrière, de la qualité des matériaux et de leur conformité aux prescriptions du Marché.</w:t>
      </w:r>
    </w:p>
    <w:p w:rsidR="00FE3171" w:rsidRPr="00FE3171" w:rsidRDefault="00FE3171" w:rsidP="00FE3171">
      <w:pPr>
        <w:rPr>
          <w:rFonts w:ascii="Arial Narrow" w:hAnsi="Arial Narrow"/>
        </w:rPr>
      </w:pPr>
    </w:p>
    <w:p w:rsidR="00FE3171" w:rsidRPr="00FE3171" w:rsidRDefault="00FE3171" w:rsidP="00097920">
      <w:pPr>
        <w:spacing w:after="120"/>
        <w:jc w:val="both"/>
        <w:rPr>
          <w:rFonts w:ascii="Arial Narrow" w:hAnsi="Arial Narrow"/>
        </w:rPr>
      </w:pPr>
      <w:bookmarkStart w:id="364" w:name="_Toc395324099"/>
      <w:bookmarkStart w:id="365" w:name="_Toc395324317"/>
      <w:bookmarkStart w:id="366" w:name="_Toc395324494"/>
      <w:bookmarkStart w:id="367" w:name="_Toc385044188"/>
      <w:bookmarkStart w:id="368" w:name="_Toc385044296"/>
      <w:bookmarkStart w:id="369" w:name="_Toc403521466"/>
      <w:bookmarkStart w:id="370" w:name="_Toc403870393"/>
      <w:bookmarkStart w:id="371" w:name="_Toc425033848"/>
      <w:bookmarkStart w:id="372" w:name="_Toc425159597"/>
      <w:bookmarkStart w:id="373" w:name="_Toc425227517"/>
      <w:bookmarkStart w:id="374" w:name="_Toc425225528"/>
      <w:bookmarkStart w:id="375" w:name="_Toc425225728"/>
      <w:bookmarkStart w:id="376" w:name="_Toc425246601"/>
      <w:bookmarkStart w:id="377" w:name="_Toc441938196"/>
      <w:r w:rsidRPr="00FE3171">
        <w:rPr>
          <w:rFonts w:ascii="Arial Narrow" w:hAnsi="Arial Narrow"/>
        </w:rPr>
        <w:t>II.3.</w:t>
      </w:r>
      <w:r w:rsidRPr="00FE3171">
        <w:rPr>
          <w:rFonts w:ascii="Arial Narrow" w:hAnsi="Arial Narrow"/>
        </w:rPr>
        <w:tab/>
        <w:t>Prescriptions environnementales</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FE3171" w:rsidRPr="00FE3171" w:rsidRDefault="00FE3171" w:rsidP="00097920">
      <w:pPr>
        <w:spacing w:after="120"/>
        <w:jc w:val="both"/>
        <w:rPr>
          <w:rFonts w:ascii="Arial Narrow" w:hAnsi="Arial Narrow"/>
        </w:rPr>
      </w:pPr>
      <w:bookmarkStart w:id="378" w:name="_Toc441938197"/>
      <w:r w:rsidRPr="00FE3171">
        <w:rPr>
          <w:rFonts w:ascii="Arial Narrow" w:hAnsi="Arial Narrow"/>
        </w:rPr>
        <w:t>II.3.1</w:t>
      </w:r>
      <w:r w:rsidRPr="00FE3171">
        <w:rPr>
          <w:rFonts w:ascii="Arial Narrow" w:hAnsi="Arial Narrow"/>
        </w:rPr>
        <w:tab/>
        <w:t>Réglementation</w:t>
      </w:r>
      <w:bookmarkEnd w:id="378"/>
    </w:p>
    <w:p w:rsidR="00FE3171" w:rsidRPr="00FE3171" w:rsidRDefault="00FE3171" w:rsidP="00097920">
      <w:pPr>
        <w:spacing w:after="120"/>
        <w:jc w:val="both"/>
        <w:rPr>
          <w:rFonts w:ascii="Arial Narrow" w:hAnsi="Arial Narrow"/>
        </w:rPr>
      </w:pPr>
      <w:r w:rsidRPr="00FE3171">
        <w:rPr>
          <w:rFonts w:ascii="Arial Narrow" w:hAnsi="Arial Narrow"/>
        </w:rPr>
        <w:t>L'ouverture et l'utilisation des carrières sont réglementées par :</w:t>
      </w:r>
    </w:p>
    <w:p w:rsidR="00FE3171" w:rsidRPr="00FE3171" w:rsidRDefault="00FE3171" w:rsidP="00097920">
      <w:pPr>
        <w:spacing w:after="120"/>
        <w:jc w:val="both"/>
        <w:rPr>
          <w:rFonts w:ascii="Arial Narrow" w:hAnsi="Arial Narrow"/>
        </w:rPr>
      </w:pPr>
      <w:proofErr w:type="gramStart"/>
      <w:r w:rsidRPr="00FE3171">
        <w:rPr>
          <w:rFonts w:ascii="Arial Narrow" w:hAnsi="Arial Narrow"/>
        </w:rPr>
        <w:t>la</w:t>
      </w:r>
      <w:proofErr w:type="gramEnd"/>
      <w:r w:rsidRPr="00FE3171">
        <w:rPr>
          <w:rFonts w:ascii="Arial Narrow" w:hAnsi="Arial Narrow"/>
        </w:rPr>
        <w:t xml:space="preserve"> Loi n° 001 du 16 avril 2001portant code minier ;</w:t>
      </w:r>
    </w:p>
    <w:p w:rsidR="00FE3171" w:rsidRPr="00FE3171" w:rsidRDefault="00FE3171" w:rsidP="00097920">
      <w:pPr>
        <w:spacing w:after="120"/>
        <w:jc w:val="both"/>
        <w:rPr>
          <w:rFonts w:ascii="Arial Narrow" w:hAnsi="Arial Narrow"/>
        </w:rPr>
      </w:pPr>
      <w:proofErr w:type="gramStart"/>
      <w:r w:rsidRPr="00FE3171">
        <w:rPr>
          <w:rFonts w:ascii="Arial Narrow" w:hAnsi="Arial Narrow"/>
        </w:rPr>
        <w:t>le</w:t>
      </w:r>
      <w:proofErr w:type="gramEnd"/>
      <w:r w:rsidRPr="00FE3171">
        <w:rPr>
          <w:rFonts w:ascii="Arial Narrow" w:hAnsi="Arial Narrow"/>
        </w:rPr>
        <w:t xml:space="preserve"> Décret n° 2002/048/PM du 26 mars 2002 fixant les modalités d’application de la loi.</w:t>
      </w:r>
    </w:p>
    <w:p w:rsidR="00FE3171" w:rsidRPr="00FE3171" w:rsidRDefault="00FE3171" w:rsidP="00097920">
      <w:pPr>
        <w:spacing w:after="120"/>
        <w:jc w:val="both"/>
        <w:rPr>
          <w:rFonts w:ascii="Arial Narrow" w:hAnsi="Arial Narrow"/>
        </w:rPr>
      </w:pPr>
      <w:r w:rsidRPr="00FE3171">
        <w:rPr>
          <w:rFonts w:ascii="Arial Narrow" w:hAnsi="Arial Narrow"/>
        </w:rPr>
        <w:t>Le terme carrière utilisé dans ces lois, décrets ou ordonnances devra être pris aussi bien dans le sens de gisement que de carrière de roche massive utilisée dans le présent CCTP.</w:t>
      </w:r>
    </w:p>
    <w:p w:rsidR="00FE3171" w:rsidRPr="00FE3171" w:rsidRDefault="00FE3171" w:rsidP="00097920">
      <w:pPr>
        <w:spacing w:after="120"/>
        <w:jc w:val="both"/>
        <w:rPr>
          <w:rFonts w:ascii="Arial Narrow" w:hAnsi="Arial Narrow"/>
        </w:rPr>
      </w:pPr>
      <w:r w:rsidRPr="00FE3171">
        <w:rPr>
          <w:rFonts w:ascii="Arial Narrow" w:hAnsi="Arial Narrow"/>
        </w:rPr>
        <w:t>Les carrières exploitées sur le domaine public sont soumises à autorisation.</w:t>
      </w:r>
    </w:p>
    <w:p w:rsidR="00FE3171" w:rsidRPr="00FE3171" w:rsidRDefault="00FE3171" w:rsidP="00097920">
      <w:pPr>
        <w:spacing w:after="120"/>
        <w:jc w:val="both"/>
        <w:rPr>
          <w:rFonts w:ascii="Arial Narrow" w:hAnsi="Arial Narrow"/>
        </w:rPr>
      </w:pPr>
      <w:r w:rsidRPr="00FE3171">
        <w:rPr>
          <w:rFonts w:ascii="Arial Narrow" w:hAnsi="Arial Narrow"/>
        </w:rPr>
        <w:t>Les carrières exploitées sur un terrain privé sont soumises à déclaration.</w:t>
      </w:r>
    </w:p>
    <w:p w:rsidR="00FE3171" w:rsidRPr="00FE3171" w:rsidRDefault="00FE3171" w:rsidP="00097920">
      <w:pPr>
        <w:spacing w:after="120"/>
        <w:jc w:val="both"/>
        <w:rPr>
          <w:rFonts w:ascii="Arial Narrow" w:hAnsi="Arial Narrow"/>
        </w:rPr>
      </w:pPr>
      <w:r w:rsidRPr="00FE3171">
        <w:rPr>
          <w:rFonts w:ascii="Arial Narrow" w:hAnsi="Arial Narrow"/>
        </w:rPr>
        <w:t>Le Cocontractant devra demander les autorisations prévues par les textes et règlements en vigueur et prendra à sa charge tous les frais y afférents, y compris les taxes d'exploitation et les frais de dédommagements éventuels au propriétaire.</w:t>
      </w:r>
    </w:p>
    <w:p w:rsidR="00FE3171" w:rsidRPr="00FE3171" w:rsidRDefault="00FE3171" w:rsidP="00097920">
      <w:pPr>
        <w:spacing w:after="120"/>
        <w:jc w:val="both"/>
        <w:rPr>
          <w:rFonts w:ascii="Arial Narrow" w:hAnsi="Arial Narrow"/>
        </w:rPr>
      </w:pPr>
      <w:r w:rsidRPr="00FE3171">
        <w:rPr>
          <w:rFonts w:ascii="Arial Narrow" w:hAnsi="Arial Narrow"/>
        </w:rPr>
        <w:t>Le Cocontractant devra présenter un programme d'exploitation de la carrière en fonction du volume à extraire. En fonction de la profondeur exploitable, il devra déterminer la surface nécessaire à découvrir en tenant compte des aires nécessaires pour le dépôt des matières végétales, des matériaux de découvertes non utilisables pour les travaux, ainsi que des voies d'accès et des voies de circulation.</w:t>
      </w:r>
    </w:p>
    <w:p w:rsidR="00FE3171" w:rsidRPr="00FE3171" w:rsidRDefault="00FE3171" w:rsidP="00097920">
      <w:pPr>
        <w:spacing w:after="120"/>
        <w:jc w:val="both"/>
        <w:rPr>
          <w:rFonts w:ascii="Arial Narrow" w:hAnsi="Arial Narrow"/>
        </w:rPr>
      </w:pPr>
      <w:r w:rsidRPr="00FE3171">
        <w:rPr>
          <w:rFonts w:ascii="Arial Narrow" w:hAnsi="Arial Narrow"/>
        </w:rPr>
        <w:t xml:space="preserve">Les aires de dépôts devront être choisies de manière à ne pas gêner l'écoulement normal des eaux et devront être protégées contre l'érosion. Le Cocontractant devra obtenir pour les aires de dépôt l'agrément de </w:t>
      </w:r>
      <w:proofErr w:type="gramStart"/>
      <w:r w:rsidRPr="00FE3171">
        <w:rPr>
          <w:rFonts w:ascii="Arial Narrow" w:hAnsi="Arial Narrow"/>
        </w:rPr>
        <w:t>l'Ingénieur .</w:t>
      </w:r>
      <w:proofErr w:type="gramEnd"/>
    </w:p>
    <w:p w:rsidR="00FE3171" w:rsidRPr="00FE3171" w:rsidRDefault="00FE3171" w:rsidP="00097920">
      <w:pPr>
        <w:spacing w:after="120"/>
        <w:jc w:val="both"/>
        <w:rPr>
          <w:rFonts w:ascii="Arial Narrow" w:hAnsi="Arial Narrow"/>
        </w:rPr>
      </w:pPr>
      <w:r w:rsidRPr="00FE3171">
        <w:rPr>
          <w:rFonts w:ascii="Arial Narrow" w:hAnsi="Arial Narrow"/>
        </w:rPr>
        <w:t>La surface à découvrir devra être limitée au strict minimum et les arbres de qualité devront être préservés et protégés.</w:t>
      </w:r>
    </w:p>
    <w:p w:rsidR="00FE3171" w:rsidRPr="00FE3171" w:rsidRDefault="00FE3171" w:rsidP="00097920">
      <w:pPr>
        <w:spacing w:after="120"/>
        <w:jc w:val="both"/>
        <w:rPr>
          <w:rFonts w:ascii="Arial Narrow" w:hAnsi="Arial Narrow"/>
        </w:rPr>
      </w:pPr>
      <w:bookmarkStart w:id="379" w:name="_Toc395324100"/>
      <w:bookmarkStart w:id="380" w:name="_Toc395324318"/>
      <w:bookmarkStart w:id="381" w:name="_Toc395324495"/>
      <w:bookmarkStart w:id="382" w:name="_Toc385044189"/>
      <w:bookmarkStart w:id="383" w:name="_Toc385044297"/>
      <w:bookmarkStart w:id="384" w:name="_Toc403521467"/>
      <w:bookmarkStart w:id="385" w:name="_Toc403870394"/>
      <w:bookmarkStart w:id="386" w:name="_Toc425033849"/>
      <w:bookmarkStart w:id="387" w:name="_Toc425159598"/>
      <w:bookmarkStart w:id="388" w:name="_Toc425227518"/>
      <w:bookmarkStart w:id="389" w:name="_Toc425225529"/>
      <w:bookmarkStart w:id="390" w:name="_Toc425225729"/>
      <w:bookmarkStart w:id="391" w:name="_Toc425246602"/>
      <w:bookmarkStart w:id="392" w:name="_Toc441938198"/>
      <w:r w:rsidRPr="00FE3171">
        <w:rPr>
          <w:rFonts w:ascii="Arial Narrow" w:hAnsi="Arial Narrow"/>
        </w:rPr>
        <w:t>II.3.2.</w:t>
      </w:r>
      <w:r w:rsidRPr="00FE3171">
        <w:rPr>
          <w:rFonts w:ascii="Arial Narrow" w:hAnsi="Arial Narrow"/>
        </w:rPr>
        <w:tab/>
        <w:t>Ouverture d'une carrière temporaire</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FE3171" w:rsidRPr="00FE3171" w:rsidRDefault="00FE3171" w:rsidP="00097920">
      <w:pPr>
        <w:spacing w:after="120"/>
        <w:rPr>
          <w:rFonts w:ascii="Arial Narrow" w:hAnsi="Arial Narrow"/>
        </w:rPr>
      </w:pPr>
      <w:r w:rsidRPr="00FE3171">
        <w:rPr>
          <w:rFonts w:ascii="Arial Narrow" w:hAnsi="Arial Narrow"/>
        </w:rPr>
        <w:t>En cas de nécessité de nouveaux sites d'emprunt, le Cocontractant devra obligatoirement demander l’accord préalable de l'Ingénieur  (note verbale consignée dans le rapport de chantier obligatoire). Les critères suivants doivent être respectés :</w:t>
      </w:r>
    </w:p>
    <w:p w:rsidR="00FE3171" w:rsidRPr="00097920" w:rsidRDefault="00FE3171" w:rsidP="00DB2FF4">
      <w:pPr>
        <w:pStyle w:val="Paragraphedeliste"/>
        <w:numPr>
          <w:ilvl w:val="0"/>
          <w:numId w:val="43"/>
        </w:numPr>
        <w:spacing w:after="120"/>
        <w:rPr>
          <w:rFonts w:ascii="Arial Narrow" w:hAnsi="Arial Narrow"/>
        </w:rPr>
      </w:pPr>
      <w:r w:rsidRPr="00097920">
        <w:rPr>
          <w:rFonts w:ascii="Arial Narrow" w:hAnsi="Arial Narrow"/>
        </w:rPr>
        <w:t xml:space="preserve">distance du site à au moins </w:t>
      </w:r>
      <w:smartTag w:uri="urn:schemas-microsoft-com:office:smarttags" w:element="metricconverter">
        <w:smartTagPr>
          <w:attr w:name="ProductID" w:val="30 m"/>
        </w:smartTagPr>
        <w:r w:rsidRPr="00097920">
          <w:rPr>
            <w:rFonts w:ascii="Arial Narrow" w:hAnsi="Arial Narrow"/>
          </w:rPr>
          <w:t>30 m</w:t>
        </w:r>
      </w:smartTag>
      <w:r w:rsidRPr="00097920">
        <w:rPr>
          <w:rFonts w:ascii="Arial Narrow" w:hAnsi="Arial Narrow"/>
        </w:rPr>
        <w:t xml:space="preserve"> de la route ;</w:t>
      </w:r>
    </w:p>
    <w:p w:rsidR="00FE3171" w:rsidRPr="00097920" w:rsidRDefault="00FE3171" w:rsidP="00DB2FF4">
      <w:pPr>
        <w:pStyle w:val="Paragraphedeliste"/>
        <w:numPr>
          <w:ilvl w:val="0"/>
          <w:numId w:val="43"/>
        </w:numPr>
        <w:spacing w:after="120"/>
        <w:rPr>
          <w:rFonts w:ascii="Arial Narrow" w:hAnsi="Arial Narrow"/>
        </w:rPr>
      </w:pPr>
      <w:r w:rsidRPr="00097920">
        <w:rPr>
          <w:rFonts w:ascii="Arial Narrow" w:hAnsi="Arial Narrow"/>
        </w:rPr>
        <w:t xml:space="preserve">distance du site à au moins </w:t>
      </w:r>
      <w:smartTag w:uri="urn:schemas-microsoft-com:office:smarttags" w:element="metricconverter">
        <w:smartTagPr>
          <w:attr w:name="ProductID" w:val="100 m"/>
        </w:smartTagPr>
        <w:r w:rsidRPr="00097920">
          <w:rPr>
            <w:rFonts w:ascii="Arial Narrow" w:hAnsi="Arial Narrow"/>
          </w:rPr>
          <w:t>100 m</w:t>
        </w:r>
      </w:smartTag>
      <w:r w:rsidRPr="00097920">
        <w:rPr>
          <w:rFonts w:ascii="Arial Narrow" w:hAnsi="Arial Narrow"/>
        </w:rPr>
        <w:t xml:space="preserve"> d'un cours d'eau, ou d'un plan d'eau ;</w:t>
      </w:r>
    </w:p>
    <w:p w:rsidR="00FE3171" w:rsidRPr="00097920" w:rsidRDefault="00FE3171" w:rsidP="00DB2FF4">
      <w:pPr>
        <w:pStyle w:val="Paragraphedeliste"/>
        <w:numPr>
          <w:ilvl w:val="0"/>
          <w:numId w:val="43"/>
        </w:numPr>
        <w:spacing w:after="120"/>
        <w:rPr>
          <w:rFonts w:ascii="Arial Narrow" w:hAnsi="Arial Narrow"/>
        </w:rPr>
      </w:pPr>
      <w:r w:rsidRPr="00097920">
        <w:rPr>
          <w:rFonts w:ascii="Arial Narrow" w:hAnsi="Arial Narrow"/>
        </w:rPr>
        <w:t xml:space="preserve">distance du site à au moins </w:t>
      </w:r>
      <w:smartTag w:uri="urn:schemas-microsoft-com:office:smarttags" w:element="metricconverter">
        <w:smartTagPr>
          <w:attr w:name="ProductID" w:val="100 m"/>
        </w:smartTagPr>
        <w:r w:rsidRPr="00097920">
          <w:rPr>
            <w:rFonts w:ascii="Arial Narrow" w:hAnsi="Arial Narrow"/>
          </w:rPr>
          <w:t>100 m</w:t>
        </w:r>
      </w:smartTag>
      <w:r w:rsidRPr="00097920">
        <w:rPr>
          <w:rFonts w:ascii="Arial Narrow" w:hAnsi="Arial Narrow"/>
        </w:rPr>
        <w:t xml:space="preserve"> des habitations ;</w:t>
      </w:r>
    </w:p>
    <w:p w:rsidR="00FE3171" w:rsidRPr="00097920" w:rsidRDefault="00FE3171" w:rsidP="00DB2FF4">
      <w:pPr>
        <w:pStyle w:val="Paragraphedeliste"/>
        <w:numPr>
          <w:ilvl w:val="0"/>
          <w:numId w:val="43"/>
        </w:numPr>
        <w:spacing w:after="120"/>
        <w:rPr>
          <w:rFonts w:ascii="Arial Narrow" w:hAnsi="Arial Narrow"/>
        </w:rPr>
      </w:pPr>
      <w:r w:rsidRPr="00097920">
        <w:rPr>
          <w:rFonts w:ascii="Arial Narrow" w:hAnsi="Arial Narrow"/>
        </w:rPr>
        <w:t>surface à découvrir limitée au strict minimum ;</w:t>
      </w:r>
    </w:p>
    <w:p w:rsidR="00FE3171" w:rsidRPr="00097920" w:rsidRDefault="00FE3171" w:rsidP="00DB2FF4">
      <w:pPr>
        <w:pStyle w:val="Paragraphedeliste"/>
        <w:numPr>
          <w:ilvl w:val="0"/>
          <w:numId w:val="43"/>
        </w:numPr>
        <w:spacing w:after="120"/>
        <w:rPr>
          <w:rFonts w:ascii="Arial Narrow" w:hAnsi="Arial Narrow"/>
        </w:rPr>
      </w:pPr>
      <w:r w:rsidRPr="00097920">
        <w:rPr>
          <w:rFonts w:ascii="Arial Narrow" w:hAnsi="Arial Narrow"/>
        </w:rPr>
        <w:t xml:space="preserve">arbres de qualité (à l’appréciation de </w:t>
      </w:r>
      <w:proofErr w:type="gramStart"/>
      <w:r w:rsidRPr="00097920">
        <w:rPr>
          <w:rFonts w:ascii="Arial Narrow" w:hAnsi="Arial Narrow"/>
        </w:rPr>
        <w:t>l'Ingénieur )</w:t>
      </w:r>
      <w:proofErr w:type="gramEnd"/>
      <w:r w:rsidRPr="00097920">
        <w:rPr>
          <w:rFonts w:ascii="Arial Narrow" w:hAnsi="Arial Narrow"/>
        </w:rPr>
        <w:t xml:space="preserve"> préservés et protégés.</w:t>
      </w:r>
    </w:p>
    <w:p w:rsidR="00FE3171" w:rsidRPr="00FE3171" w:rsidRDefault="00FE3171" w:rsidP="00097920">
      <w:pPr>
        <w:spacing w:after="120"/>
        <w:rPr>
          <w:rFonts w:ascii="Arial Narrow" w:hAnsi="Arial Narrow"/>
        </w:rPr>
      </w:pPr>
      <w:r w:rsidRPr="00FE3171">
        <w:rPr>
          <w:rFonts w:ascii="Arial Narrow" w:hAnsi="Arial Narrow"/>
        </w:rPr>
        <w:lastRenderedPageBreak/>
        <w:t>Si les sites proposés, la méthode de l'exploitation et les aménagements prévus ne sont pas conformes aux directives environnementales, l'Ingénieur ne pourra donner son approbation et le Cocontractant devra proposer d'autres sites, soit modifier la méthode d'exploitation, ou proposer les aménagements conformes aux directives, sans que le Cocontractant puisse réclamer une indemnité quelconque.</w:t>
      </w:r>
    </w:p>
    <w:p w:rsidR="00FE3171" w:rsidRPr="00FE3171" w:rsidRDefault="00FE3171" w:rsidP="00097920">
      <w:pPr>
        <w:spacing w:after="120"/>
        <w:rPr>
          <w:rFonts w:ascii="Arial Narrow" w:hAnsi="Arial Narrow"/>
        </w:rPr>
      </w:pPr>
      <w:r w:rsidRPr="00FE3171">
        <w:rPr>
          <w:rFonts w:ascii="Arial Narrow" w:hAnsi="Arial Narrow"/>
        </w:rPr>
        <w:t xml:space="preserve">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w:t>
      </w:r>
    </w:p>
    <w:p w:rsidR="00FE3171" w:rsidRPr="00FE3171" w:rsidRDefault="00FE3171" w:rsidP="00097920">
      <w:pPr>
        <w:spacing w:after="120"/>
        <w:rPr>
          <w:rFonts w:ascii="Arial Narrow" w:hAnsi="Arial Narrow"/>
        </w:rPr>
      </w:pPr>
      <w:r w:rsidRPr="00FE3171">
        <w:rPr>
          <w:rFonts w:ascii="Arial Narrow" w:hAnsi="Arial Narrow"/>
        </w:rPr>
        <w:t>Le Cocontractant exécutera à la fin des travaux, les travaux nécessaires à la remise en état du site.</w:t>
      </w:r>
    </w:p>
    <w:p w:rsidR="00FE3171" w:rsidRPr="00FE3171" w:rsidRDefault="00FE3171" w:rsidP="00097920">
      <w:pPr>
        <w:spacing w:after="120"/>
        <w:rPr>
          <w:rFonts w:ascii="Arial Narrow" w:hAnsi="Arial Narrow"/>
        </w:rPr>
      </w:pPr>
      <w:r w:rsidRPr="00FE3171">
        <w:rPr>
          <w:rFonts w:ascii="Arial Narrow" w:hAnsi="Arial Narrow"/>
        </w:rPr>
        <w:t>Ces travaux comprendront :</w:t>
      </w:r>
    </w:p>
    <w:p w:rsidR="00FE3171" w:rsidRPr="00097920" w:rsidRDefault="00FE3171" w:rsidP="00DB2FF4">
      <w:pPr>
        <w:pStyle w:val="Paragraphedeliste"/>
        <w:numPr>
          <w:ilvl w:val="0"/>
          <w:numId w:val="44"/>
        </w:numPr>
        <w:spacing w:after="120"/>
        <w:rPr>
          <w:rFonts w:ascii="Arial Narrow" w:hAnsi="Arial Narrow"/>
        </w:rPr>
      </w:pPr>
      <w:r w:rsidRPr="00097920">
        <w:rPr>
          <w:rFonts w:ascii="Arial Narrow" w:hAnsi="Arial Narrow"/>
        </w:rPr>
        <w:t>le régalage des matériaux de découverte et ensuite le régalage des terres végétales afin de faciliter la percolation de l'eau, un enherbement et des plantations si prescrits ;</w:t>
      </w:r>
    </w:p>
    <w:p w:rsidR="00FE3171" w:rsidRPr="00097920" w:rsidRDefault="00FE3171" w:rsidP="00DB2FF4">
      <w:pPr>
        <w:pStyle w:val="Paragraphedeliste"/>
        <w:numPr>
          <w:ilvl w:val="0"/>
          <w:numId w:val="44"/>
        </w:numPr>
        <w:spacing w:after="120"/>
        <w:rPr>
          <w:rFonts w:ascii="Arial Narrow" w:hAnsi="Arial Narrow"/>
        </w:rPr>
      </w:pPr>
      <w:r w:rsidRPr="00097920">
        <w:rPr>
          <w:rFonts w:ascii="Arial Narrow" w:hAnsi="Arial Narrow"/>
        </w:rPr>
        <w:t>le rétablissement des écoulements naturels antérieurs ;</w:t>
      </w:r>
    </w:p>
    <w:p w:rsidR="00FE3171" w:rsidRPr="00097920" w:rsidRDefault="00FE3171" w:rsidP="00DB2FF4">
      <w:pPr>
        <w:pStyle w:val="Paragraphedeliste"/>
        <w:numPr>
          <w:ilvl w:val="0"/>
          <w:numId w:val="44"/>
        </w:numPr>
        <w:spacing w:after="120"/>
        <w:rPr>
          <w:rFonts w:ascii="Arial Narrow" w:hAnsi="Arial Narrow"/>
        </w:rPr>
      </w:pPr>
      <w:r w:rsidRPr="00097920">
        <w:rPr>
          <w:rFonts w:ascii="Arial Narrow" w:hAnsi="Arial Narrow"/>
        </w:rPr>
        <w:t>la suppression de l'aspect délabré du site en répartissant et dissimulant les gros blocs rocheux ;</w:t>
      </w:r>
    </w:p>
    <w:p w:rsidR="00FE3171" w:rsidRPr="00097920" w:rsidRDefault="00FE3171" w:rsidP="00DB2FF4">
      <w:pPr>
        <w:pStyle w:val="Paragraphedeliste"/>
        <w:numPr>
          <w:ilvl w:val="0"/>
          <w:numId w:val="44"/>
        </w:numPr>
        <w:spacing w:after="120"/>
        <w:rPr>
          <w:rFonts w:ascii="Arial Narrow" w:hAnsi="Arial Narrow"/>
        </w:rPr>
      </w:pPr>
      <w:r w:rsidRPr="00097920">
        <w:rPr>
          <w:rFonts w:ascii="Arial Narrow" w:hAnsi="Arial Narrow"/>
        </w:rPr>
        <w:t>l'aménagement de fossés de garde afin d'éviter l'érosion des terres régalées ;</w:t>
      </w:r>
    </w:p>
    <w:p w:rsidR="00FE3171" w:rsidRPr="00097920" w:rsidRDefault="00FE3171" w:rsidP="00DB2FF4">
      <w:pPr>
        <w:pStyle w:val="Paragraphedeliste"/>
        <w:numPr>
          <w:ilvl w:val="0"/>
          <w:numId w:val="44"/>
        </w:numPr>
        <w:spacing w:after="120"/>
        <w:rPr>
          <w:rFonts w:ascii="Arial Narrow" w:hAnsi="Arial Narrow"/>
        </w:rPr>
      </w:pPr>
      <w:r w:rsidRPr="00097920">
        <w:rPr>
          <w:rFonts w:ascii="Arial Narrow" w:hAnsi="Arial Narrow"/>
        </w:rPr>
        <w:t>l'aménagement de fossés de récupération des eaux de ruissellement et la conservation de la rampe d'accès, si la carrière est jugée utilisable pour le bétail ou les riverains, ou si la carrière peut servir d'ouvrage de protection contre l'érosion ;</w:t>
      </w:r>
    </w:p>
    <w:p w:rsidR="00FE3171" w:rsidRPr="00097920" w:rsidRDefault="00FE3171" w:rsidP="00DB2FF4">
      <w:pPr>
        <w:pStyle w:val="Paragraphedeliste"/>
        <w:numPr>
          <w:ilvl w:val="0"/>
          <w:numId w:val="44"/>
        </w:numPr>
        <w:spacing w:after="120"/>
        <w:rPr>
          <w:rFonts w:ascii="Arial Narrow" w:hAnsi="Arial Narrow"/>
        </w:rPr>
      </w:pPr>
      <w:r w:rsidRPr="00097920">
        <w:rPr>
          <w:rFonts w:ascii="Arial Narrow" w:hAnsi="Arial Narrow"/>
        </w:rPr>
        <w:t>la remise en état de l'environnement autour du site, y compris des plantations prescrites.</w:t>
      </w:r>
    </w:p>
    <w:p w:rsidR="00FE3171" w:rsidRPr="00FE3171" w:rsidRDefault="00FE3171" w:rsidP="00097920">
      <w:pPr>
        <w:spacing w:after="120"/>
        <w:rPr>
          <w:rFonts w:ascii="Arial Narrow" w:hAnsi="Arial Narrow"/>
        </w:rPr>
      </w:pPr>
      <w:r w:rsidRPr="00FE3171">
        <w:rPr>
          <w:rFonts w:ascii="Arial Narrow" w:hAnsi="Arial Narrow"/>
        </w:rPr>
        <w:t>Après la remise en état conformément aux Prescriptions, un procès-verbal sera dressé et le dernier décompte ne pourra être réglé qu'à la vue du PV constatant le respect des directives de la remise en état.</w:t>
      </w:r>
    </w:p>
    <w:p w:rsidR="00FE3171" w:rsidRPr="00FE3171" w:rsidRDefault="00FE3171" w:rsidP="00097920">
      <w:pPr>
        <w:spacing w:after="120"/>
        <w:rPr>
          <w:rFonts w:ascii="Arial Narrow" w:hAnsi="Arial Narrow"/>
        </w:rPr>
      </w:pPr>
      <w:bookmarkStart w:id="393" w:name="_Toc395324101"/>
      <w:bookmarkStart w:id="394" w:name="_Toc395324319"/>
      <w:bookmarkStart w:id="395" w:name="_Toc395324496"/>
      <w:bookmarkStart w:id="396" w:name="_Toc385044190"/>
      <w:bookmarkStart w:id="397" w:name="_Toc385044298"/>
      <w:bookmarkStart w:id="398" w:name="_Toc403521468"/>
      <w:bookmarkStart w:id="399" w:name="_Toc403870395"/>
      <w:bookmarkStart w:id="400" w:name="_Toc425033850"/>
      <w:bookmarkStart w:id="401" w:name="_Toc425159599"/>
      <w:bookmarkStart w:id="402" w:name="_Toc425227519"/>
      <w:bookmarkStart w:id="403" w:name="_Toc425225530"/>
      <w:bookmarkStart w:id="404" w:name="_Toc425225730"/>
      <w:bookmarkStart w:id="405" w:name="_Toc425246603"/>
      <w:bookmarkStart w:id="406" w:name="_Toc441938199"/>
      <w:r w:rsidRPr="00FE3171">
        <w:rPr>
          <w:rFonts w:ascii="Arial Narrow" w:hAnsi="Arial Narrow"/>
        </w:rPr>
        <w:t>II.3.3.</w:t>
      </w:r>
      <w:r w:rsidRPr="00FE3171">
        <w:rPr>
          <w:rFonts w:ascii="Arial Narrow" w:hAnsi="Arial Narrow"/>
        </w:rPr>
        <w:tab/>
        <w:t xml:space="preserve">Ouverture d'un emprunt ou d'une carrière </w:t>
      </w:r>
      <w:bookmarkEnd w:id="393"/>
      <w:bookmarkEnd w:id="394"/>
      <w:bookmarkEnd w:id="395"/>
      <w:bookmarkEnd w:id="396"/>
      <w:bookmarkEnd w:id="397"/>
      <w:bookmarkEnd w:id="398"/>
      <w:bookmarkEnd w:id="399"/>
      <w:bookmarkEnd w:id="400"/>
      <w:bookmarkEnd w:id="401"/>
      <w:bookmarkEnd w:id="402"/>
      <w:bookmarkEnd w:id="403"/>
      <w:bookmarkEnd w:id="404"/>
      <w:bookmarkEnd w:id="405"/>
      <w:r w:rsidRPr="00FE3171">
        <w:rPr>
          <w:rFonts w:ascii="Arial Narrow" w:hAnsi="Arial Narrow"/>
        </w:rPr>
        <w:t>permanents</w:t>
      </w:r>
      <w:bookmarkEnd w:id="406"/>
    </w:p>
    <w:p w:rsidR="00FE3171" w:rsidRPr="00FE3171" w:rsidRDefault="00FE3171" w:rsidP="00097920">
      <w:pPr>
        <w:spacing w:after="120"/>
        <w:rPr>
          <w:rFonts w:ascii="Arial Narrow" w:hAnsi="Arial Narrow"/>
        </w:rPr>
      </w:pPr>
      <w:r w:rsidRPr="00FE3171">
        <w:rPr>
          <w:rFonts w:ascii="Arial Narrow" w:hAnsi="Arial Narrow"/>
        </w:rPr>
        <w:t>Le Cocontractant exécutera pendant les travaux la délimitation de la carrière par des plantations prescrites afin de créer un écran visuel.</w:t>
      </w:r>
    </w:p>
    <w:p w:rsidR="00FE3171" w:rsidRPr="00FE3171" w:rsidRDefault="00FE3171" w:rsidP="00097920">
      <w:pPr>
        <w:spacing w:after="120"/>
        <w:rPr>
          <w:rFonts w:ascii="Arial Narrow" w:hAnsi="Arial Narrow"/>
        </w:rPr>
      </w:pPr>
      <w:r w:rsidRPr="00FE3171">
        <w:rPr>
          <w:rFonts w:ascii="Arial Narrow" w:hAnsi="Arial Narrow"/>
        </w:rPr>
        <w:t>Le Cocontractant devra demander les autorisations prévues par les textes et règlements en vigueur et prendra à sa charge tous les frais y afférents, y compris les taxes d'exploitation et les frais de dédommagements éventuels au propriétaire.</w:t>
      </w:r>
    </w:p>
    <w:p w:rsidR="00FE3171" w:rsidRPr="00FE3171" w:rsidRDefault="00FE3171" w:rsidP="00097920">
      <w:pPr>
        <w:spacing w:after="120"/>
        <w:rPr>
          <w:rFonts w:ascii="Arial Narrow" w:hAnsi="Arial Narrow"/>
        </w:rPr>
      </w:pPr>
      <w:r w:rsidRPr="00FE3171">
        <w:rPr>
          <w:rFonts w:ascii="Arial Narrow" w:hAnsi="Arial Narrow"/>
        </w:rPr>
        <w:t>Avant d'autoriser l'ouverture de nouvelles zones d'emprunts, les emprunts retenus pour les travaux d'entretien futur pour une section donnée du tracé devront d'abord être épuisés. En cas de nécessité de nouveaux sites d'emprunt, les critères suivants sont à respecter au niveau environnemental :</w:t>
      </w:r>
    </w:p>
    <w:p w:rsidR="00FE3171" w:rsidRPr="00097920" w:rsidRDefault="00FE3171" w:rsidP="00DB2FF4">
      <w:pPr>
        <w:pStyle w:val="Paragraphedeliste"/>
        <w:numPr>
          <w:ilvl w:val="0"/>
          <w:numId w:val="45"/>
        </w:numPr>
        <w:spacing w:after="120"/>
        <w:rPr>
          <w:rFonts w:ascii="Arial Narrow" w:hAnsi="Arial Narrow"/>
        </w:rPr>
      </w:pPr>
      <w:r w:rsidRPr="00097920">
        <w:rPr>
          <w:rFonts w:ascii="Arial Narrow" w:hAnsi="Arial Narrow"/>
        </w:rPr>
        <w:t>éviter les sites présentant un intérêt écologique ou touristique ;</w:t>
      </w:r>
    </w:p>
    <w:p w:rsidR="00FE3171" w:rsidRPr="00097920" w:rsidRDefault="00FE3171" w:rsidP="00DB2FF4">
      <w:pPr>
        <w:pStyle w:val="Paragraphedeliste"/>
        <w:numPr>
          <w:ilvl w:val="0"/>
          <w:numId w:val="45"/>
        </w:numPr>
        <w:spacing w:after="120"/>
        <w:rPr>
          <w:rFonts w:ascii="Arial Narrow" w:hAnsi="Arial Narrow"/>
        </w:rPr>
      </w:pPr>
      <w:r w:rsidRPr="00097920">
        <w:rPr>
          <w:rFonts w:ascii="Arial Narrow" w:hAnsi="Arial Narrow"/>
        </w:rPr>
        <w:t xml:space="preserve">distance du site à au moins </w:t>
      </w:r>
      <w:smartTag w:uri="urn:schemas-microsoft-com:office:smarttags" w:element="metricconverter">
        <w:smartTagPr>
          <w:attr w:name="ProductID" w:val="30 m￨tres"/>
        </w:smartTagPr>
        <w:r w:rsidRPr="00097920">
          <w:rPr>
            <w:rFonts w:ascii="Arial Narrow" w:hAnsi="Arial Narrow"/>
          </w:rPr>
          <w:t>30 mètres</w:t>
        </w:r>
      </w:smartTag>
      <w:r w:rsidRPr="00097920">
        <w:rPr>
          <w:rFonts w:ascii="Arial Narrow" w:hAnsi="Arial Narrow"/>
        </w:rPr>
        <w:t xml:space="preserve"> de la route ;</w:t>
      </w:r>
    </w:p>
    <w:p w:rsidR="00FE3171" w:rsidRPr="00097920" w:rsidRDefault="00FE3171" w:rsidP="00DB2FF4">
      <w:pPr>
        <w:pStyle w:val="Paragraphedeliste"/>
        <w:numPr>
          <w:ilvl w:val="0"/>
          <w:numId w:val="45"/>
        </w:numPr>
        <w:spacing w:after="120"/>
        <w:rPr>
          <w:rFonts w:ascii="Arial Narrow" w:hAnsi="Arial Narrow"/>
        </w:rPr>
      </w:pPr>
      <w:r w:rsidRPr="00097920">
        <w:rPr>
          <w:rFonts w:ascii="Arial Narrow" w:hAnsi="Arial Narrow"/>
        </w:rPr>
        <w:t xml:space="preserve">distance du site à au moins </w:t>
      </w:r>
      <w:smartTag w:uri="urn:schemas-microsoft-com:office:smarttags" w:element="metricconverter">
        <w:smartTagPr>
          <w:attr w:name="ProductID" w:val="100 m￨tres"/>
        </w:smartTagPr>
        <w:r w:rsidRPr="00097920">
          <w:rPr>
            <w:rFonts w:ascii="Arial Narrow" w:hAnsi="Arial Narrow"/>
          </w:rPr>
          <w:t>100 mètres</w:t>
        </w:r>
      </w:smartTag>
      <w:r w:rsidRPr="00097920">
        <w:rPr>
          <w:rFonts w:ascii="Arial Narrow" w:hAnsi="Arial Narrow"/>
        </w:rPr>
        <w:t xml:space="preserve"> d'un cours d'eau, ou d'un plan d'eau ;</w:t>
      </w:r>
    </w:p>
    <w:p w:rsidR="00FE3171" w:rsidRPr="00097920" w:rsidRDefault="00FE3171" w:rsidP="00DB2FF4">
      <w:pPr>
        <w:pStyle w:val="Paragraphedeliste"/>
        <w:numPr>
          <w:ilvl w:val="0"/>
          <w:numId w:val="45"/>
        </w:numPr>
        <w:spacing w:after="120"/>
        <w:rPr>
          <w:rFonts w:ascii="Arial Narrow" w:hAnsi="Arial Narrow"/>
        </w:rPr>
      </w:pPr>
      <w:r w:rsidRPr="00097920">
        <w:rPr>
          <w:rFonts w:ascii="Arial Narrow" w:hAnsi="Arial Narrow"/>
        </w:rPr>
        <w:t xml:space="preserve">distance du site à au moins </w:t>
      </w:r>
      <w:smartTag w:uri="urn:schemas-microsoft-com:office:smarttags" w:element="metricconverter">
        <w:smartTagPr>
          <w:attr w:name="ProductID" w:val="100 m￨tres"/>
        </w:smartTagPr>
        <w:r w:rsidRPr="00097920">
          <w:rPr>
            <w:rFonts w:ascii="Arial Narrow" w:hAnsi="Arial Narrow"/>
          </w:rPr>
          <w:t>100 mètres</w:t>
        </w:r>
      </w:smartTag>
      <w:r w:rsidRPr="00097920">
        <w:rPr>
          <w:rFonts w:ascii="Arial Narrow" w:hAnsi="Arial Narrow"/>
        </w:rPr>
        <w:t xml:space="preserve"> des habitations ;</w:t>
      </w:r>
    </w:p>
    <w:p w:rsidR="00FE3171" w:rsidRPr="00097920" w:rsidRDefault="00FE3171" w:rsidP="00DB2FF4">
      <w:pPr>
        <w:pStyle w:val="Paragraphedeliste"/>
        <w:numPr>
          <w:ilvl w:val="0"/>
          <w:numId w:val="45"/>
        </w:numPr>
        <w:spacing w:after="120"/>
        <w:rPr>
          <w:rFonts w:ascii="Arial Narrow" w:hAnsi="Arial Narrow"/>
        </w:rPr>
      </w:pPr>
      <w:r w:rsidRPr="00097920">
        <w:rPr>
          <w:rFonts w:ascii="Arial Narrow" w:hAnsi="Arial Narrow"/>
        </w:rPr>
        <w:t>préférence sera donnée à des zones non cultivées, non boisées ;</w:t>
      </w:r>
    </w:p>
    <w:p w:rsidR="00FE3171" w:rsidRPr="00097920" w:rsidRDefault="00FE3171" w:rsidP="00DB2FF4">
      <w:pPr>
        <w:pStyle w:val="Paragraphedeliste"/>
        <w:numPr>
          <w:ilvl w:val="0"/>
          <w:numId w:val="45"/>
        </w:numPr>
        <w:spacing w:after="120"/>
        <w:rPr>
          <w:rFonts w:ascii="Arial Narrow" w:hAnsi="Arial Narrow"/>
        </w:rPr>
      </w:pPr>
      <w:r w:rsidRPr="00097920">
        <w:rPr>
          <w:rFonts w:ascii="Arial Narrow" w:hAnsi="Arial Narrow"/>
        </w:rPr>
        <w:t>préférence est à donner à des zones de faible pente ;</w:t>
      </w:r>
    </w:p>
    <w:p w:rsidR="00FE3171" w:rsidRPr="00097920" w:rsidRDefault="00FE3171" w:rsidP="00DB2FF4">
      <w:pPr>
        <w:pStyle w:val="Paragraphedeliste"/>
        <w:numPr>
          <w:ilvl w:val="0"/>
          <w:numId w:val="45"/>
        </w:numPr>
        <w:spacing w:after="120"/>
        <w:rPr>
          <w:rFonts w:ascii="Arial Narrow" w:hAnsi="Arial Narrow"/>
        </w:rPr>
      </w:pPr>
      <w:r w:rsidRPr="00097920">
        <w:rPr>
          <w:rFonts w:ascii="Arial Narrow" w:hAnsi="Arial Narrow"/>
        </w:rPr>
        <w:t>une attention particulière devra être portée aux sites d'emprunt à forte pente, afin de ne pas déstabiliser les talus naturels ;</w:t>
      </w:r>
    </w:p>
    <w:p w:rsidR="00FE3171" w:rsidRPr="00097920" w:rsidRDefault="00FE3171" w:rsidP="00DB2FF4">
      <w:pPr>
        <w:pStyle w:val="Paragraphedeliste"/>
        <w:numPr>
          <w:ilvl w:val="0"/>
          <w:numId w:val="45"/>
        </w:numPr>
        <w:spacing w:after="120"/>
        <w:rPr>
          <w:rFonts w:ascii="Arial Narrow" w:hAnsi="Arial Narrow"/>
        </w:rPr>
      </w:pPr>
      <w:r w:rsidRPr="00097920">
        <w:rPr>
          <w:rFonts w:ascii="Arial Narrow" w:hAnsi="Arial Narrow"/>
        </w:rPr>
        <w:t>possibilité de protection et drainage.</w:t>
      </w:r>
    </w:p>
    <w:p w:rsidR="00FE3171" w:rsidRPr="00FE3171" w:rsidRDefault="00FE3171" w:rsidP="00097920">
      <w:pPr>
        <w:spacing w:after="120"/>
        <w:rPr>
          <w:rFonts w:ascii="Arial Narrow" w:hAnsi="Arial Narrow"/>
        </w:rPr>
      </w:pPr>
      <w:r w:rsidRPr="00FE3171">
        <w:rPr>
          <w:rFonts w:ascii="Arial Narrow" w:hAnsi="Arial Narrow"/>
        </w:rPr>
        <w:t>Le Cocontractant veillera pendant l'exécution des travaux :</w:t>
      </w:r>
    </w:p>
    <w:p w:rsidR="00FE3171" w:rsidRPr="00097920" w:rsidRDefault="00FE3171" w:rsidP="00DB2FF4">
      <w:pPr>
        <w:pStyle w:val="Paragraphedeliste"/>
        <w:numPr>
          <w:ilvl w:val="0"/>
          <w:numId w:val="46"/>
        </w:numPr>
        <w:spacing w:after="120"/>
        <w:rPr>
          <w:rFonts w:ascii="Arial Narrow" w:hAnsi="Arial Narrow"/>
        </w:rPr>
      </w:pPr>
      <w:r w:rsidRPr="00097920">
        <w:rPr>
          <w:rFonts w:ascii="Arial Narrow" w:hAnsi="Arial Narrow"/>
        </w:rPr>
        <w:t>à la préservation des arbres lors du gerbage des matériaux ;</w:t>
      </w:r>
    </w:p>
    <w:p w:rsidR="00FE3171" w:rsidRPr="00097920" w:rsidRDefault="00FE3171" w:rsidP="00DB2FF4">
      <w:pPr>
        <w:pStyle w:val="Paragraphedeliste"/>
        <w:numPr>
          <w:ilvl w:val="0"/>
          <w:numId w:val="46"/>
        </w:numPr>
        <w:spacing w:after="120"/>
        <w:rPr>
          <w:rFonts w:ascii="Arial Narrow" w:hAnsi="Arial Narrow"/>
        </w:rPr>
      </w:pPr>
      <w:r w:rsidRPr="00097920">
        <w:rPr>
          <w:rFonts w:ascii="Arial Narrow" w:hAnsi="Arial Narrow"/>
        </w:rPr>
        <w:t>aux travaux de drainage nécessaire pour protéger les matériaux mis en dépôt ;</w:t>
      </w:r>
    </w:p>
    <w:p w:rsidR="00FE3171" w:rsidRPr="00097920" w:rsidRDefault="00FE3171" w:rsidP="00DB2FF4">
      <w:pPr>
        <w:pStyle w:val="Paragraphedeliste"/>
        <w:numPr>
          <w:ilvl w:val="0"/>
          <w:numId w:val="46"/>
        </w:numPr>
        <w:spacing w:after="120" w:line="240" w:lineRule="auto"/>
        <w:contextualSpacing w:val="0"/>
        <w:jc w:val="both"/>
        <w:rPr>
          <w:rFonts w:ascii="Arial Narrow" w:hAnsi="Arial Narrow"/>
        </w:rPr>
      </w:pPr>
      <w:r w:rsidRPr="00097920">
        <w:rPr>
          <w:rFonts w:ascii="Arial Narrow" w:hAnsi="Arial Narrow"/>
        </w:rPr>
        <w:t>à la conservation des plantations délimitant la carrière.</w:t>
      </w:r>
    </w:p>
    <w:p w:rsidR="00FE3171" w:rsidRPr="00FE3171" w:rsidRDefault="00FE3171" w:rsidP="00097920">
      <w:pPr>
        <w:spacing w:after="120"/>
        <w:jc w:val="both"/>
        <w:rPr>
          <w:rFonts w:ascii="Arial Narrow" w:hAnsi="Arial Narrow"/>
        </w:rPr>
      </w:pPr>
      <w:r w:rsidRPr="00FE3171">
        <w:rPr>
          <w:rFonts w:ascii="Arial Narrow" w:hAnsi="Arial Narrow"/>
        </w:rPr>
        <w:t>À la fin des travaux, le Cocontractant gerbera un volume de matériaux déterminé par l'Administration et mettra ce volume de matériaux en stock pour les interventions futures dans la carrière à l'endroit désigné par le Maître d’œuvre; cette tâche sera rémunérée selon les prix du marché, après prise en attachement contradictoire.</w:t>
      </w:r>
    </w:p>
    <w:p w:rsidR="00FE3171" w:rsidRPr="00FE3171" w:rsidRDefault="00FE3171" w:rsidP="00097920">
      <w:pPr>
        <w:spacing w:after="120"/>
        <w:jc w:val="both"/>
        <w:rPr>
          <w:rFonts w:ascii="Arial Narrow" w:hAnsi="Arial Narrow"/>
        </w:rPr>
      </w:pPr>
      <w:r w:rsidRPr="00FE3171">
        <w:rPr>
          <w:rFonts w:ascii="Arial Narrow" w:hAnsi="Arial Narrow"/>
        </w:rPr>
        <w:lastRenderedPageBreak/>
        <w:t>Le Cocontractant devra dans le cas d'une carrière permanente exécuter les travaux suivants :</w:t>
      </w:r>
    </w:p>
    <w:p w:rsidR="00FE3171" w:rsidRPr="00097920" w:rsidRDefault="00FE3171" w:rsidP="00DB2FF4">
      <w:pPr>
        <w:pStyle w:val="Paragraphedeliste"/>
        <w:numPr>
          <w:ilvl w:val="0"/>
          <w:numId w:val="47"/>
        </w:numPr>
        <w:spacing w:after="120"/>
        <w:jc w:val="both"/>
        <w:rPr>
          <w:rFonts w:ascii="Arial Narrow" w:hAnsi="Arial Narrow"/>
        </w:rPr>
      </w:pPr>
      <w:r w:rsidRPr="00097920">
        <w:rPr>
          <w:rFonts w:ascii="Arial Narrow" w:hAnsi="Arial Narrow"/>
        </w:rPr>
        <w:t>le régalage dans un endroit découvert à proximité de la carrière des matériaux de découverte et ensuite le régalage des terres végétales afin de faciliter la percolation de l'eau et d'éviter l'érosion. Cet espace aménagé en dépôt sera laissé à disposition pour récupération future de ces terres lors de la remise en état de la carrière lorsque les quantités de matériaux utilisables seront épuisées ;</w:t>
      </w:r>
    </w:p>
    <w:p w:rsidR="00FE3171" w:rsidRPr="00097920" w:rsidRDefault="00FE3171" w:rsidP="00DB2FF4">
      <w:pPr>
        <w:pStyle w:val="Paragraphedeliste"/>
        <w:numPr>
          <w:ilvl w:val="0"/>
          <w:numId w:val="47"/>
        </w:numPr>
        <w:spacing w:after="120"/>
        <w:jc w:val="both"/>
        <w:rPr>
          <w:rFonts w:ascii="Arial Narrow" w:hAnsi="Arial Narrow"/>
        </w:rPr>
      </w:pPr>
      <w:r w:rsidRPr="00097920">
        <w:rPr>
          <w:rFonts w:ascii="Arial Narrow" w:hAnsi="Arial Narrow"/>
        </w:rPr>
        <w:t>l'aménagement de fossés de garde afin d'éviter l'érosion des terres régalées.</w:t>
      </w:r>
    </w:p>
    <w:p w:rsidR="00FE3171" w:rsidRPr="00FE3171" w:rsidRDefault="00FE3171" w:rsidP="00097920">
      <w:pPr>
        <w:spacing w:after="120"/>
        <w:jc w:val="both"/>
        <w:rPr>
          <w:rFonts w:ascii="Arial Narrow" w:hAnsi="Arial Narrow"/>
        </w:rPr>
      </w:pPr>
      <w:r w:rsidRPr="00FE3171">
        <w:rPr>
          <w:rFonts w:ascii="Arial Narrow" w:hAnsi="Arial Narrow"/>
        </w:rPr>
        <w:t>À la fin des travaux, un procès-verbal de l'état des lieux sera dressé et le dernier décompte ne pourra être réglé qu'à la vue du PV constatant le respect des directives de la remise en état.</w:t>
      </w:r>
    </w:p>
    <w:p w:rsidR="00FE3171" w:rsidRPr="00FE3171" w:rsidRDefault="00FE3171" w:rsidP="00097920">
      <w:pPr>
        <w:spacing w:after="120"/>
        <w:jc w:val="both"/>
        <w:rPr>
          <w:rFonts w:ascii="Arial Narrow" w:hAnsi="Arial Narrow"/>
        </w:rPr>
      </w:pPr>
      <w:bookmarkStart w:id="407" w:name="_Toc395324102"/>
      <w:bookmarkStart w:id="408" w:name="_Toc395324320"/>
      <w:bookmarkStart w:id="409" w:name="_Toc395324497"/>
      <w:bookmarkStart w:id="410" w:name="_Toc385044191"/>
      <w:bookmarkStart w:id="411" w:name="_Toc385044299"/>
      <w:bookmarkStart w:id="412" w:name="_Toc403521469"/>
      <w:bookmarkStart w:id="413" w:name="_Toc403870396"/>
      <w:bookmarkStart w:id="414" w:name="_Toc425033851"/>
      <w:bookmarkStart w:id="415" w:name="_Toc425159600"/>
      <w:bookmarkStart w:id="416" w:name="_Toc425227520"/>
      <w:bookmarkStart w:id="417" w:name="_Toc425225531"/>
      <w:bookmarkStart w:id="418" w:name="_Toc425225731"/>
      <w:bookmarkStart w:id="419" w:name="_Toc425246604"/>
      <w:bookmarkStart w:id="420" w:name="_Toc441938200"/>
      <w:r w:rsidRPr="00FE3171">
        <w:rPr>
          <w:rFonts w:ascii="Arial Narrow" w:hAnsi="Arial Narrow"/>
        </w:rPr>
        <w:t>II.3.4.</w:t>
      </w:r>
      <w:r w:rsidRPr="00FE3171">
        <w:rPr>
          <w:rFonts w:ascii="Arial Narrow" w:hAnsi="Arial Narrow"/>
        </w:rPr>
        <w:tab/>
        <w:t>Utilisation d'un emprunt ou d'une carrière classés permanent</w:t>
      </w:r>
      <w:bookmarkEnd w:id="407"/>
      <w:bookmarkEnd w:id="408"/>
      <w:bookmarkEnd w:id="409"/>
      <w:bookmarkEnd w:id="410"/>
      <w:bookmarkEnd w:id="411"/>
      <w:bookmarkEnd w:id="412"/>
      <w:bookmarkEnd w:id="413"/>
      <w:bookmarkEnd w:id="414"/>
      <w:bookmarkEnd w:id="415"/>
      <w:bookmarkEnd w:id="416"/>
      <w:bookmarkEnd w:id="417"/>
      <w:bookmarkEnd w:id="418"/>
      <w:bookmarkEnd w:id="419"/>
      <w:r w:rsidRPr="00FE3171">
        <w:rPr>
          <w:rFonts w:ascii="Arial Narrow" w:hAnsi="Arial Narrow"/>
        </w:rPr>
        <w:t>s</w:t>
      </w:r>
      <w:bookmarkEnd w:id="420"/>
    </w:p>
    <w:p w:rsidR="00FE3171" w:rsidRPr="00FE3171" w:rsidRDefault="00FE3171" w:rsidP="00097920">
      <w:pPr>
        <w:spacing w:after="120"/>
        <w:jc w:val="both"/>
        <w:rPr>
          <w:rFonts w:ascii="Arial Narrow" w:hAnsi="Arial Narrow"/>
        </w:rPr>
      </w:pPr>
      <w:r w:rsidRPr="00FE3171">
        <w:rPr>
          <w:rFonts w:ascii="Arial Narrow" w:hAnsi="Arial Narrow"/>
        </w:rPr>
        <w:t>Le Cocontractant devra demander les autorisations prévues par les textes et règlements en vigueur et prendra à sa charge tous les frais y afférents, y compris les taxes d'exploitation et les frais de dédommagements éventuels au propriétaire.</w:t>
      </w:r>
    </w:p>
    <w:p w:rsidR="00FE3171" w:rsidRPr="00FE3171" w:rsidRDefault="00FE3171" w:rsidP="00097920">
      <w:pPr>
        <w:spacing w:after="120"/>
        <w:jc w:val="both"/>
        <w:rPr>
          <w:rFonts w:ascii="Arial Narrow" w:hAnsi="Arial Narrow"/>
        </w:rPr>
      </w:pPr>
      <w:r w:rsidRPr="00FE3171">
        <w:rPr>
          <w:rFonts w:ascii="Arial Narrow" w:hAnsi="Arial Narrow"/>
        </w:rPr>
        <w:t>Le Cocontractant veillera pendant l'exécution des travaux :</w:t>
      </w:r>
    </w:p>
    <w:p w:rsidR="00FE3171" w:rsidRPr="00097920" w:rsidRDefault="00FE3171" w:rsidP="00DB2FF4">
      <w:pPr>
        <w:pStyle w:val="Paragraphedeliste"/>
        <w:numPr>
          <w:ilvl w:val="0"/>
          <w:numId w:val="48"/>
        </w:numPr>
        <w:spacing w:after="120"/>
        <w:jc w:val="both"/>
        <w:rPr>
          <w:rFonts w:ascii="Arial Narrow" w:hAnsi="Arial Narrow"/>
        </w:rPr>
      </w:pPr>
      <w:r w:rsidRPr="00097920">
        <w:rPr>
          <w:rFonts w:ascii="Arial Narrow" w:hAnsi="Arial Narrow"/>
        </w:rPr>
        <w:t>à la préservation des arbres lors du gerbage des matériaux,</w:t>
      </w:r>
    </w:p>
    <w:p w:rsidR="00FE3171" w:rsidRPr="00097920" w:rsidRDefault="00FE3171" w:rsidP="00DB2FF4">
      <w:pPr>
        <w:pStyle w:val="Paragraphedeliste"/>
        <w:numPr>
          <w:ilvl w:val="0"/>
          <w:numId w:val="48"/>
        </w:numPr>
        <w:spacing w:after="120"/>
        <w:jc w:val="both"/>
        <w:rPr>
          <w:rFonts w:ascii="Arial Narrow" w:hAnsi="Arial Narrow"/>
        </w:rPr>
      </w:pPr>
      <w:r w:rsidRPr="00097920">
        <w:rPr>
          <w:rFonts w:ascii="Arial Narrow" w:hAnsi="Arial Narrow"/>
        </w:rPr>
        <w:t>à effectuer les travaux d'assainissement nécessaires pour protéger les matériaux mis en dépôt,</w:t>
      </w:r>
    </w:p>
    <w:p w:rsidR="00FE3171" w:rsidRPr="00097920" w:rsidRDefault="00FE3171" w:rsidP="00DB2FF4">
      <w:pPr>
        <w:pStyle w:val="Paragraphedeliste"/>
        <w:numPr>
          <w:ilvl w:val="0"/>
          <w:numId w:val="48"/>
        </w:numPr>
        <w:spacing w:after="120"/>
        <w:jc w:val="both"/>
        <w:rPr>
          <w:rFonts w:ascii="Arial Narrow" w:hAnsi="Arial Narrow"/>
        </w:rPr>
      </w:pPr>
      <w:r w:rsidRPr="00097920">
        <w:rPr>
          <w:rFonts w:ascii="Arial Narrow" w:hAnsi="Arial Narrow"/>
        </w:rPr>
        <w:t>à la conservation des plantations délimitant la carrière,</w:t>
      </w:r>
    </w:p>
    <w:p w:rsidR="00FE3171" w:rsidRPr="00097920" w:rsidRDefault="00FE3171" w:rsidP="00DB2FF4">
      <w:pPr>
        <w:pStyle w:val="Paragraphedeliste"/>
        <w:numPr>
          <w:ilvl w:val="0"/>
          <w:numId w:val="48"/>
        </w:numPr>
        <w:spacing w:after="120"/>
        <w:jc w:val="both"/>
        <w:rPr>
          <w:rFonts w:ascii="Arial Narrow" w:hAnsi="Arial Narrow"/>
        </w:rPr>
      </w:pPr>
      <w:r w:rsidRPr="00097920">
        <w:rPr>
          <w:rFonts w:ascii="Arial Narrow" w:hAnsi="Arial Narrow"/>
        </w:rPr>
        <w:t>à l'entretien des plantations délimitant la carrière.</w:t>
      </w:r>
      <w:bookmarkStart w:id="421" w:name="_Toc395324104"/>
      <w:bookmarkStart w:id="422" w:name="_Toc395324322"/>
      <w:bookmarkStart w:id="423" w:name="_Toc395324499"/>
      <w:bookmarkStart w:id="424" w:name="_Toc385044193"/>
      <w:bookmarkStart w:id="425" w:name="_Toc385044301"/>
      <w:bookmarkStart w:id="426" w:name="_Toc403521471"/>
      <w:bookmarkStart w:id="427" w:name="_Toc403870398"/>
      <w:bookmarkStart w:id="428" w:name="_Toc425033853"/>
      <w:bookmarkStart w:id="429" w:name="_Toc425159601"/>
      <w:bookmarkStart w:id="430" w:name="_Toc425227521"/>
      <w:bookmarkStart w:id="431" w:name="_Toc425225532"/>
      <w:bookmarkStart w:id="432" w:name="_Toc425225732"/>
      <w:bookmarkStart w:id="433" w:name="_Toc425246605"/>
    </w:p>
    <w:p w:rsidR="00FE3171" w:rsidRPr="00FE3171" w:rsidRDefault="00FE3171" w:rsidP="00097920">
      <w:pPr>
        <w:spacing w:after="120"/>
        <w:jc w:val="both"/>
        <w:rPr>
          <w:rFonts w:ascii="Arial Narrow" w:hAnsi="Arial Narrow"/>
        </w:rPr>
      </w:pPr>
      <w:bookmarkStart w:id="434" w:name="_Toc441938201"/>
      <w:r w:rsidRPr="00FE3171">
        <w:rPr>
          <w:rFonts w:ascii="Arial Narrow" w:hAnsi="Arial Narrow"/>
        </w:rPr>
        <w:t>II.4.</w:t>
      </w:r>
      <w:r w:rsidRPr="00FE3171">
        <w:rPr>
          <w:rFonts w:ascii="Arial Narrow" w:hAnsi="Arial Narrow"/>
        </w:rPr>
        <w:tab/>
        <w:t>Matériaux d'extraction</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rsidR="00FE3171" w:rsidRPr="00FE3171" w:rsidRDefault="00FE3171" w:rsidP="00097920">
      <w:pPr>
        <w:spacing w:after="120"/>
        <w:jc w:val="both"/>
        <w:rPr>
          <w:rFonts w:ascii="Arial Narrow" w:hAnsi="Arial Narrow"/>
        </w:rPr>
      </w:pPr>
      <w:r w:rsidRPr="00FE3171">
        <w:rPr>
          <w:rFonts w:ascii="Arial Narrow" w:hAnsi="Arial Narrow"/>
        </w:rPr>
        <w:t>Terminologie :</w:t>
      </w:r>
    </w:p>
    <w:p w:rsidR="00FE3171" w:rsidRPr="00097920" w:rsidRDefault="00FE3171" w:rsidP="00DB2FF4">
      <w:pPr>
        <w:pStyle w:val="Paragraphedeliste"/>
        <w:numPr>
          <w:ilvl w:val="0"/>
          <w:numId w:val="49"/>
        </w:numPr>
        <w:spacing w:after="120"/>
        <w:jc w:val="both"/>
        <w:rPr>
          <w:rFonts w:ascii="Arial Narrow" w:hAnsi="Arial Narrow"/>
        </w:rPr>
      </w:pPr>
      <w:r w:rsidRPr="00097920">
        <w:rPr>
          <w:rFonts w:ascii="Arial Narrow" w:hAnsi="Arial Narrow"/>
        </w:rPr>
        <w:t>Granulat</w:t>
      </w:r>
      <w:r w:rsidRPr="00097920">
        <w:rPr>
          <w:rFonts w:ascii="Arial Narrow" w:hAnsi="Arial Narrow"/>
        </w:rPr>
        <w:tab/>
        <w:t>: ensemble de grains minéraux de dimensions Comprises entre 0 et 80 mmm ;</w:t>
      </w:r>
    </w:p>
    <w:p w:rsidR="00FE3171" w:rsidRPr="00097920" w:rsidRDefault="00FE3171" w:rsidP="00DB2FF4">
      <w:pPr>
        <w:pStyle w:val="Paragraphedeliste"/>
        <w:numPr>
          <w:ilvl w:val="0"/>
          <w:numId w:val="49"/>
        </w:numPr>
        <w:spacing w:after="120"/>
        <w:jc w:val="both"/>
        <w:rPr>
          <w:rFonts w:ascii="Arial Narrow" w:hAnsi="Arial Narrow"/>
        </w:rPr>
      </w:pPr>
      <w:r w:rsidRPr="00097920">
        <w:rPr>
          <w:rFonts w:ascii="Arial Narrow" w:hAnsi="Arial Narrow"/>
        </w:rPr>
        <w:t xml:space="preserve">Granulométrie </w:t>
      </w:r>
      <w:r w:rsidRPr="00097920">
        <w:rPr>
          <w:rFonts w:ascii="Arial Narrow" w:hAnsi="Arial Narrow"/>
        </w:rPr>
        <w:tab/>
        <w:t>: détermination des dimensions des grains aux tamis à :</w:t>
      </w:r>
    </w:p>
    <w:p w:rsidR="00FE3171" w:rsidRPr="00097920" w:rsidRDefault="00FE3171" w:rsidP="00DB2FF4">
      <w:pPr>
        <w:pStyle w:val="Paragraphedeliste"/>
        <w:numPr>
          <w:ilvl w:val="0"/>
          <w:numId w:val="49"/>
        </w:numPr>
        <w:spacing w:after="120"/>
        <w:jc w:val="both"/>
        <w:rPr>
          <w:rFonts w:ascii="Arial Narrow" w:hAnsi="Arial Narrow"/>
        </w:rPr>
      </w:pPr>
      <w:r w:rsidRPr="00097920">
        <w:rPr>
          <w:rFonts w:ascii="Arial Narrow" w:hAnsi="Arial Narrow"/>
        </w:rPr>
        <w:t>Maille carrée selon la norme NF P 18 101</w:t>
      </w:r>
    </w:p>
    <w:p w:rsidR="00FE3171" w:rsidRPr="00097920" w:rsidRDefault="00FE3171" w:rsidP="00DB2FF4">
      <w:pPr>
        <w:pStyle w:val="Paragraphedeliste"/>
        <w:numPr>
          <w:ilvl w:val="0"/>
          <w:numId w:val="49"/>
        </w:numPr>
        <w:spacing w:after="120"/>
        <w:jc w:val="both"/>
        <w:rPr>
          <w:rFonts w:ascii="Arial Narrow" w:hAnsi="Arial Narrow"/>
        </w:rPr>
      </w:pPr>
      <w:r w:rsidRPr="00097920">
        <w:rPr>
          <w:rFonts w:ascii="Arial Narrow" w:hAnsi="Arial Narrow"/>
        </w:rPr>
        <w:t xml:space="preserve">Fines </w:t>
      </w:r>
      <w:r w:rsidRPr="00097920">
        <w:rPr>
          <w:rFonts w:ascii="Arial Narrow" w:hAnsi="Arial Narrow"/>
        </w:rPr>
        <w:tab/>
      </w:r>
      <w:r w:rsidRPr="00097920">
        <w:rPr>
          <w:rFonts w:ascii="Arial Narrow" w:hAnsi="Arial Narrow"/>
        </w:rPr>
        <w:tab/>
      </w:r>
      <w:r w:rsidRPr="00097920">
        <w:rPr>
          <w:rFonts w:ascii="Arial Narrow" w:hAnsi="Arial Narrow"/>
        </w:rPr>
        <w:tab/>
        <w:t xml:space="preserve">: O/D avec D </w:t>
      </w:r>
      <w:r w:rsidRPr="00FE3171">
        <w:sym w:font="Symbol" w:char="F0A3"/>
      </w:r>
      <w:smartTag w:uri="urn:schemas-microsoft-com:office:smarttags" w:element="metricconverter">
        <w:smartTagPr>
          <w:attr w:name="ProductID" w:val="0,08 mm"/>
        </w:smartTagPr>
        <w:r w:rsidRPr="00097920">
          <w:rPr>
            <w:rFonts w:ascii="Arial Narrow" w:hAnsi="Arial Narrow"/>
          </w:rPr>
          <w:t>0,08 mm</w:t>
        </w:r>
      </w:smartTag>
    </w:p>
    <w:p w:rsidR="00FE3171" w:rsidRPr="00097920" w:rsidRDefault="00FE3171" w:rsidP="00DB2FF4">
      <w:pPr>
        <w:pStyle w:val="Paragraphedeliste"/>
        <w:numPr>
          <w:ilvl w:val="0"/>
          <w:numId w:val="49"/>
        </w:numPr>
        <w:spacing w:after="120"/>
        <w:jc w:val="both"/>
        <w:rPr>
          <w:rFonts w:ascii="Arial Narrow" w:hAnsi="Arial Narrow"/>
        </w:rPr>
      </w:pPr>
      <w:r w:rsidRPr="00097920">
        <w:rPr>
          <w:rFonts w:ascii="Arial Narrow" w:hAnsi="Arial Narrow"/>
        </w:rPr>
        <w:t xml:space="preserve">Sables </w:t>
      </w:r>
      <w:r w:rsidRPr="00097920">
        <w:rPr>
          <w:rFonts w:ascii="Arial Narrow" w:hAnsi="Arial Narrow"/>
        </w:rPr>
        <w:tab/>
      </w:r>
      <w:r w:rsidRPr="00097920">
        <w:rPr>
          <w:rFonts w:ascii="Arial Narrow" w:hAnsi="Arial Narrow"/>
        </w:rPr>
        <w:tab/>
      </w:r>
      <w:r w:rsidRPr="00097920">
        <w:rPr>
          <w:rFonts w:ascii="Arial Narrow" w:hAnsi="Arial Narrow"/>
        </w:rPr>
        <w:tab/>
        <w:t xml:space="preserve">: granulats O/D avec D </w:t>
      </w:r>
      <w:r w:rsidRPr="00FE3171">
        <w:sym w:font="Symbol" w:char="F0A3"/>
      </w:r>
      <w:smartTag w:uri="urn:schemas-microsoft-com:office:smarttags" w:element="metricconverter">
        <w:smartTagPr>
          <w:attr w:name="ProductID" w:val="6,3 mm"/>
        </w:smartTagPr>
        <w:r w:rsidRPr="00097920">
          <w:rPr>
            <w:rFonts w:ascii="Arial Narrow" w:hAnsi="Arial Narrow"/>
          </w:rPr>
          <w:t>6,3 mm</w:t>
        </w:r>
      </w:smartTag>
    </w:p>
    <w:p w:rsidR="00FE3171" w:rsidRPr="00097920" w:rsidRDefault="00FE3171" w:rsidP="00DB2FF4">
      <w:pPr>
        <w:pStyle w:val="Paragraphedeliste"/>
        <w:numPr>
          <w:ilvl w:val="0"/>
          <w:numId w:val="49"/>
        </w:numPr>
        <w:spacing w:after="120"/>
        <w:jc w:val="both"/>
        <w:rPr>
          <w:rFonts w:ascii="Arial Narrow" w:hAnsi="Arial Narrow"/>
        </w:rPr>
      </w:pPr>
      <w:r w:rsidRPr="00097920">
        <w:rPr>
          <w:rFonts w:ascii="Arial Narrow" w:hAnsi="Arial Narrow"/>
        </w:rPr>
        <w:t>Gravillons</w:t>
      </w:r>
      <w:r w:rsidRPr="00097920">
        <w:rPr>
          <w:rFonts w:ascii="Arial Narrow" w:hAnsi="Arial Narrow"/>
        </w:rPr>
        <w:tab/>
      </w:r>
      <w:r w:rsidRPr="00097920">
        <w:rPr>
          <w:rFonts w:ascii="Arial Narrow" w:hAnsi="Arial Narrow"/>
        </w:rPr>
        <w:tab/>
        <w:t xml:space="preserve">: granulats d/D : d </w:t>
      </w:r>
      <w:r w:rsidRPr="00FE3171">
        <w:sym w:font="Symbol" w:char="F0B3"/>
      </w:r>
      <w:smartTag w:uri="urn:schemas-microsoft-com:office:smarttags" w:element="metricconverter">
        <w:smartTagPr>
          <w:attr w:name="ProductID" w:val="2 mm"/>
        </w:smartTagPr>
        <w:r w:rsidRPr="00097920">
          <w:rPr>
            <w:rFonts w:ascii="Arial Narrow" w:hAnsi="Arial Narrow"/>
          </w:rPr>
          <w:t>2 mm</w:t>
        </w:r>
      </w:smartTag>
      <w:r w:rsidRPr="00097920">
        <w:rPr>
          <w:rFonts w:ascii="Arial Narrow" w:hAnsi="Arial Narrow"/>
        </w:rPr>
        <w:t xml:space="preserve">  D </w:t>
      </w:r>
      <w:r w:rsidRPr="00FE3171">
        <w:sym w:font="Symbol" w:char="F0A3"/>
      </w:r>
      <w:smartTag w:uri="urn:schemas-microsoft-com:office:smarttags" w:element="metricconverter">
        <w:smartTagPr>
          <w:attr w:name="ProductID" w:val="31,5 mm"/>
        </w:smartTagPr>
        <w:r w:rsidRPr="00097920">
          <w:rPr>
            <w:rFonts w:ascii="Arial Narrow" w:hAnsi="Arial Narrow"/>
          </w:rPr>
          <w:t>31,5 mm</w:t>
        </w:r>
      </w:smartTag>
    </w:p>
    <w:p w:rsidR="00FE3171" w:rsidRPr="00097920" w:rsidRDefault="00FE3171" w:rsidP="00DB2FF4">
      <w:pPr>
        <w:pStyle w:val="Paragraphedeliste"/>
        <w:numPr>
          <w:ilvl w:val="0"/>
          <w:numId w:val="49"/>
        </w:numPr>
        <w:spacing w:after="120"/>
        <w:jc w:val="both"/>
        <w:rPr>
          <w:rFonts w:ascii="Arial Narrow" w:hAnsi="Arial Narrow"/>
        </w:rPr>
      </w:pPr>
      <w:r w:rsidRPr="00097920">
        <w:rPr>
          <w:rFonts w:ascii="Arial Narrow" w:hAnsi="Arial Narrow"/>
        </w:rPr>
        <w:t xml:space="preserve">Cailloux </w:t>
      </w:r>
      <w:r w:rsidRPr="00097920">
        <w:rPr>
          <w:rFonts w:ascii="Arial Narrow" w:hAnsi="Arial Narrow"/>
        </w:rPr>
        <w:tab/>
      </w:r>
      <w:r w:rsidRPr="00097920">
        <w:rPr>
          <w:rFonts w:ascii="Arial Narrow" w:hAnsi="Arial Narrow"/>
        </w:rPr>
        <w:tab/>
      </w:r>
      <w:r w:rsidRPr="00097920">
        <w:rPr>
          <w:rFonts w:ascii="Arial Narrow" w:hAnsi="Arial Narrow"/>
        </w:rPr>
        <w:tab/>
        <w:t xml:space="preserve">: granulats d/D : d </w:t>
      </w:r>
      <w:r w:rsidRPr="00FE3171">
        <w:sym w:font="Symbol" w:char="F0B3"/>
      </w:r>
      <w:smartTag w:uri="urn:schemas-microsoft-com:office:smarttags" w:element="metricconverter">
        <w:smartTagPr>
          <w:attr w:name="ProductID" w:val="20 mm"/>
        </w:smartTagPr>
        <w:r w:rsidRPr="00097920">
          <w:rPr>
            <w:rFonts w:ascii="Arial Narrow" w:hAnsi="Arial Narrow"/>
          </w:rPr>
          <w:t>20 mm</w:t>
        </w:r>
      </w:smartTag>
      <w:r w:rsidRPr="00097920">
        <w:rPr>
          <w:rFonts w:ascii="Arial Narrow" w:hAnsi="Arial Narrow"/>
        </w:rPr>
        <w:t xml:space="preserve">  D </w:t>
      </w:r>
      <w:r w:rsidRPr="00FE3171">
        <w:sym w:font="Symbol" w:char="F0A3"/>
      </w:r>
      <w:smartTag w:uri="urn:schemas-microsoft-com:office:smarttags" w:element="metricconverter">
        <w:smartTagPr>
          <w:attr w:name="ProductID" w:val="80 mm"/>
        </w:smartTagPr>
        <w:r w:rsidRPr="00097920">
          <w:rPr>
            <w:rFonts w:ascii="Arial Narrow" w:hAnsi="Arial Narrow"/>
          </w:rPr>
          <w:t>80 mm</w:t>
        </w:r>
      </w:smartTag>
    </w:p>
    <w:p w:rsidR="00FE3171" w:rsidRPr="00097920" w:rsidRDefault="00FE3171" w:rsidP="00DB2FF4">
      <w:pPr>
        <w:pStyle w:val="Paragraphedeliste"/>
        <w:numPr>
          <w:ilvl w:val="0"/>
          <w:numId w:val="49"/>
        </w:numPr>
        <w:spacing w:after="120"/>
        <w:jc w:val="both"/>
        <w:rPr>
          <w:rFonts w:ascii="Arial Narrow" w:hAnsi="Arial Narrow"/>
        </w:rPr>
      </w:pPr>
      <w:r w:rsidRPr="00097920">
        <w:rPr>
          <w:rFonts w:ascii="Arial Narrow" w:hAnsi="Arial Narrow"/>
        </w:rPr>
        <w:t xml:space="preserve">Graves ou tout venant </w:t>
      </w:r>
      <w:r w:rsidRPr="00097920">
        <w:rPr>
          <w:rFonts w:ascii="Arial Narrow" w:hAnsi="Arial Narrow"/>
        </w:rPr>
        <w:tab/>
        <w:t xml:space="preserve">: granulats 0/D avec </w:t>
      </w:r>
      <w:smartTag w:uri="urn:schemas-microsoft-com:office:smarttags" w:element="metricconverter">
        <w:smartTagPr>
          <w:attr w:name="ProductID" w:val="6,3 mm"/>
        </w:smartTagPr>
        <w:r w:rsidRPr="00097920">
          <w:rPr>
            <w:rFonts w:ascii="Arial Narrow" w:hAnsi="Arial Narrow"/>
          </w:rPr>
          <w:t>6,3 mm</w:t>
        </w:r>
      </w:smartTag>
      <w:r w:rsidRPr="00097920">
        <w:rPr>
          <w:rFonts w:ascii="Arial Narrow" w:hAnsi="Arial Narrow"/>
        </w:rPr>
        <w:t xml:space="preserve">&lt; D </w:t>
      </w:r>
      <w:r w:rsidRPr="00FE3171">
        <w:sym w:font="Symbol" w:char="F0A3"/>
      </w:r>
      <w:smartTag w:uri="urn:schemas-microsoft-com:office:smarttags" w:element="metricconverter">
        <w:smartTagPr>
          <w:attr w:name="ProductID" w:val="80 mm"/>
        </w:smartTagPr>
        <w:r w:rsidRPr="00097920">
          <w:rPr>
            <w:rFonts w:ascii="Arial Narrow" w:hAnsi="Arial Narrow"/>
          </w:rPr>
          <w:t>80 mm</w:t>
        </w:r>
      </w:smartTag>
    </w:p>
    <w:p w:rsidR="00FE3171" w:rsidRPr="00FE3171" w:rsidRDefault="00FE3171" w:rsidP="00097920">
      <w:pPr>
        <w:spacing w:after="120"/>
        <w:jc w:val="both"/>
        <w:rPr>
          <w:rFonts w:ascii="Arial Narrow" w:hAnsi="Arial Narrow"/>
        </w:rPr>
      </w:pPr>
      <w:bookmarkStart w:id="435" w:name="_Toc395324105"/>
      <w:bookmarkStart w:id="436" w:name="_Toc395324323"/>
      <w:bookmarkStart w:id="437" w:name="_Toc395324500"/>
      <w:bookmarkStart w:id="438" w:name="_Toc385044194"/>
      <w:bookmarkStart w:id="439" w:name="_Toc385044302"/>
      <w:bookmarkStart w:id="440" w:name="_Toc403521472"/>
      <w:bookmarkStart w:id="441" w:name="_Toc403870399"/>
      <w:bookmarkStart w:id="442" w:name="_Toc425033854"/>
      <w:bookmarkStart w:id="443" w:name="_Toc425159602"/>
      <w:bookmarkStart w:id="444" w:name="_Toc425227522"/>
      <w:bookmarkStart w:id="445" w:name="_Toc425225533"/>
      <w:bookmarkStart w:id="446" w:name="_Toc425225733"/>
      <w:bookmarkStart w:id="447" w:name="_Toc425246606"/>
      <w:bookmarkStart w:id="448" w:name="_Toc441938202"/>
      <w:r w:rsidRPr="00FE3171">
        <w:rPr>
          <w:rFonts w:ascii="Arial Narrow" w:hAnsi="Arial Narrow"/>
        </w:rPr>
        <w:t>II.4.1.</w:t>
      </w:r>
      <w:r w:rsidRPr="00FE3171">
        <w:rPr>
          <w:rFonts w:ascii="Arial Narrow" w:hAnsi="Arial Narrow"/>
        </w:rPr>
        <w:tab/>
        <w:t>Caractéristiques des matériaux provenant d’emprunts et carrières</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FE3171" w:rsidRPr="00FE3171" w:rsidRDefault="00FE3171" w:rsidP="00097920">
      <w:pPr>
        <w:spacing w:after="120"/>
        <w:jc w:val="both"/>
        <w:rPr>
          <w:rFonts w:ascii="Arial Narrow" w:hAnsi="Arial Narrow"/>
        </w:rPr>
      </w:pPr>
      <w:bookmarkStart w:id="449" w:name="_Toc395324106"/>
      <w:bookmarkStart w:id="450" w:name="_Toc441938203"/>
      <w:r w:rsidRPr="00FE3171">
        <w:rPr>
          <w:rFonts w:ascii="Arial Narrow" w:hAnsi="Arial Narrow"/>
        </w:rPr>
        <w:t>II.4.1.1.</w:t>
      </w:r>
      <w:r w:rsidRPr="00FE3171">
        <w:rPr>
          <w:rFonts w:ascii="Arial Narrow" w:hAnsi="Arial Narrow"/>
        </w:rPr>
        <w:tab/>
        <w:t>Matériaux graveleux naturels</w:t>
      </w:r>
      <w:bookmarkEnd w:id="449"/>
      <w:bookmarkEnd w:id="450"/>
    </w:p>
    <w:p w:rsidR="00FE3171" w:rsidRPr="00FE3171" w:rsidRDefault="00FE3171" w:rsidP="00097920">
      <w:pPr>
        <w:spacing w:after="120"/>
        <w:jc w:val="both"/>
        <w:rPr>
          <w:rFonts w:ascii="Arial Narrow" w:hAnsi="Arial Narrow"/>
        </w:rPr>
      </w:pPr>
      <w:r w:rsidRPr="00FE3171">
        <w:rPr>
          <w:rFonts w:ascii="Arial Narrow" w:hAnsi="Arial Narrow"/>
        </w:rPr>
        <w:t>Ces matériaux seront des graves naturelles provenant des gisements indiqués par le Maître d’Ouvrage, s'il y a lieu, et des gîtes nouveaux proposés par le Cocontractant, s'ils satisfont aux spécifications données ci-après, ainsi qu'aux Prescriptions environnementales.</w:t>
      </w:r>
    </w:p>
    <w:tbl>
      <w:tblPr>
        <w:tblW w:w="0" w:type="auto"/>
        <w:tblInd w:w="1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10"/>
        <w:gridCol w:w="993"/>
        <w:gridCol w:w="1772"/>
      </w:tblGrid>
      <w:tr w:rsidR="00FE3171" w:rsidRPr="00FE3171" w:rsidTr="00814E06">
        <w:tc>
          <w:tcPr>
            <w:tcW w:w="4510" w:type="dxa"/>
            <w:tcBorders>
              <w:top w:val="single" w:sz="18" w:space="0" w:color="auto"/>
              <w:left w:val="single" w:sz="18" w:space="0" w:color="auto"/>
              <w:bottom w:val="single" w:sz="18" w:space="0" w:color="auto"/>
              <w:right w:val="nil"/>
            </w:tcBorders>
          </w:tcPr>
          <w:p w:rsidR="00FE3171" w:rsidRPr="00FE3171" w:rsidRDefault="00FE3171" w:rsidP="00814E06">
            <w:pPr>
              <w:rPr>
                <w:rFonts w:ascii="Arial Narrow" w:hAnsi="Arial Narrow"/>
              </w:rPr>
            </w:pPr>
            <w:r w:rsidRPr="00FE3171">
              <w:rPr>
                <w:rFonts w:ascii="Arial Narrow" w:hAnsi="Arial Narrow"/>
              </w:rPr>
              <w:t>CRITERES D’ACCEPTABILITE</w:t>
            </w:r>
          </w:p>
        </w:tc>
        <w:tc>
          <w:tcPr>
            <w:tcW w:w="993" w:type="dxa"/>
            <w:tcBorders>
              <w:top w:val="single" w:sz="18" w:space="0" w:color="auto"/>
              <w:left w:val="nil"/>
              <w:bottom w:val="single" w:sz="18" w:space="0" w:color="auto"/>
              <w:right w:val="single" w:sz="18" w:space="0" w:color="auto"/>
            </w:tcBorders>
          </w:tcPr>
          <w:p w:rsidR="00FE3171" w:rsidRPr="00FE3171" w:rsidRDefault="00FE3171" w:rsidP="00814E06">
            <w:pPr>
              <w:rPr>
                <w:rFonts w:ascii="Arial Narrow" w:hAnsi="Arial Narrow"/>
              </w:rPr>
            </w:pPr>
          </w:p>
        </w:tc>
        <w:tc>
          <w:tcPr>
            <w:tcW w:w="1772" w:type="dxa"/>
            <w:tcBorders>
              <w:top w:val="single" w:sz="18" w:space="0" w:color="auto"/>
              <w:left w:val="nil"/>
              <w:bottom w:val="single" w:sz="18" w:space="0" w:color="auto"/>
              <w:right w:val="single" w:sz="18" w:space="0" w:color="auto"/>
            </w:tcBorders>
          </w:tcPr>
          <w:p w:rsidR="00FE3171" w:rsidRPr="00FE3171" w:rsidRDefault="00FE3171" w:rsidP="00814E06">
            <w:pPr>
              <w:rPr>
                <w:rFonts w:ascii="Arial Narrow" w:hAnsi="Arial Narrow"/>
              </w:rPr>
            </w:pPr>
            <w:r w:rsidRPr="00FE3171">
              <w:rPr>
                <w:rFonts w:ascii="Arial Narrow" w:hAnsi="Arial Narrow"/>
              </w:rPr>
              <w:t>Spécifications</w:t>
            </w:r>
          </w:p>
        </w:tc>
      </w:tr>
      <w:tr w:rsidR="00FE3171" w:rsidRPr="00FE3171" w:rsidTr="00814E06">
        <w:tc>
          <w:tcPr>
            <w:tcW w:w="4510" w:type="dxa"/>
            <w:tcBorders>
              <w:top w:val="nil"/>
              <w:left w:val="nil"/>
              <w:bottom w:val="nil"/>
              <w:right w:val="nil"/>
            </w:tcBorders>
          </w:tcPr>
          <w:p w:rsidR="00FE3171" w:rsidRPr="00FE3171" w:rsidRDefault="00FE3171" w:rsidP="00814E06">
            <w:pPr>
              <w:rPr>
                <w:rFonts w:ascii="Arial Narrow" w:hAnsi="Arial Narrow"/>
              </w:rPr>
            </w:pPr>
          </w:p>
        </w:tc>
        <w:tc>
          <w:tcPr>
            <w:tcW w:w="993" w:type="dxa"/>
            <w:tcBorders>
              <w:top w:val="nil"/>
              <w:left w:val="nil"/>
              <w:bottom w:val="nil"/>
              <w:right w:val="nil"/>
            </w:tcBorders>
          </w:tcPr>
          <w:p w:rsidR="00FE3171" w:rsidRPr="00FE3171" w:rsidRDefault="00FE3171" w:rsidP="00814E06">
            <w:pPr>
              <w:rPr>
                <w:rFonts w:ascii="Arial Narrow" w:hAnsi="Arial Narrow"/>
              </w:rPr>
            </w:pPr>
          </w:p>
        </w:tc>
        <w:tc>
          <w:tcPr>
            <w:tcW w:w="1772" w:type="dxa"/>
            <w:tcBorders>
              <w:top w:val="nil"/>
              <w:left w:val="nil"/>
              <w:bottom w:val="nil"/>
              <w:right w:val="nil"/>
            </w:tcBorders>
          </w:tcPr>
          <w:p w:rsidR="00FE3171" w:rsidRPr="00FE3171" w:rsidRDefault="00FE3171" w:rsidP="00814E06">
            <w:pPr>
              <w:rPr>
                <w:rFonts w:ascii="Arial Narrow" w:hAnsi="Arial Narrow"/>
              </w:rPr>
            </w:pPr>
          </w:p>
        </w:tc>
      </w:tr>
      <w:tr w:rsidR="00FE3171" w:rsidRPr="00FE3171" w:rsidTr="00814E06">
        <w:tc>
          <w:tcPr>
            <w:tcW w:w="4510" w:type="dxa"/>
            <w:tcBorders>
              <w:top w:val="single" w:sz="18" w:space="0" w:color="auto"/>
              <w:left w:val="single" w:sz="18" w:space="0" w:color="auto"/>
            </w:tcBorders>
          </w:tcPr>
          <w:p w:rsidR="00FE3171" w:rsidRPr="00FE3171" w:rsidRDefault="00FE3171" w:rsidP="00814E06">
            <w:pPr>
              <w:rPr>
                <w:rFonts w:ascii="Arial Narrow" w:hAnsi="Arial Narrow"/>
              </w:rPr>
            </w:pPr>
            <w:r w:rsidRPr="00FE3171">
              <w:rPr>
                <w:rFonts w:ascii="Arial Narrow" w:hAnsi="Arial Narrow"/>
              </w:rPr>
              <w:t>Indice portant CBR à 95 % de l’OPM et 4 jours d’imbibition</w:t>
            </w:r>
          </w:p>
        </w:tc>
        <w:tc>
          <w:tcPr>
            <w:tcW w:w="993" w:type="dxa"/>
            <w:tcBorders>
              <w:top w:val="single" w:sz="18" w:space="0" w:color="auto"/>
            </w:tcBorders>
          </w:tcPr>
          <w:p w:rsidR="00FE3171" w:rsidRPr="00FE3171" w:rsidRDefault="00FE3171" w:rsidP="00814E06">
            <w:pPr>
              <w:rPr>
                <w:rFonts w:ascii="Arial Narrow" w:hAnsi="Arial Narrow"/>
              </w:rPr>
            </w:pPr>
          </w:p>
        </w:tc>
        <w:tc>
          <w:tcPr>
            <w:tcW w:w="1772" w:type="dxa"/>
            <w:tcBorders>
              <w:top w:val="single" w:sz="18" w:space="0" w:color="auto"/>
              <w:right w:val="single" w:sz="18" w:space="0" w:color="auto"/>
            </w:tcBorders>
          </w:tcPr>
          <w:p w:rsidR="00FE3171" w:rsidRPr="00FE3171" w:rsidRDefault="00FE3171" w:rsidP="00814E06">
            <w:pPr>
              <w:rPr>
                <w:rFonts w:ascii="Arial Narrow" w:hAnsi="Arial Narrow"/>
              </w:rPr>
            </w:pPr>
            <w:r w:rsidRPr="00FE3171">
              <w:rPr>
                <w:rFonts w:ascii="Arial Narrow" w:hAnsi="Arial Narrow"/>
              </w:rPr>
              <w:t></w:t>
            </w:r>
            <w:r w:rsidRPr="00FE3171">
              <w:rPr>
                <w:rFonts w:ascii="Arial Narrow" w:hAnsi="Arial Narrow"/>
              </w:rPr>
              <w:t></w:t>
            </w:r>
            <w:r w:rsidRPr="00FE3171">
              <w:rPr>
                <w:rFonts w:ascii="Arial Narrow" w:hAnsi="Arial Narrow"/>
              </w:rPr>
              <w:t></w:t>
            </w:r>
            <w:r w:rsidRPr="00FE3171">
              <w:rPr>
                <w:rFonts w:ascii="Arial Narrow" w:hAnsi="Arial Narrow"/>
              </w:rPr>
              <w:t></w:t>
            </w:r>
          </w:p>
        </w:tc>
      </w:tr>
      <w:tr w:rsidR="00FE3171" w:rsidRPr="00FE3171" w:rsidTr="00814E06">
        <w:tc>
          <w:tcPr>
            <w:tcW w:w="4510" w:type="dxa"/>
            <w:tcBorders>
              <w:left w:val="single" w:sz="18" w:space="0" w:color="auto"/>
            </w:tcBorders>
          </w:tcPr>
          <w:p w:rsidR="00FE3171" w:rsidRPr="00FE3171" w:rsidRDefault="00FE3171" w:rsidP="00814E06">
            <w:pPr>
              <w:rPr>
                <w:rFonts w:ascii="Arial Narrow" w:hAnsi="Arial Narrow"/>
              </w:rPr>
            </w:pPr>
            <w:r w:rsidRPr="00FE3171">
              <w:rPr>
                <w:rFonts w:ascii="Arial Narrow" w:hAnsi="Arial Narrow"/>
              </w:rPr>
              <w:t>Densité sèche maxi à 95% de l’OPM</w:t>
            </w:r>
          </w:p>
        </w:tc>
        <w:tc>
          <w:tcPr>
            <w:tcW w:w="993" w:type="dxa"/>
          </w:tcPr>
          <w:p w:rsidR="00FE3171" w:rsidRPr="00FE3171" w:rsidRDefault="00FE3171" w:rsidP="00814E06">
            <w:pPr>
              <w:rPr>
                <w:rFonts w:ascii="Arial Narrow" w:hAnsi="Arial Narrow"/>
              </w:rPr>
            </w:pPr>
            <w:r w:rsidRPr="00FE3171">
              <w:rPr>
                <w:rFonts w:ascii="Arial Narrow" w:hAnsi="Arial Narrow"/>
              </w:rPr>
              <w:t>T/m3</w:t>
            </w:r>
          </w:p>
        </w:tc>
        <w:tc>
          <w:tcPr>
            <w:tcW w:w="1772" w:type="dxa"/>
            <w:tcBorders>
              <w:right w:val="single" w:sz="18" w:space="0" w:color="auto"/>
            </w:tcBorders>
          </w:tcPr>
          <w:p w:rsidR="00FE3171" w:rsidRPr="00FE3171" w:rsidRDefault="00FE3171" w:rsidP="00814E06">
            <w:pPr>
              <w:rPr>
                <w:rFonts w:ascii="Arial Narrow" w:hAnsi="Arial Narrow"/>
              </w:rPr>
            </w:pPr>
            <w:r w:rsidRPr="00FE3171">
              <w:rPr>
                <w:rFonts w:ascii="Arial Narrow" w:hAnsi="Arial Narrow"/>
              </w:rPr>
              <w:t></w:t>
            </w:r>
            <w:r w:rsidRPr="00FE3171">
              <w:rPr>
                <w:rFonts w:ascii="Arial Narrow" w:hAnsi="Arial Narrow"/>
              </w:rPr>
              <w:t></w:t>
            </w:r>
            <w:r w:rsidRPr="00FE3171">
              <w:rPr>
                <w:rFonts w:ascii="Arial Narrow" w:hAnsi="Arial Narrow"/>
              </w:rPr>
              <w:t></w:t>
            </w:r>
            <w:r w:rsidRPr="00FE3171">
              <w:rPr>
                <w:rFonts w:ascii="Arial Narrow" w:hAnsi="Arial Narrow"/>
              </w:rPr>
              <w:t></w:t>
            </w:r>
            <w:r w:rsidRPr="00FE3171">
              <w:rPr>
                <w:rFonts w:ascii="Arial Narrow" w:hAnsi="Arial Narrow"/>
              </w:rPr>
              <w:t></w:t>
            </w:r>
          </w:p>
        </w:tc>
      </w:tr>
      <w:tr w:rsidR="00FE3171" w:rsidRPr="00FE3171" w:rsidTr="00814E06">
        <w:tc>
          <w:tcPr>
            <w:tcW w:w="4510" w:type="dxa"/>
            <w:tcBorders>
              <w:left w:val="single" w:sz="18" w:space="0" w:color="auto"/>
            </w:tcBorders>
          </w:tcPr>
          <w:p w:rsidR="00FE3171" w:rsidRPr="00FE3171" w:rsidRDefault="00FE3171" w:rsidP="00814E06">
            <w:pPr>
              <w:rPr>
                <w:rFonts w:ascii="Arial Narrow" w:hAnsi="Arial Narrow"/>
              </w:rPr>
            </w:pPr>
            <w:r w:rsidRPr="00FE3171">
              <w:rPr>
                <w:rFonts w:ascii="Arial Narrow" w:hAnsi="Arial Narrow"/>
              </w:rPr>
              <w:t>Indice de plasticité</w:t>
            </w:r>
          </w:p>
        </w:tc>
        <w:tc>
          <w:tcPr>
            <w:tcW w:w="993" w:type="dxa"/>
          </w:tcPr>
          <w:p w:rsidR="00FE3171" w:rsidRPr="00FE3171" w:rsidRDefault="00FE3171" w:rsidP="00814E06">
            <w:pPr>
              <w:rPr>
                <w:rFonts w:ascii="Arial Narrow" w:hAnsi="Arial Narrow"/>
              </w:rPr>
            </w:pPr>
            <w:proofErr w:type="spellStart"/>
            <w:r w:rsidRPr="00FE3171">
              <w:rPr>
                <w:rFonts w:ascii="Arial Narrow" w:hAnsi="Arial Narrow"/>
              </w:rPr>
              <w:t>Ip</w:t>
            </w:r>
            <w:proofErr w:type="spellEnd"/>
          </w:p>
        </w:tc>
        <w:tc>
          <w:tcPr>
            <w:tcW w:w="1772" w:type="dxa"/>
            <w:tcBorders>
              <w:right w:val="single" w:sz="18" w:space="0" w:color="auto"/>
            </w:tcBorders>
          </w:tcPr>
          <w:p w:rsidR="00FE3171" w:rsidRPr="00FE3171" w:rsidRDefault="00FE3171" w:rsidP="00814E06">
            <w:pPr>
              <w:rPr>
                <w:rFonts w:ascii="Arial Narrow" w:hAnsi="Arial Narrow"/>
              </w:rPr>
            </w:pPr>
            <w:r w:rsidRPr="00FE3171">
              <w:rPr>
                <w:rFonts w:ascii="Arial Narrow" w:hAnsi="Arial Narrow"/>
              </w:rPr>
              <w:t></w:t>
            </w:r>
            <w:r w:rsidRPr="00FE3171">
              <w:rPr>
                <w:rFonts w:ascii="Arial Narrow" w:hAnsi="Arial Narrow"/>
              </w:rPr>
              <w:t></w:t>
            </w:r>
            <w:r w:rsidRPr="00FE3171">
              <w:rPr>
                <w:rFonts w:ascii="Arial Narrow" w:hAnsi="Arial Narrow"/>
              </w:rPr>
              <w:t></w:t>
            </w:r>
            <w:r w:rsidRPr="00FE3171">
              <w:rPr>
                <w:rFonts w:ascii="Arial Narrow" w:hAnsi="Arial Narrow"/>
              </w:rPr>
              <w:t></w:t>
            </w:r>
          </w:p>
        </w:tc>
      </w:tr>
      <w:tr w:rsidR="00FE3171" w:rsidRPr="00FE3171" w:rsidTr="00814E06">
        <w:tc>
          <w:tcPr>
            <w:tcW w:w="4510" w:type="dxa"/>
            <w:tcBorders>
              <w:left w:val="single" w:sz="18" w:space="0" w:color="auto"/>
            </w:tcBorders>
          </w:tcPr>
          <w:p w:rsidR="00FE3171" w:rsidRPr="00FE3171" w:rsidRDefault="00FE3171" w:rsidP="00814E06">
            <w:pPr>
              <w:rPr>
                <w:rFonts w:ascii="Arial Narrow" w:hAnsi="Arial Narrow"/>
              </w:rPr>
            </w:pPr>
            <w:r w:rsidRPr="00FE3171">
              <w:rPr>
                <w:rFonts w:ascii="Arial Narrow" w:hAnsi="Arial Narrow"/>
              </w:rPr>
              <w:t>Pourcentage de fines &lt;</w:t>
            </w:r>
            <w:smartTag w:uri="urn:schemas-microsoft-com:office:smarttags" w:element="metricconverter">
              <w:smartTagPr>
                <w:attr w:name="ProductID" w:val="0,08 mm"/>
              </w:smartTagPr>
              <w:r w:rsidRPr="00FE3171">
                <w:rPr>
                  <w:rFonts w:ascii="Arial Narrow" w:hAnsi="Arial Narrow"/>
                </w:rPr>
                <w:t>0,08 mm</w:t>
              </w:r>
            </w:smartTag>
          </w:p>
        </w:tc>
        <w:tc>
          <w:tcPr>
            <w:tcW w:w="993" w:type="dxa"/>
          </w:tcPr>
          <w:p w:rsidR="00FE3171" w:rsidRPr="00FE3171" w:rsidRDefault="00FE3171" w:rsidP="00814E06">
            <w:pPr>
              <w:rPr>
                <w:rFonts w:ascii="Arial Narrow" w:hAnsi="Arial Narrow"/>
              </w:rPr>
            </w:pPr>
            <w:r w:rsidRPr="00FE3171">
              <w:rPr>
                <w:rFonts w:ascii="Arial Narrow" w:hAnsi="Arial Narrow"/>
              </w:rPr>
              <w:t>F</w:t>
            </w:r>
          </w:p>
        </w:tc>
        <w:tc>
          <w:tcPr>
            <w:tcW w:w="1772" w:type="dxa"/>
            <w:tcBorders>
              <w:right w:val="single" w:sz="18" w:space="0" w:color="auto"/>
            </w:tcBorders>
          </w:tcPr>
          <w:p w:rsidR="00FE3171" w:rsidRPr="00FE3171" w:rsidRDefault="00FE3171" w:rsidP="00814E06">
            <w:pPr>
              <w:rPr>
                <w:rFonts w:ascii="Arial Narrow" w:hAnsi="Arial Narrow"/>
              </w:rPr>
            </w:pPr>
            <w:r w:rsidRPr="00FE3171">
              <w:rPr>
                <w:rFonts w:ascii="Arial Narrow" w:hAnsi="Arial Narrow"/>
              </w:rPr>
              <w:t></w:t>
            </w:r>
            <w:r w:rsidRPr="00FE3171">
              <w:rPr>
                <w:rFonts w:ascii="Arial Narrow" w:hAnsi="Arial Narrow"/>
              </w:rPr>
              <w:t></w:t>
            </w:r>
            <w:r w:rsidRPr="00FE3171">
              <w:rPr>
                <w:rFonts w:ascii="Arial Narrow" w:hAnsi="Arial Narrow"/>
              </w:rPr>
              <w:t></w:t>
            </w:r>
            <w:r w:rsidRPr="00FE3171">
              <w:rPr>
                <w:rFonts w:ascii="Arial Narrow" w:hAnsi="Arial Narrow"/>
              </w:rPr>
              <w:t xml:space="preserve">F </w:t>
            </w:r>
            <w:r w:rsidRPr="00FE3171">
              <w:rPr>
                <w:rFonts w:ascii="Arial Narrow" w:hAnsi="Arial Narrow"/>
              </w:rPr>
              <w:t></w:t>
            </w:r>
            <w:r w:rsidRPr="00FE3171">
              <w:rPr>
                <w:rFonts w:ascii="Arial Narrow" w:hAnsi="Arial Narrow"/>
              </w:rPr>
              <w:t></w:t>
            </w:r>
            <w:r w:rsidRPr="00FE3171">
              <w:rPr>
                <w:rFonts w:ascii="Arial Narrow" w:hAnsi="Arial Narrow"/>
              </w:rPr>
              <w:t></w:t>
            </w:r>
          </w:p>
        </w:tc>
      </w:tr>
      <w:tr w:rsidR="00FE3171" w:rsidRPr="00FE3171" w:rsidTr="00814E06">
        <w:tc>
          <w:tcPr>
            <w:tcW w:w="4510" w:type="dxa"/>
            <w:tcBorders>
              <w:left w:val="single" w:sz="18" w:space="0" w:color="auto"/>
            </w:tcBorders>
          </w:tcPr>
          <w:p w:rsidR="00FE3171" w:rsidRPr="00FE3171" w:rsidRDefault="00FE3171" w:rsidP="00814E06">
            <w:pPr>
              <w:rPr>
                <w:rFonts w:ascii="Arial Narrow" w:hAnsi="Arial Narrow"/>
              </w:rPr>
            </w:pPr>
            <w:r w:rsidRPr="00FE3171">
              <w:rPr>
                <w:rFonts w:ascii="Arial Narrow" w:hAnsi="Arial Narrow"/>
              </w:rPr>
              <w:t>Module de plasticité</w:t>
            </w:r>
          </w:p>
        </w:tc>
        <w:tc>
          <w:tcPr>
            <w:tcW w:w="993" w:type="dxa"/>
          </w:tcPr>
          <w:p w:rsidR="00FE3171" w:rsidRPr="00FE3171" w:rsidRDefault="00FE3171" w:rsidP="00814E06">
            <w:pPr>
              <w:rPr>
                <w:rFonts w:ascii="Arial Narrow" w:hAnsi="Arial Narrow"/>
              </w:rPr>
            </w:pPr>
            <w:r w:rsidRPr="00FE3171">
              <w:rPr>
                <w:rFonts w:ascii="Arial Narrow" w:hAnsi="Arial Narrow"/>
              </w:rPr>
              <w:t>F.IP</w:t>
            </w:r>
          </w:p>
        </w:tc>
        <w:tc>
          <w:tcPr>
            <w:tcW w:w="1772" w:type="dxa"/>
            <w:tcBorders>
              <w:right w:val="single" w:sz="18" w:space="0" w:color="auto"/>
            </w:tcBorders>
          </w:tcPr>
          <w:p w:rsidR="00FE3171" w:rsidRPr="00FE3171" w:rsidRDefault="00FE3171" w:rsidP="00814E06">
            <w:pPr>
              <w:rPr>
                <w:rFonts w:ascii="Arial Narrow" w:hAnsi="Arial Narrow"/>
              </w:rPr>
            </w:pPr>
            <w:r w:rsidRPr="00FE3171">
              <w:rPr>
                <w:rFonts w:ascii="Arial Narrow" w:hAnsi="Arial Narrow"/>
              </w:rPr>
              <w:t>&lt;500</w:t>
            </w:r>
          </w:p>
        </w:tc>
      </w:tr>
      <w:tr w:rsidR="00FE3171" w:rsidRPr="00FE3171" w:rsidTr="00814E06">
        <w:tc>
          <w:tcPr>
            <w:tcW w:w="4510" w:type="dxa"/>
            <w:tcBorders>
              <w:left w:val="single" w:sz="18" w:space="0" w:color="auto"/>
              <w:bottom w:val="single" w:sz="18" w:space="0" w:color="auto"/>
            </w:tcBorders>
          </w:tcPr>
          <w:p w:rsidR="00FE3171" w:rsidRPr="00FE3171" w:rsidRDefault="00FE3171" w:rsidP="00814E06">
            <w:pPr>
              <w:rPr>
                <w:rFonts w:ascii="Arial Narrow" w:hAnsi="Arial Narrow"/>
              </w:rPr>
            </w:pPr>
            <w:r w:rsidRPr="00FE3171">
              <w:rPr>
                <w:rFonts w:ascii="Arial Narrow" w:hAnsi="Arial Narrow"/>
              </w:rPr>
              <w:t>Gonflement linéaire</w:t>
            </w:r>
          </w:p>
        </w:tc>
        <w:tc>
          <w:tcPr>
            <w:tcW w:w="993" w:type="dxa"/>
            <w:tcBorders>
              <w:bottom w:val="single" w:sz="18" w:space="0" w:color="auto"/>
            </w:tcBorders>
          </w:tcPr>
          <w:p w:rsidR="00FE3171" w:rsidRPr="00FE3171" w:rsidRDefault="00FE3171" w:rsidP="00814E06">
            <w:pPr>
              <w:rPr>
                <w:rFonts w:ascii="Arial Narrow" w:hAnsi="Arial Narrow"/>
              </w:rPr>
            </w:pPr>
            <w:r w:rsidRPr="00FE3171">
              <w:rPr>
                <w:rFonts w:ascii="Arial Narrow" w:hAnsi="Arial Narrow"/>
              </w:rPr>
              <w:t>%</w:t>
            </w:r>
          </w:p>
        </w:tc>
        <w:tc>
          <w:tcPr>
            <w:tcW w:w="1772" w:type="dxa"/>
            <w:tcBorders>
              <w:bottom w:val="single" w:sz="18" w:space="0" w:color="auto"/>
              <w:right w:val="single" w:sz="18" w:space="0" w:color="auto"/>
            </w:tcBorders>
          </w:tcPr>
          <w:p w:rsidR="00FE3171" w:rsidRPr="00FE3171" w:rsidRDefault="00FE3171" w:rsidP="00814E06">
            <w:pPr>
              <w:rPr>
                <w:rFonts w:ascii="Arial Narrow" w:hAnsi="Arial Narrow"/>
              </w:rPr>
            </w:pPr>
            <w:r w:rsidRPr="00FE3171">
              <w:rPr>
                <w:rFonts w:ascii="Arial Narrow" w:hAnsi="Arial Narrow"/>
              </w:rPr>
              <w:t>&lt;1</w:t>
            </w:r>
          </w:p>
        </w:tc>
      </w:tr>
      <w:tr w:rsidR="00FE3171" w:rsidRPr="00FE3171" w:rsidTr="00814E06">
        <w:tc>
          <w:tcPr>
            <w:tcW w:w="4510" w:type="dxa"/>
            <w:tcBorders>
              <w:top w:val="nil"/>
              <w:left w:val="single" w:sz="18" w:space="0" w:color="auto"/>
              <w:bottom w:val="nil"/>
              <w:right w:val="nil"/>
            </w:tcBorders>
          </w:tcPr>
          <w:p w:rsidR="00FE3171" w:rsidRPr="00FE3171" w:rsidRDefault="00FE3171" w:rsidP="00814E06">
            <w:pPr>
              <w:rPr>
                <w:rFonts w:ascii="Arial Narrow" w:hAnsi="Arial Narrow"/>
              </w:rPr>
            </w:pPr>
            <w:r w:rsidRPr="00FE3171">
              <w:rPr>
                <w:rFonts w:ascii="Arial Narrow" w:hAnsi="Arial Narrow"/>
              </w:rPr>
              <w:t>CRITERES DE QUALITE</w:t>
            </w:r>
          </w:p>
        </w:tc>
        <w:tc>
          <w:tcPr>
            <w:tcW w:w="993" w:type="dxa"/>
            <w:tcBorders>
              <w:top w:val="nil"/>
              <w:left w:val="nil"/>
              <w:bottom w:val="nil"/>
              <w:right w:val="single" w:sz="18" w:space="0" w:color="auto"/>
            </w:tcBorders>
          </w:tcPr>
          <w:p w:rsidR="00FE3171" w:rsidRPr="00FE3171" w:rsidRDefault="00FE3171" w:rsidP="00814E06">
            <w:pPr>
              <w:rPr>
                <w:rFonts w:ascii="Arial Narrow" w:hAnsi="Arial Narrow"/>
              </w:rPr>
            </w:pPr>
          </w:p>
        </w:tc>
        <w:tc>
          <w:tcPr>
            <w:tcW w:w="1772" w:type="dxa"/>
            <w:tcBorders>
              <w:top w:val="nil"/>
              <w:left w:val="nil"/>
              <w:bottom w:val="nil"/>
              <w:right w:val="single" w:sz="18" w:space="0" w:color="auto"/>
            </w:tcBorders>
          </w:tcPr>
          <w:p w:rsidR="00FE3171" w:rsidRPr="00FE3171" w:rsidRDefault="00FE3171" w:rsidP="00814E06">
            <w:pPr>
              <w:rPr>
                <w:rFonts w:ascii="Arial Narrow" w:hAnsi="Arial Narrow"/>
              </w:rPr>
            </w:pPr>
          </w:p>
        </w:tc>
      </w:tr>
      <w:tr w:rsidR="00FE3171" w:rsidRPr="00FE3171" w:rsidTr="00814E06">
        <w:tc>
          <w:tcPr>
            <w:tcW w:w="4510" w:type="dxa"/>
            <w:tcBorders>
              <w:top w:val="single" w:sz="18" w:space="0" w:color="auto"/>
              <w:left w:val="single" w:sz="18" w:space="0" w:color="auto"/>
            </w:tcBorders>
          </w:tcPr>
          <w:p w:rsidR="00FE3171" w:rsidRPr="00FE3171" w:rsidRDefault="00FE3171" w:rsidP="00814E06">
            <w:pPr>
              <w:rPr>
                <w:rFonts w:ascii="Arial Narrow" w:hAnsi="Arial Narrow"/>
              </w:rPr>
            </w:pPr>
            <w:r w:rsidRPr="00FE3171">
              <w:rPr>
                <w:rFonts w:ascii="Arial Narrow" w:hAnsi="Arial Narrow"/>
              </w:rPr>
              <w:t>D maxi</w:t>
            </w:r>
          </w:p>
        </w:tc>
        <w:tc>
          <w:tcPr>
            <w:tcW w:w="993" w:type="dxa"/>
            <w:tcBorders>
              <w:top w:val="single" w:sz="18" w:space="0" w:color="auto"/>
            </w:tcBorders>
          </w:tcPr>
          <w:p w:rsidR="00FE3171" w:rsidRPr="00FE3171" w:rsidRDefault="00FE3171" w:rsidP="00814E06">
            <w:pPr>
              <w:rPr>
                <w:rFonts w:ascii="Arial Narrow" w:hAnsi="Arial Narrow"/>
              </w:rPr>
            </w:pPr>
            <w:r w:rsidRPr="00FE3171">
              <w:rPr>
                <w:rFonts w:ascii="Arial Narrow" w:hAnsi="Arial Narrow"/>
              </w:rPr>
              <w:t>Mm</w:t>
            </w:r>
          </w:p>
        </w:tc>
        <w:tc>
          <w:tcPr>
            <w:tcW w:w="1772" w:type="dxa"/>
            <w:tcBorders>
              <w:top w:val="single" w:sz="18" w:space="0" w:color="auto"/>
              <w:right w:val="single" w:sz="18" w:space="0" w:color="auto"/>
            </w:tcBorders>
          </w:tcPr>
          <w:p w:rsidR="00FE3171" w:rsidRPr="00FE3171" w:rsidRDefault="00FE3171" w:rsidP="00814E06">
            <w:pPr>
              <w:rPr>
                <w:rFonts w:ascii="Arial Narrow" w:hAnsi="Arial Narrow"/>
              </w:rPr>
            </w:pPr>
            <w:r w:rsidRPr="00FE3171">
              <w:rPr>
                <w:rFonts w:ascii="Arial Narrow" w:hAnsi="Arial Narrow"/>
              </w:rPr>
              <w:t>40</w:t>
            </w:r>
          </w:p>
        </w:tc>
      </w:tr>
      <w:tr w:rsidR="00FE3171" w:rsidRPr="00FE3171" w:rsidTr="00814E06">
        <w:tc>
          <w:tcPr>
            <w:tcW w:w="4510" w:type="dxa"/>
            <w:tcBorders>
              <w:left w:val="single" w:sz="18" w:space="0" w:color="auto"/>
            </w:tcBorders>
          </w:tcPr>
          <w:p w:rsidR="00FE3171" w:rsidRPr="00FE3171" w:rsidRDefault="00FE3171" w:rsidP="00814E06">
            <w:pPr>
              <w:rPr>
                <w:rFonts w:ascii="Arial Narrow" w:hAnsi="Arial Narrow"/>
              </w:rPr>
            </w:pPr>
            <w:r w:rsidRPr="00FE3171">
              <w:rPr>
                <w:rFonts w:ascii="Arial Narrow" w:hAnsi="Arial Narrow"/>
              </w:rPr>
              <w:t xml:space="preserve">% passant à </w:t>
            </w:r>
            <w:smartTag w:uri="urn:schemas-microsoft-com:office:smarttags" w:element="metricconverter">
              <w:smartTagPr>
                <w:attr w:name="ProductID" w:val="10 mm"/>
              </w:smartTagPr>
              <w:r w:rsidRPr="00FE3171">
                <w:rPr>
                  <w:rFonts w:ascii="Arial Narrow" w:hAnsi="Arial Narrow"/>
                </w:rPr>
                <w:t>10 mm</w:t>
              </w:r>
            </w:smartTag>
          </w:p>
        </w:tc>
        <w:tc>
          <w:tcPr>
            <w:tcW w:w="993" w:type="dxa"/>
          </w:tcPr>
          <w:p w:rsidR="00FE3171" w:rsidRPr="00FE3171" w:rsidRDefault="00FE3171" w:rsidP="00814E06">
            <w:pPr>
              <w:rPr>
                <w:rFonts w:ascii="Arial Narrow" w:hAnsi="Arial Narrow"/>
              </w:rPr>
            </w:pPr>
            <w:r w:rsidRPr="00FE3171">
              <w:rPr>
                <w:rFonts w:ascii="Arial Narrow" w:hAnsi="Arial Narrow"/>
              </w:rPr>
              <w:t>&lt;10</w:t>
            </w:r>
          </w:p>
        </w:tc>
        <w:tc>
          <w:tcPr>
            <w:tcW w:w="1772" w:type="dxa"/>
            <w:tcBorders>
              <w:right w:val="single" w:sz="18" w:space="0" w:color="auto"/>
            </w:tcBorders>
          </w:tcPr>
          <w:p w:rsidR="00FE3171" w:rsidRPr="00FE3171" w:rsidRDefault="00FE3171" w:rsidP="00814E06">
            <w:pPr>
              <w:rPr>
                <w:rFonts w:ascii="Arial Narrow" w:hAnsi="Arial Narrow"/>
              </w:rPr>
            </w:pPr>
            <w:r w:rsidRPr="00FE3171">
              <w:rPr>
                <w:rFonts w:ascii="Arial Narrow" w:hAnsi="Arial Narrow"/>
              </w:rPr>
              <w:t>35 – 90</w:t>
            </w:r>
          </w:p>
        </w:tc>
      </w:tr>
      <w:tr w:rsidR="00FE3171" w:rsidRPr="00FE3171" w:rsidTr="00814E06">
        <w:tc>
          <w:tcPr>
            <w:tcW w:w="4510" w:type="dxa"/>
            <w:tcBorders>
              <w:left w:val="single" w:sz="18" w:space="0" w:color="auto"/>
            </w:tcBorders>
          </w:tcPr>
          <w:p w:rsidR="00FE3171" w:rsidRPr="00FE3171" w:rsidRDefault="00FE3171" w:rsidP="00814E06">
            <w:pPr>
              <w:rPr>
                <w:rFonts w:ascii="Arial Narrow" w:hAnsi="Arial Narrow"/>
              </w:rPr>
            </w:pPr>
            <w:r w:rsidRPr="00FE3171">
              <w:rPr>
                <w:rFonts w:ascii="Arial Narrow" w:hAnsi="Arial Narrow"/>
              </w:rPr>
              <w:t xml:space="preserve">% passant à </w:t>
            </w:r>
            <w:smartTag w:uri="urn:schemas-microsoft-com:office:smarttags" w:element="metricconverter">
              <w:smartTagPr>
                <w:attr w:name="ProductID" w:val="5 mm"/>
              </w:smartTagPr>
              <w:r w:rsidRPr="00FE3171">
                <w:rPr>
                  <w:rFonts w:ascii="Arial Narrow" w:hAnsi="Arial Narrow"/>
                </w:rPr>
                <w:t>5 mm</w:t>
              </w:r>
            </w:smartTag>
          </w:p>
        </w:tc>
        <w:tc>
          <w:tcPr>
            <w:tcW w:w="993" w:type="dxa"/>
          </w:tcPr>
          <w:p w:rsidR="00FE3171" w:rsidRPr="00FE3171" w:rsidRDefault="00FE3171" w:rsidP="00814E06">
            <w:pPr>
              <w:rPr>
                <w:rFonts w:ascii="Arial Narrow" w:hAnsi="Arial Narrow"/>
              </w:rPr>
            </w:pPr>
            <w:r w:rsidRPr="00FE3171">
              <w:rPr>
                <w:rFonts w:ascii="Arial Narrow" w:hAnsi="Arial Narrow"/>
              </w:rPr>
              <w:t>&lt;5</w:t>
            </w:r>
          </w:p>
        </w:tc>
        <w:tc>
          <w:tcPr>
            <w:tcW w:w="1772" w:type="dxa"/>
            <w:tcBorders>
              <w:right w:val="single" w:sz="18" w:space="0" w:color="auto"/>
            </w:tcBorders>
          </w:tcPr>
          <w:p w:rsidR="00FE3171" w:rsidRPr="00FE3171" w:rsidRDefault="00FE3171" w:rsidP="00814E06">
            <w:pPr>
              <w:rPr>
                <w:rFonts w:ascii="Arial Narrow" w:hAnsi="Arial Narrow"/>
              </w:rPr>
            </w:pPr>
            <w:r w:rsidRPr="00FE3171">
              <w:rPr>
                <w:rFonts w:ascii="Arial Narrow" w:hAnsi="Arial Narrow"/>
              </w:rPr>
              <w:t>20 – 60</w:t>
            </w:r>
          </w:p>
        </w:tc>
      </w:tr>
      <w:tr w:rsidR="00FE3171" w:rsidRPr="00FE3171" w:rsidTr="00814E06">
        <w:tc>
          <w:tcPr>
            <w:tcW w:w="4510" w:type="dxa"/>
            <w:tcBorders>
              <w:left w:val="single" w:sz="18" w:space="0" w:color="auto"/>
              <w:bottom w:val="single" w:sz="18" w:space="0" w:color="auto"/>
            </w:tcBorders>
          </w:tcPr>
          <w:p w:rsidR="00FE3171" w:rsidRPr="00FE3171" w:rsidRDefault="00FE3171" w:rsidP="00814E06">
            <w:pPr>
              <w:rPr>
                <w:rFonts w:ascii="Arial Narrow" w:hAnsi="Arial Narrow"/>
              </w:rPr>
            </w:pPr>
            <w:r w:rsidRPr="00FE3171">
              <w:rPr>
                <w:rFonts w:ascii="Arial Narrow" w:hAnsi="Arial Narrow"/>
              </w:rPr>
              <w:lastRenderedPageBreak/>
              <w:t xml:space="preserve">Refus à </w:t>
            </w:r>
            <w:smartTag w:uri="urn:schemas-microsoft-com:office:smarttags" w:element="metricconverter">
              <w:smartTagPr>
                <w:attr w:name="ProductID" w:val="2 mm"/>
              </w:smartTagPr>
              <w:r w:rsidRPr="00FE3171">
                <w:rPr>
                  <w:rFonts w:ascii="Arial Narrow" w:hAnsi="Arial Narrow"/>
                </w:rPr>
                <w:t>2 mm</w:t>
              </w:r>
            </w:smartTag>
          </w:p>
        </w:tc>
        <w:tc>
          <w:tcPr>
            <w:tcW w:w="993" w:type="dxa"/>
            <w:tcBorders>
              <w:bottom w:val="single" w:sz="18" w:space="0" w:color="auto"/>
            </w:tcBorders>
          </w:tcPr>
          <w:p w:rsidR="00FE3171" w:rsidRPr="00FE3171" w:rsidRDefault="00FE3171" w:rsidP="00814E06">
            <w:pPr>
              <w:rPr>
                <w:rFonts w:ascii="Arial Narrow" w:hAnsi="Arial Narrow"/>
              </w:rPr>
            </w:pPr>
            <w:r w:rsidRPr="00FE3171">
              <w:rPr>
                <w:rFonts w:ascii="Arial Narrow" w:hAnsi="Arial Narrow"/>
              </w:rPr>
              <w:t>&gt;2</w:t>
            </w:r>
          </w:p>
        </w:tc>
        <w:tc>
          <w:tcPr>
            <w:tcW w:w="1772" w:type="dxa"/>
            <w:tcBorders>
              <w:bottom w:val="single" w:sz="18" w:space="0" w:color="auto"/>
              <w:right w:val="single" w:sz="18" w:space="0" w:color="auto"/>
            </w:tcBorders>
          </w:tcPr>
          <w:p w:rsidR="00FE3171" w:rsidRPr="00FE3171" w:rsidRDefault="00FE3171" w:rsidP="00814E06">
            <w:pPr>
              <w:rPr>
                <w:rFonts w:ascii="Arial Narrow" w:hAnsi="Arial Narrow"/>
              </w:rPr>
            </w:pPr>
            <w:r w:rsidRPr="00FE3171">
              <w:rPr>
                <w:rFonts w:ascii="Arial Narrow" w:hAnsi="Arial Narrow"/>
              </w:rPr>
              <w:t>10 – 40</w:t>
            </w:r>
          </w:p>
        </w:tc>
      </w:tr>
    </w:tbl>
    <w:p w:rsidR="00FE3171" w:rsidRPr="00FE3171" w:rsidRDefault="00FE3171" w:rsidP="00FE3171">
      <w:pPr>
        <w:rPr>
          <w:rFonts w:ascii="Arial Narrow" w:hAnsi="Arial Narrow"/>
        </w:rPr>
      </w:pPr>
    </w:p>
    <w:p w:rsidR="00FE3171" w:rsidRPr="00FE3171" w:rsidRDefault="00FE3171" w:rsidP="00A53DB6">
      <w:pPr>
        <w:spacing w:after="120"/>
        <w:jc w:val="both"/>
        <w:rPr>
          <w:rFonts w:ascii="Arial Narrow" w:hAnsi="Arial Narrow"/>
        </w:rPr>
      </w:pPr>
      <w:r w:rsidRPr="00FE3171">
        <w:rPr>
          <w:rFonts w:ascii="Arial Narrow" w:hAnsi="Arial Narrow"/>
        </w:rPr>
        <w:t>Sur les gîtes de matériaux, le Cocontractant effectuera un nombre suffisant de sondages et devra remettre au Maître d’œuvre, avec une avance raisonnable sur le démarrage des travaux, un dossier technique sur chaque gîte, portant sur:</w:t>
      </w:r>
    </w:p>
    <w:p w:rsidR="00FE3171" w:rsidRPr="00381F6E" w:rsidRDefault="00FE3171" w:rsidP="00DB2FF4">
      <w:pPr>
        <w:pStyle w:val="Paragraphedeliste"/>
        <w:numPr>
          <w:ilvl w:val="0"/>
          <w:numId w:val="50"/>
        </w:numPr>
        <w:spacing w:after="120"/>
        <w:jc w:val="both"/>
        <w:rPr>
          <w:rFonts w:ascii="Arial Narrow" w:hAnsi="Arial Narrow"/>
        </w:rPr>
      </w:pPr>
      <w:r w:rsidRPr="00381F6E">
        <w:rPr>
          <w:rFonts w:ascii="Arial Narrow" w:hAnsi="Arial Narrow"/>
        </w:rPr>
        <w:t>la localisation du gîte et les distances moyennes de transport qui en découle,</w:t>
      </w:r>
    </w:p>
    <w:p w:rsidR="00FE3171" w:rsidRPr="00381F6E" w:rsidRDefault="00FE3171" w:rsidP="00DB2FF4">
      <w:pPr>
        <w:pStyle w:val="Paragraphedeliste"/>
        <w:numPr>
          <w:ilvl w:val="0"/>
          <w:numId w:val="50"/>
        </w:numPr>
        <w:spacing w:after="120"/>
        <w:jc w:val="both"/>
        <w:rPr>
          <w:rFonts w:ascii="Arial Narrow" w:hAnsi="Arial Narrow"/>
        </w:rPr>
      </w:pPr>
      <w:r w:rsidRPr="00381F6E">
        <w:rPr>
          <w:rFonts w:ascii="Arial Narrow" w:hAnsi="Arial Narrow"/>
        </w:rPr>
        <w:t>les quantités de matériau disponibles, les modes de stockage et de transport prévus,</w:t>
      </w:r>
    </w:p>
    <w:p w:rsidR="00FE3171" w:rsidRPr="00381F6E" w:rsidRDefault="00FE3171" w:rsidP="00DB2FF4">
      <w:pPr>
        <w:pStyle w:val="Paragraphedeliste"/>
        <w:numPr>
          <w:ilvl w:val="0"/>
          <w:numId w:val="50"/>
        </w:numPr>
        <w:spacing w:after="120"/>
        <w:jc w:val="both"/>
        <w:rPr>
          <w:rFonts w:ascii="Arial Narrow" w:hAnsi="Arial Narrow"/>
        </w:rPr>
      </w:pPr>
      <w:r w:rsidRPr="00381F6E">
        <w:rPr>
          <w:rFonts w:ascii="Arial Narrow" w:hAnsi="Arial Narrow"/>
        </w:rPr>
        <w:t>les résultats des essais suivants pour chaque gîte :</w:t>
      </w:r>
    </w:p>
    <w:p w:rsidR="00FE3171" w:rsidRPr="00381F6E" w:rsidRDefault="00FE3171" w:rsidP="00DB2FF4">
      <w:pPr>
        <w:pStyle w:val="Paragraphedeliste"/>
        <w:numPr>
          <w:ilvl w:val="0"/>
          <w:numId w:val="50"/>
        </w:numPr>
        <w:spacing w:after="120"/>
        <w:jc w:val="both"/>
        <w:rPr>
          <w:rFonts w:ascii="Arial Narrow" w:hAnsi="Arial Narrow"/>
        </w:rPr>
      </w:pPr>
      <w:r w:rsidRPr="00381F6E">
        <w:rPr>
          <w:rFonts w:ascii="Arial Narrow" w:hAnsi="Arial Narrow"/>
        </w:rPr>
        <w:t>10 mesures de teneur en eau naturelle,</w:t>
      </w:r>
    </w:p>
    <w:p w:rsidR="00FE3171" w:rsidRPr="00381F6E" w:rsidRDefault="00FE3171" w:rsidP="00DB2FF4">
      <w:pPr>
        <w:pStyle w:val="Paragraphedeliste"/>
        <w:numPr>
          <w:ilvl w:val="0"/>
          <w:numId w:val="50"/>
        </w:numPr>
        <w:spacing w:after="120"/>
        <w:jc w:val="both"/>
        <w:rPr>
          <w:rFonts w:ascii="Arial Narrow" w:hAnsi="Arial Narrow"/>
        </w:rPr>
      </w:pPr>
      <w:r w:rsidRPr="00381F6E">
        <w:rPr>
          <w:rFonts w:ascii="Arial Narrow" w:hAnsi="Arial Narrow"/>
        </w:rPr>
        <w:t>10 analyses granulométriques,</w:t>
      </w:r>
    </w:p>
    <w:p w:rsidR="00FE3171" w:rsidRPr="00381F6E" w:rsidRDefault="00FE3171" w:rsidP="00DB2FF4">
      <w:pPr>
        <w:pStyle w:val="Paragraphedeliste"/>
        <w:numPr>
          <w:ilvl w:val="0"/>
          <w:numId w:val="50"/>
        </w:numPr>
        <w:spacing w:after="120"/>
        <w:jc w:val="both"/>
        <w:rPr>
          <w:rFonts w:ascii="Arial Narrow" w:hAnsi="Arial Narrow"/>
        </w:rPr>
      </w:pPr>
      <w:r w:rsidRPr="00381F6E">
        <w:rPr>
          <w:rFonts w:ascii="Arial Narrow" w:hAnsi="Arial Narrow"/>
        </w:rPr>
        <w:t>10 limites d'</w:t>
      </w:r>
      <w:proofErr w:type="spellStart"/>
      <w:r w:rsidRPr="00381F6E">
        <w:rPr>
          <w:rFonts w:ascii="Arial Narrow" w:hAnsi="Arial Narrow"/>
        </w:rPr>
        <w:t>Atterberg</w:t>
      </w:r>
      <w:proofErr w:type="spellEnd"/>
      <w:r w:rsidRPr="00381F6E">
        <w:rPr>
          <w:rFonts w:ascii="Arial Narrow" w:hAnsi="Arial Narrow"/>
        </w:rPr>
        <w:t>,</w:t>
      </w:r>
    </w:p>
    <w:p w:rsidR="00FE3171" w:rsidRPr="00381F6E" w:rsidRDefault="00FE3171" w:rsidP="00DB2FF4">
      <w:pPr>
        <w:pStyle w:val="Paragraphedeliste"/>
        <w:numPr>
          <w:ilvl w:val="0"/>
          <w:numId w:val="50"/>
        </w:numPr>
        <w:spacing w:after="120"/>
        <w:jc w:val="both"/>
        <w:rPr>
          <w:rFonts w:ascii="Arial Narrow" w:hAnsi="Arial Narrow"/>
        </w:rPr>
      </w:pPr>
      <w:r w:rsidRPr="00381F6E">
        <w:rPr>
          <w:rFonts w:ascii="Arial Narrow" w:hAnsi="Arial Narrow"/>
        </w:rPr>
        <w:t>5 essais Proctor Modifié</w:t>
      </w:r>
    </w:p>
    <w:p w:rsidR="00FE3171" w:rsidRPr="00381F6E" w:rsidRDefault="00FE3171" w:rsidP="00DB2FF4">
      <w:pPr>
        <w:pStyle w:val="Paragraphedeliste"/>
        <w:numPr>
          <w:ilvl w:val="0"/>
          <w:numId w:val="50"/>
        </w:numPr>
        <w:spacing w:after="120"/>
        <w:jc w:val="both"/>
        <w:rPr>
          <w:rFonts w:ascii="Arial Narrow" w:hAnsi="Arial Narrow"/>
        </w:rPr>
      </w:pPr>
      <w:r w:rsidRPr="00381F6E">
        <w:rPr>
          <w:rFonts w:ascii="Arial Narrow" w:hAnsi="Arial Narrow"/>
        </w:rPr>
        <w:t>2 essais CBR à 3 énergies de compactage mesurés après 4 jours d'immersion.</w:t>
      </w:r>
    </w:p>
    <w:p w:rsidR="00FE3171" w:rsidRPr="00381F6E" w:rsidRDefault="00FE3171" w:rsidP="00DB2FF4">
      <w:pPr>
        <w:pStyle w:val="Paragraphedeliste"/>
        <w:numPr>
          <w:ilvl w:val="0"/>
          <w:numId w:val="50"/>
        </w:numPr>
        <w:spacing w:after="120"/>
        <w:jc w:val="both"/>
        <w:rPr>
          <w:rFonts w:ascii="Arial Narrow" w:hAnsi="Arial Narrow"/>
        </w:rPr>
      </w:pPr>
      <w:r w:rsidRPr="00381F6E">
        <w:rPr>
          <w:rFonts w:ascii="Arial Narrow" w:hAnsi="Arial Narrow"/>
        </w:rPr>
        <w:t>le descriptif des travaux qui seront réalisés pour répondre aux Prescriptions environnementales, illustré par un plan.</w:t>
      </w:r>
    </w:p>
    <w:p w:rsidR="00FE3171" w:rsidRPr="00FE3171" w:rsidRDefault="00FE3171" w:rsidP="00A53DB6">
      <w:pPr>
        <w:spacing w:after="120"/>
        <w:jc w:val="both"/>
        <w:rPr>
          <w:rFonts w:ascii="Arial Narrow" w:hAnsi="Arial Narrow"/>
        </w:rPr>
      </w:pPr>
      <w:r w:rsidRPr="00FE3171">
        <w:rPr>
          <w:rFonts w:ascii="Arial Narrow" w:hAnsi="Arial Narrow"/>
        </w:rPr>
        <w:t>Le nombre d'essais à effectuer pour chaque gisement pourra être modifié en plus ou en moins par l'Ingénieur s'il le juge utile.</w:t>
      </w:r>
    </w:p>
    <w:p w:rsidR="00FE3171" w:rsidRPr="00FE3171" w:rsidRDefault="00FE3171" w:rsidP="00A53DB6">
      <w:pPr>
        <w:spacing w:after="120"/>
        <w:jc w:val="both"/>
        <w:rPr>
          <w:rFonts w:ascii="Arial Narrow" w:hAnsi="Arial Narrow"/>
        </w:rPr>
      </w:pPr>
      <w:r w:rsidRPr="00FE3171">
        <w:rPr>
          <w:rFonts w:ascii="Arial Narrow" w:hAnsi="Arial Narrow"/>
        </w:rPr>
        <w:t>L'Ingénieur pourra exécuter tous les contrôles qu'il jugera opportun et donnera sa décision sur l'utilisation des gisements proposés dans un délai de quinze (15) jours suivant la réception des dossiers techniques, qui seront conservés et serviront de référence en cas de contestation ultérieure entre l'Ingénieur et le Cocontractant.</w:t>
      </w:r>
    </w:p>
    <w:p w:rsidR="00FE3171" w:rsidRPr="00FE3171" w:rsidRDefault="00FE3171" w:rsidP="00A53DB6">
      <w:pPr>
        <w:spacing w:after="120"/>
        <w:jc w:val="both"/>
        <w:rPr>
          <w:rFonts w:ascii="Arial Narrow" w:hAnsi="Arial Narrow"/>
        </w:rPr>
      </w:pPr>
      <w:r w:rsidRPr="00FE3171">
        <w:rPr>
          <w:rFonts w:ascii="Arial Narrow" w:hAnsi="Arial Narrow"/>
        </w:rPr>
        <w:t>Le Cocontractant ne pourra se prévaloir de l'insuffisance qualitative des matériaux qu'il aura proposés au Maître d’Œuvre pour présenter des réclamations de prix ou de délais. Dans tous les cas, le Cocontractant reste responsable de la qualité des matériaux mis en œuvre.</w:t>
      </w:r>
    </w:p>
    <w:p w:rsidR="00FE3171" w:rsidRPr="00FE3171" w:rsidRDefault="00FE3171" w:rsidP="00FE3171">
      <w:pPr>
        <w:rPr>
          <w:rFonts w:ascii="Arial Narrow" w:hAnsi="Arial Narrow"/>
        </w:rPr>
      </w:pPr>
    </w:p>
    <w:p w:rsidR="00FE3171" w:rsidRPr="00FE3171" w:rsidRDefault="00FE3171" w:rsidP="00381F6E">
      <w:pPr>
        <w:spacing w:after="120"/>
        <w:jc w:val="both"/>
        <w:rPr>
          <w:rFonts w:ascii="Arial Narrow" w:hAnsi="Arial Narrow"/>
        </w:rPr>
      </w:pPr>
      <w:bookmarkStart w:id="451" w:name="_Toc395324108"/>
      <w:bookmarkStart w:id="452" w:name="_Toc395324324"/>
      <w:bookmarkStart w:id="453" w:name="_Toc395324501"/>
      <w:bookmarkStart w:id="454" w:name="_Toc385044195"/>
      <w:bookmarkStart w:id="455" w:name="_Toc385044303"/>
      <w:bookmarkStart w:id="456" w:name="_Toc403521473"/>
      <w:bookmarkStart w:id="457" w:name="_Toc403870400"/>
      <w:bookmarkStart w:id="458" w:name="_Toc425033855"/>
      <w:bookmarkStart w:id="459" w:name="_Toc425159603"/>
      <w:bookmarkStart w:id="460" w:name="_Toc425227523"/>
      <w:bookmarkStart w:id="461" w:name="_Toc425225534"/>
      <w:bookmarkStart w:id="462" w:name="_Toc425225734"/>
      <w:bookmarkStart w:id="463" w:name="_Toc425246607"/>
      <w:bookmarkStart w:id="464" w:name="_Toc441938204"/>
      <w:r w:rsidRPr="00FE3171">
        <w:rPr>
          <w:rFonts w:ascii="Arial Narrow" w:hAnsi="Arial Narrow"/>
        </w:rPr>
        <w:t>II.4.1.2.</w:t>
      </w:r>
      <w:r w:rsidRPr="00FE3171">
        <w:rPr>
          <w:rFonts w:ascii="Arial Narrow" w:hAnsi="Arial Narrow"/>
        </w:rPr>
        <w:tab/>
        <w:t>Matériaux de substitution des purges et remblais</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rsidR="00FE3171" w:rsidRPr="00FE3171" w:rsidRDefault="00FE3171" w:rsidP="00381F6E">
      <w:pPr>
        <w:spacing w:after="120"/>
        <w:jc w:val="both"/>
        <w:rPr>
          <w:rFonts w:ascii="Arial Narrow" w:hAnsi="Arial Narrow"/>
        </w:rPr>
      </w:pPr>
      <w:r w:rsidRPr="00FE3171">
        <w:rPr>
          <w:rFonts w:ascii="Arial Narrow" w:hAnsi="Arial Narrow"/>
        </w:rPr>
        <w:t>Le Cocontractant procédera à des purges après décaissement de la chaussée existante dans certaines zones dégradées à faible portance. La délimitation des zones de purges sera précisée par l'ingénieur.</w:t>
      </w:r>
    </w:p>
    <w:p w:rsidR="00FE3171" w:rsidRPr="00FE3171" w:rsidRDefault="00FE3171" w:rsidP="00381F6E">
      <w:pPr>
        <w:spacing w:after="120"/>
        <w:jc w:val="both"/>
        <w:rPr>
          <w:rFonts w:ascii="Arial Narrow" w:hAnsi="Arial Narrow"/>
        </w:rPr>
      </w:pPr>
      <w:r w:rsidRPr="00FE3171">
        <w:rPr>
          <w:rFonts w:ascii="Arial Narrow" w:hAnsi="Arial Narrow"/>
        </w:rPr>
        <w:t xml:space="preserve">La mise en dépôt des matériaux provenant des purges devra se faire à des endroits ayant reçu l'approbation de l'Ingénieur. Les matériaux devront être régalés uniformément. En cas de dépôt important, l'épaisseur ne devra pas dépasser </w:t>
      </w:r>
      <w:smartTag w:uri="urn:schemas-microsoft-com:office:smarttags" w:element="metricconverter">
        <w:smartTagPr>
          <w:attr w:name="ProductID" w:val="1 m"/>
        </w:smartTagPr>
        <w:r w:rsidRPr="00FE3171">
          <w:rPr>
            <w:rFonts w:ascii="Arial Narrow" w:hAnsi="Arial Narrow"/>
          </w:rPr>
          <w:t>1 m</w:t>
        </w:r>
      </w:smartTag>
      <w:r w:rsidRPr="00FE3171">
        <w:rPr>
          <w:rFonts w:ascii="Arial Narrow" w:hAnsi="Arial Narrow"/>
        </w:rPr>
        <w:t>.</w:t>
      </w:r>
    </w:p>
    <w:p w:rsidR="00FE3171" w:rsidRPr="00FE3171" w:rsidRDefault="00FE3171" w:rsidP="00381F6E">
      <w:pPr>
        <w:spacing w:after="120"/>
        <w:jc w:val="both"/>
        <w:rPr>
          <w:rFonts w:ascii="Arial Narrow" w:hAnsi="Arial Narrow"/>
        </w:rPr>
      </w:pPr>
      <w:r w:rsidRPr="00FE3171">
        <w:rPr>
          <w:rFonts w:ascii="Arial Narrow" w:hAnsi="Arial Narrow"/>
        </w:rPr>
        <w:t>La mise en dépôt ne devra pas entraver l'écoulement normal des eaux et le site devra recevoir un drainage adéquat afin d'éviter l'érosion des matériaux mis en dépôt. Aucune mise en dépôt ne sera autorisée en amont de cours d'eau et en amont des ouvrages d'art ou exceptionnellement à une distance appropriée afin d'éviter le risque que les matériaux puissent être charriés par les eaux de pluies vers les cours d'eau. Des plantations pour stabiliser les matériaux mis en dépôt pourront être prescrites.</w:t>
      </w:r>
    </w:p>
    <w:p w:rsidR="00FE3171" w:rsidRPr="00FE3171" w:rsidRDefault="00FE3171" w:rsidP="00381F6E">
      <w:pPr>
        <w:spacing w:after="120"/>
        <w:jc w:val="both"/>
        <w:rPr>
          <w:rFonts w:ascii="Arial Narrow" w:hAnsi="Arial Narrow"/>
        </w:rPr>
      </w:pPr>
      <w:bookmarkStart w:id="465" w:name="_Toc395324109"/>
      <w:bookmarkStart w:id="466" w:name="_Toc441938205"/>
      <w:r w:rsidRPr="00FE3171">
        <w:rPr>
          <w:rFonts w:ascii="Arial Narrow" w:hAnsi="Arial Narrow"/>
        </w:rPr>
        <w:t>II.4.1.2.1.</w:t>
      </w:r>
      <w:r w:rsidRPr="00FE3171">
        <w:rPr>
          <w:rFonts w:ascii="Arial Narrow" w:hAnsi="Arial Narrow"/>
        </w:rPr>
        <w:tab/>
        <w:t>Spécifications</w:t>
      </w:r>
      <w:bookmarkEnd w:id="465"/>
      <w:bookmarkEnd w:id="466"/>
    </w:p>
    <w:p w:rsidR="00FE3171" w:rsidRPr="00FE3171" w:rsidRDefault="00FE3171" w:rsidP="00381F6E">
      <w:pPr>
        <w:spacing w:after="120"/>
        <w:jc w:val="both"/>
        <w:rPr>
          <w:rFonts w:ascii="Arial Narrow" w:hAnsi="Arial Narrow"/>
        </w:rPr>
      </w:pPr>
      <w:r w:rsidRPr="00FE3171">
        <w:rPr>
          <w:rFonts w:ascii="Arial Narrow" w:hAnsi="Arial Narrow"/>
        </w:rPr>
        <w:t>Les matériaux de substitution et les remblais proviendront des lieux d'emprunts agréés par l'ingénieur.</w:t>
      </w:r>
    </w:p>
    <w:p w:rsidR="00FE3171" w:rsidRPr="00FE3171" w:rsidRDefault="00FE3171" w:rsidP="00FE3171">
      <w:pPr>
        <w:rPr>
          <w:rFonts w:ascii="Arial Narrow" w:hAnsi="Arial Narrow"/>
        </w:rPr>
      </w:pPr>
      <w:r w:rsidRPr="00FE3171">
        <w:rPr>
          <w:rFonts w:ascii="Arial Narrow" w:hAnsi="Arial Narrow"/>
        </w:rPr>
        <w:t>Ils seront exempts de matières végétales ou organiques. Ils posséderont au minimum les caractéristiques suivantes :</w:t>
      </w:r>
    </w:p>
    <w:p w:rsidR="00FE3171" w:rsidRPr="00FE3171" w:rsidRDefault="00FE3171" w:rsidP="00FE3171">
      <w:pPr>
        <w:rPr>
          <w:rFonts w:ascii="Arial Narrow" w:hAnsi="Arial Narrow"/>
        </w:rPr>
      </w:pPr>
    </w:p>
    <w:tbl>
      <w:tblPr>
        <w:tblW w:w="0" w:type="auto"/>
        <w:jc w:val="right"/>
        <w:tblLayout w:type="fixed"/>
        <w:tblCellMar>
          <w:left w:w="70" w:type="dxa"/>
          <w:right w:w="70" w:type="dxa"/>
        </w:tblCellMar>
        <w:tblLook w:val="0000" w:firstRow="0" w:lastRow="0" w:firstColumn="0" w:lastColumn="0" w:noHBand="0" w:noVBand="0"/>
      </w:tblPr>
      <w:tblGrid>
        <w:gridCol w:w="5103"/>
        <w:gridCol w:w="567"/>
        <w:gridCol w:w="2552"/>
      </w:tblGrid>
      <w:tr w:rsidR="00FE3171" w:rsidRPr="00FE3171" w:rsidTr="00814E06">
        <w:trPr>
          <w:jc w:val="right"/>
        </w:trPr>
        <w:tc>
          <w:tcPr>
            <w:tcW w:w="5103" w:type="dxa"/>
            <w:tcBorders>
              <w:top w:val="single" w:sz="12" w:space="0" w:color="auto"/>
              <w:left w:val="single" w:sz="12" w:space="0" w:color="auto"/>
            </w:tcBorders>
          </w:tcPr>
          <w:p w:rsidR="00FE3171" w:rsidRPr="00FE3171" w:rsidRDefault="00FE3171" w:rsidP="00814E06">
            <w:pPr>
              <w:rPr>
                <w:rFonts w:ascii="Arial Narrow" w:hAnsi="Arial Narrow"/>
              </w:rPr>
            </w:pPr>
            <w:r w:rsidRPr="00FE3171">
              <w:rPr>
                <w:rFonts w:ascii="Arial Narrow" w:hAnsi="Arial Narrow"/>
              </w:rPr>
              <w:t xml:space="preserve">Critères </w:t>
            </w:r>
            <w:proofErr w:type="spellStart"/>
            <w:r w:rsidRPr="00FE3171">
              <w:rPr>
                <w:rFonts w:ascii="Arial Narrow" w:hAnsi="Arial Narrow"/>
              </w:rPr>
              <w:t>d’aCceptabilité</w:t>
            </w:r>
            <w:proofErr w:type="spellEnd"/>
          </w:p>
        </w:tc>
        <w:tc>
          <w:tcPr>
            <w:tcW w:w="567" w:type="dxa"/>
            <w:tcBorders>
              <w:top w:val="single" w:sz="12" w:space="0" w:color="auto"/>
              <w:left w:val="single" w:sz="4" w:space="0" w:color="auto"/>
              <w:right w:val="single" w:sz="6" w:space="0" w:color="auto"/>
            </w:tcBorders>
          </w:tcPr>
          <w:p w:rsidR="00FE3171" w:rsidRPr="00FE3171" w:rsidRDefault="00FE3171" w:rsidP="00814E06">
            <w:pPr>
              <w:rPr>
                <w:rFonts w:ascii="Arial Narrow" w:hAnsi="Arial Narrow"/>
              </w:rPr>
            </w:pPr>
          </w:p>
        </w:tc>
        <w:tc>
          <w:tcPr>
            <w:tcW w:w="2552" w:type="dxa"/>
            <w:tcBorders>
              <w:top w:val="single" w:sz="12" w:space="0" w:color="auto"/>
              <w:right w:val="single" w:sz="12" w:space="0" w:color="auto"/>
            </w:tcBorders>
          </w:tcPr>
          <w:p w:rsidR="00FE3171" w:rsidRPr="00FE3171" w:rsidRDefault="00FE3171" w:rsidP="00814E06">
            <w:pPr>
              <w:rPr>
                <w:rFonts w:ascii="Arial Narrow" w:hAnsi="Arial Narrow"/>
              </w:rPr>
            </w:pPr>
            <w:r w:rsidRPr="00FE3171">
              <w:rPr>
                <w:rFonts w:ascii="Arial Narrow" w:hAnsi="Arial Narrow"/>
              </w:rPr>
              <w:t>Spécifications</w:t>
            </w:r>
          </w:p>
        </w:tc>
      </w:tr>
      <w:tr w:rsidR="00FE3171" w:rsidRPr="00FE3171" w:rsidTr="00814E06">
        <w:trPr>
          <w:jc w:val="right"/>
        </w:trPr>
        <w:tc>
          <w:tcPr>
            <w:tcW w:w="5103" w:type="dxa"/>
            <w:tcBorders>
              <w:top w:val="single" w:sz="12" w:space="0" w:color="auto"/>
              <w:left w:val="single" w:sz="12" w:space="0" w:color="auto"/>
            </w:tcBorders>
          </w:tcPr>
          <w:p w:rsidR="00FE3171" w:rsidRPr="00FE3171" w:rsidRDefault="00FE3171" w:rsidP="00814E06">
            <w:pPr>
              <w:rPr>
                <w:rFonts w:ascii="Arial Narrow" w:hAnsi="Arial Narrow"/>
              </w:rPr>
            </w:pPr>
            <w:r w:rsidRPr="00FE3171">
              <w:rPr>
                <w:rFonts w:ascii="Arial Narrow" w:hAnsi="Arial Narrow"/>
              </w:rPr>
              <w:t>Matériaux pour corps de remblai</w:t>
            </w:r>
          </w:p>
        </w:tc>
        <w:tc>
          <w:tcPr>
            <w:tcW w:w="567" w:type="dxa"/>
            <w:tcBorders>
              <w:top w:val="single" w:sz="12" w:space="0" w:color="auto"/>
              <w:left w:val="single" w:sz="4" w:space="0" w:color="auto"/>
              <w:right w:val="single" w:sz="6" w:space="0" w:color="auto"/>
            </w:tcBorders>
          </w:tcPr>
          <w:p w:rsidR="00FE3171" w:rsidRPr="00FE3171" w:rsidRDefault="00FE3171" w:rsidP="00814E06">
            <w:pPr>
              <w:rPr>
                <w:rFonts w:ascii="Arial Narrow" w:hAnsi="Arial Narrow"/>
              </w:rPr>
            </w:pPr>
          </w:p>
        </w:tc>
        <w:tc>
          <w:tcPr>
            <w:tcW w:w="2552" w:type="dxa"/>
            <w:tcBorders>
              <w:top w:val="single" w:sz="12" w:space="0" w:color="auto"/>
              <w:right w:val="single" w:sz="12" w:space="0" w:color="auto"/>
            </w:tcBorders>
          </w:tcPr>
          <w:p w:rsidR="00FE3171" w:rsidRPr="00FE3171" w:rsidRDefault="00FE3171" w:rsidP="00814E06">
            <w:pPr>
              <w:rPr>
                <w:rFonts w:ascii="Arial Narrow" w:hAnsi="Arial Narrow"/>
              </w:rPr>
            </w:pP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Indice portant CBR à 95% OPM, 4jours d'immersion</w:t>
            </w:r>
          </w:p>
        </w:tc>
        <w:tc>
          <w:tcPr>
            <w:tcW w:w="567" w:type="dxa"/>
            <w:tcBorders>
              <w:left w:val="single" w:sz="4" w:space="0" w:color="auto"/>
              <w:right w:val="single" w:sz="6" w:space="0" w:color="auto"/>
            </w:tcBorders>
          </w:tcPr>
          <w:p w:rsidR="00FE3171" w:rsidRPr="00FE3171" w:rsidRDefault="00FE3171" w:rsidP="00814E06">
            <w:pPr>
              <w:rPr>
                <w:rFonts w:ascii="Arial Narrow" w:hAnsi="Arial Narrow"/>
              </w:rPr>
            </w:pPr>
          </w:p>
        </w:tc>
        <w:tc>
          <w:tcPr>
            <w:tcW w:w="2552"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&gt; 15</w:t>
            </w: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Indice de plasticité</w:t>
            </w:r>
          </w:p>
        </w:tc>
        <w:tc>
          <w:tcPr>
            <w:tcW w:w="567" w:type="dxa"/>
            <w:tcBorders>
              <w:left w:val="single" w:sz="4" w:space="0" w:color="auto"/>
              <w:right w:val="single" w:sz="6" w:space="0" w:color="auto"/>
            </w:tcBorders>
          </w:tcPr>
          <w:p w:rsidR="00FE3171" w:rsidRPr="00FE3171" w:rsidRDefault="00FE3171" w:rsidP="00814E06">
            <w:pPr>
              <w:rPr>
                <w:rFonts w:ascii="Arial Narrow" w:hAnsi="Arial Narrow"/>
              </w:rPr>
            </w:pPr>
            <w:r w:rsidRPr="00FE3171">
              <w:rPr>
                <w:rFonts w:ascii="Arial Narrow" w:hAnsi="Arial Narrow"/>
              </w:rPr>
              <w:t>IP</w:t>
            </w:r>
          </w:p>
        </w:tc>
        <w:tc>
          <w:tcPr>
            <w:tcW w:w="2552"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&lt; 30</w:t>
            </w: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 de fines</w:t>
            </w:r>
          </w:p>
        </w:tc>
        <w:tc>
          <w:tcPr>
            <w:tcW w:w="567" w:type="dxa"/>
            <w:tcBorders>
              <w:left w:val="single" w:sz="4" w:space="0" w:color="auto"/>
              <w:right w:val="single" w:sz="6" w:space="0" w:color="auto"/>
            </w:tcBorders>
          </w:tcPr>
          <w:p w:rsidR="00FE3171" w:rsidRPr="00FE3171" w:rsidRDefault="00FE3171" w:rsidP="00814E06">
            <w:pPr>
              <w:rPr>
                <w:rFonts w:ascii="Arial Narrow" w:hAnsi="Arial Narrow"/>
              </w:rPr>
            </w:pPr>
            <w:r w:rsidRPr="00FE3171">
              <w:rPr>
                <w:rFonts w:ascii="Arial Narrow" w:hAnsi="Arial Narrow"/>
              </w:rPr>
              <w:t>F</w:t>
            </w:r>
          </w:p>
        </w:tc>
        <w:tc>
          <w:tcPr>
            <w:tcW w:w="2552"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&lt; 30</w:t>
            </w: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Module de plasticité</w:t>
            </w:r>
          </w:p>
        </w:tc>
        <w:tc>
          <w:tcPr>
            <w:tcW w:w="567" w:type="dxa"/>
            <w:tcBorders>
              <w:left w:val="single" w:sz="4" w:space="0" w:color="auto"/>
              <w:right w:val="single" w:sz="6" w:space="0" w:color="auto"/>
            </w:tcBorders>
          </w:tcPr>
          <w:p w:rsidR="00FE3171" w:rsidRPr="00FE3171" w:rsidRDefault="00FE3171" w:rsidP="00814E06">
            <w:pPr>
              <w:rPr>
                <w:rFonts w:ascii="Arial Narrow" w:hAnsi="Arial Narrow"/>
              </w:rPr>
            </w:pPr>
            <w:r w:rsidRPr="00FE3171">
              <w:rPr>
                <w:rFonts w:ascii="Arial Narrow" w:hAnsi="Arial Narrow"/>
              </w:rPr>
              <w:t>F.IP</w:t>
            </w:r>
          </w:p>
        </w:tc>
        <w:tc>
          <w:tcPr>
            <w:tcW w:w="2552"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&lt; 800</w:t>
            </w: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Taux de compactage minimal</w:t>
            </w:r>
          </w:p>
        </w:tc>
        <w:tc>
          <w:tcPr>
            <w:tcW w:w="567" w:type="dxa"/>
            <w:tcBorders>
              <w:left w:val="single" w:sz="4" w:space="0" w:color="auto"/>
              <w:right w:val="single" w:sz="6" w:space="0" w:color="auto"/>
            </w:tcBorders>
          </w:tcPr>
          <w:p w:rsidR="00FE3171" w:rsidRPr="00FE3171" w:rsidRDefault="00FE3171" w:rsidP="00814E06">
            <w:pPr>
              <w:rPr>
                <w:rFonts w:ascii="Arial Narrow" w:hAnsi="Arial Narrow"/>
              </w:rPr>
            </w:pPr>
          </w:p>
        </w:tc>
        <w:tc>
          <w:tcPr>
            <w:tcW w:w="2552"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sym w:font="Symbol" w:char="F0B3"/>
            </w:r>
            <w:r w:rsidRPr="00FE3171">
              <w:rPr>
                <w:rFonts w:ascii="Arial Narrow" w:hAnsi="Arial Narrow"/>
              </w:rPr>
              <w:t xml:space="preserve"> 90% OPM</w:t>
            </w:r>
          </w:p>
        </w:tc>
      </w:tr>
      <w:tr w:rsidR="00FE3171" w:rsidRPr="00FE3171" w:rsidTr="00814E06">
        <w:trPr>
          <w:jc w:val="right"/>
        </w:trPr>
        <w:tc>
          <w:tcPr>
            <w:tcW w:w="5103" w:type="dxa"/>
            <w:tcBorders>
              <w:top w:val="single" w:sz="6" w:space="0" w:color="auto"/>
              <w:left w:val="single" w:sz="12" w:space="0" w:color="auto"/>
            </w:tcBorders>
          </w:tcPr>
          <w:p w:rsidR="00FE3171" w:rsidRPr="00FE3171" w:rsidRDefault="00FE3171" w:rsidP="00814E06">
            <w:pPr>
              <w:rPr>
                <w:rFonts w:ascii="Arial Narrow" w:hAnsi="Arial Narrow"/>
              </w:rPr>
            </w:pPr>
            <w:r w:rsidRPr="00FE3171">
              <w:rPr>
                <w:rFonts w:ascii="Arial Narrow" w:hAnsi="Arial Narrow"/>
              </w:rPr>
              <w:lastRenderedPageBreak/>
              <w:t>Matériaux pour purges et plate-forme</w:t>
            </w:r>
          </w:p>
        </w:tc>
        <w:tc>
          <w:tcPr>
            <w:tcW w:w="567" w:type="dxa"/>
            <w:tcBorders>
              <w:top w:val="single" w:sz="6" w:space="0" w:color="auto"/>
              <w:left w:val="single" w:sz="4" w:space="0" w:color="auto"/>
              <w:right w:val="single" w:sz="6" w:space="0" w:color="auto"/>
            </w:tcBorders>
          </w:tcPr>
          <w:p w:rsidR="00FE3171" w:rsidRPr="00FE3171" w:rsidRDefault="00FE3171" w:rsidP="00814E06">
            <w:pPr>
              <w:rPr>
                <w:rFonts w:ascii="Arial Narrow" w:hAnsi="Arial Narrow"/>
              </w:rPr>
            </w:pPr>
          </w:p>
        </w:tc>
        <w:tc>
          <w:tcPr>
            <w:tcW w:w="2552" w:type="dxa"/>
            <w:tcBorders>
              <w:top w:val="single" w:sz="6" w:space="0" w:color="auto"/>
              <w:right w:val="single" w:sz="12" w:space="0" w:color="auto"/>
            </w:tcBorders>
          </w:tcPr>
          <w:p w:rsidR="00FE3171" w:rsidRPr="00FE3171" w:rsidRDefault="00FE3171" w:rsidP="00814E06">
            <w:pPr>
              <w:rPr>
                <w:rFonts w:ascii="Arial Narrow" w:hAnsi="Arial Narrow"/>
              </w:rPr>
            </w:pP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Indice portant CBR à 95% OPM</w:t>
            </w:r>
          </w:p>
        </w:tc>
        <w:tc>
          <w:tcPr>
            <w:tcW w:w="567" w:type="dxa"/>
            <w:tcBorders>
              <w:left w:val="single" w:sz="4" w:space="0" w:color="auto"/>
              <w:right w:val="single" w:sz="6" w:space="0" w:color="auto"/>
            </w:tcBorders>
          </w:tcPr>
          <w:p w:rsidR="00FE3171" w:rsidRPr="00FE3171" w:rsidRDefault="00FE3171" w:rsidP="00814E06">
            <w:pPr>
              <w:rPr>
                <w:rFonts w:ascii="Arial Narrow" w:hAnsi="Arial Narrow"/>
              </w:rPr>
            </w:pPr>
          </w:p>
        </w:tc>
        <w:tc>
          <w:tcPr>
            <w:tcW w:w="2552"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&gt; 20</w:t>
            </w: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Indice de plasticité</w:t>
            </w:r>
          </w:p>
        </w:tc>
        <w:tc>
          <w:tcPr>
            <w:tcW w:w="567" w:type="dxa"/>
            <w:tcBorders>
              <w:left w:val="single" w:sz="4" w:space="0" w:color="auto"/>
              <w:right w:val="single" w:sz="6" w:space="0" w:color="auto"/>
            </w:tcBorders>
          </w:tcPr>
          <w:p w:rsidR="00FE3171" w:rsidRPr="00FE3171" w:rsidRDefault="00FE3171" w:rsidP="00814E06">
            <w:pPr>
              <w:rPr>
                <w:rFonts w:ascii="Arial Narrow" w:hAnsi="Arial Narrow"/>
              </w:rPr>
            </w:pPr>
            <w:r w:rsidRPr="00FE3171">
              <w:rPr>
                <w:rFonts w:ascii="Arial Narrow" w:hAnsi="Arial Narrow"/>
              </w:rPr>
              <w:t>IP</w:t>
            </w:r>
          </w:p>
        </w:tc>
        <w:tc>
          <w:tcPr>
            <w:tcW w:w="2552"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&lt; 20</w:t>
            </w: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 de fines</w:t>
            </w:r>
          </w:p>
        </w:tc>
        <w:tc>
          <w:tcPr>
            <w:tcW w:w="567" w:type="dxa"/>
            <w:tcBorders>
              <w:left w:val="single" w:sz="4" w:space="0" w:color="auto"/>
              <w:right w:val="single" w:sz="6" w:space="0" w:color="auto"/>
            </w:tcBorders>
          </w:tcPr>
          <w:p w:rsidR="00FE3171" w:rsidRPr="00FE3171" w:rsidRDefault="00FE3171" w:rsidP="00814E06">
            <w:pPr>
              <w:rPr>
                <w:rFonts w:ascii="Arial Narrow" w:hAnsi="Arial Narrow"/>
              </w:rPr>
            </w:pPr>
            <w:r w:rsidRPr="00FE3171">
              <w:rPr>
                <w:rFonts w:ascii="Arial Narrow" w:hAnsi="Arial Narrow"/>
              </w:rPr>
              <w:t>F</w:t>
            </w:r>
          </w:p>
        </w:tc>
        <w:tc>
          <w:tcPr>
            <w:tcW w:w="2552"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&lt; 25</w:t>
            </w: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Gonflement linéaire</w:t>
            </w:r>
          </w:p>
        </w:tc>
        <w:tc>
          <w:tcPr>
            <w:tcW w:w="567" w:type="dxa"/>
            <w:tcBorders>
              <w:left w:val="single" w:sz="4" w:space="0" w:color="auto"/>
              <w:right w:val="single" w:sz="6" w:space="0" w:color="auto"/>
            </w:tcBorders>
          </w:tcPr>
          <w:p w:rsidR="00FE3171" w:rsidRPr="00FE3171" w:rsidRDefault="00FE3171" w:rsidP="00814E06">
            <w:pPr>
              <w:rPr>
                <w:rFonts w:ascii="Arial Narrow" w:hAnsi="Arial Narrow"/>
              </w:rPr>
            </w:pPr>
            <w:r w:rsidRPr="00FE3171">
              <w:rPr>
                <w:rFonts w:ascii="Arial Narrow" w:hAnsi="Arial Narrow"/>
              </w:rPr>
              <w:t>%</w:t>
            </w:r>
          </w:p>
        </w:tc>
        <w:tc>
          <w:tcPr>
            <w:tcW w:w="2552"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&lt; 1</w:t>
            </w: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Taux de compactage minimal</w:t>
            </w:r>
          </w:p>
        </w:tc>
        <w:tc>
          <w:tcPr>
            <w:tcW w:w="567" w:type="dxa"/>
            <w:tcBorders>
              <w:left w:val="single" w:sz="4" w:space="0" w:color="auto"/>
              <w:right w:val="single" w:sz="6" w:space="0" w:color="auto"/>
            </w:tcBorders>
          </w:tcPr>
          <w:p w:rsidR="00FE3171" w:rsidRPr="00FE3171" w:rsidRDefault="00FE3171" w:rsidP="00814E06">
            <w:pPr>
              <w:rPr>
                <w:rFonts w:ascii="Arial Narrow" w:hAnsi="Arial Narrow"/>
              </w:rPr>
            </w:pPr>
          </w:p>
        </w:tc>
        <w:tc>
          <w:tcPr>
            <w:tcW w:w="2552"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sym w:font="Symbol" w:char="F0B3"/>
            </w:r>
            <w:r w:rsidRPr="00FE3171">
              <w:rPr>
                <w:rFonts w:ascii="Arial Narrow" w:hAnsi="Arial Narrow"/>
              </w:rPr>
              <w:t xml:space="preserve"> 95% OPM</w:t>
            </w:r>
          </w:p>
        </w:tc>
      </w:tr>
      <w:tr w:rsidR="00FE3171" w:rsidRPr="00FE3171" w:rsidTr="00814E06">
        <w:trPr>
          <w:cantSplit/>
          <w:jc w:val="right"/>
        </w:trPr>
        <w:tc>
          <w:tcPr>
            <w:tcW w:w="8222" w:type="dxa"/>
            <w:gridSpan w:val="3"/>
            <w:tcBorders>
              <w:top w:val="single" w:sz="4" w:space="0" w:color="auto"/>
              <w:left w:val="single" w:sz="12" w:space="0" w:color="auto"/>
              <w:bottom w:val="single" w:sz="12" w:space="0" w:color="auto"/>
              <w:right w:val="single" w:sz="12" w:space="0" w:color="auto"/>
            </w:tcBorders>
          </w:tcPr>
          <w:p w:rsidR="00FE3171" w:rsidRPr="00FE3171" w:rsidRDefault="00FE3171" w:rsidP="00814E06">
            <w:pPr>
              <w:rPr>
                <w:rFonts w:ascii="Arial Narrow" w:hAnsi="Arial Narrow"/>
              </w:rPr>
            </w:pPr>
            <w:r w:rsidRPr="00FE3171">
              <w:rPr>
                <w:rFonts w:ascii="Arial Narrow" w:hAnsi="Arial Narrow"/>
              </w:rPr>
              <w:t>Ces spécifications devront être vérifiées sur la couche supérieure des terrassements</w:t>
            </w:r>
          </w:p>
        </w:tc>
      </w:tr>
    </w:tbl>
    <w:p w:rsidR="00FE3171" w:rsidRPr="00FE3171" w:rsidRDefault="00FE3171" w:rsidP="00FE3171">
      <w:pPr>
        <w:rPr>
          <w:rFonts w:ascii="Arial Narrow" w:hAnsi="Arial Narrow"/>
        </w:rPr>
      </w:pPr>
      <w:bookmarkStart w:id="467" w:name="_Toc395324110"/>
    </w:p>
    <w:p w:rsidR="00FE3171" w:rsidRPr="00FE3171" w:rsidRDefault="00FE3171" w:rsidP="00381F6E">
      <w:pPr>
        <w:spacing w:after="120"/>
        <w:rPr>
          <w:rFonts w:ascii="Arial Narrow" w:hAnsi="Arial Narrow"/>
        </w:rPr>
      </w:pPr>
      <w:bookmarkStart w:id="468" w:name="_Toc441938206"/>
      <w:r w:rsidRPr="00FE3171">
        <w:rPr>
          <w:rFonts w:ascii="Arial Narrow" w:hAnsi="Arial Narrow"/>
        </w:rPr>
        <w:t>II.4.1.2.2.</w:t>
      </w:r>
      <w:r w:rsidRPr="00FE3171">
        <w:rPr>
          <w:rFonts w:ascii="Arial Narrow" w:hAnsi="Arial Narrow"/>
        </w:rPr>
        <w:tab/>
        <w:t>Contrôle</w:t>
      </w:r>
      <w:bookmarkEnd w:id="467"/>
      <w:bookmarkEnd w:id="468"/>
    </w:p>
    <w:p w:rsidR="00FE3171" w:rsidRPr="00FE3171" w:rsidRDefault="00FE3171" w:rsidP="00381F6E">
      <w:pPr>
        <w:spacing w:after="120"/>
        <w:rPr>
          <w:rFonts w:ascii="Arial Narrow" w:hAnsi="Arial Narrow"/>
        </w:rPr>
      </w:pPr>
      <w:r w:rsidRPr="00FE3171">
        <w:rPr>
          <w:rFonts w:ascii="Arial Narrow" w:hAnsi="Arial Narrow"/>
        </w:rPr>
        <w:t>Pour les purges et par tranche de cinq cents (500) m3 maximum de remblai sous accotements il sera effectué :</w:t>
      </w:r>
    </w:p>
    <w:p w:rsidR="00FE3171" w:rsidRPr="00381F6E" w:rsidRDefault="00FE3171" w:rsidP="00DB2FF4">
      <w:pPr>
        <w:pStyle w:val="Paragraphedeliste"/>
        <w:numPr>
          <w:ilvl w:val="0"/>
          <w:numId w:val="51"/>
        </w:numPr>
        <w:spacing w:after="120"/>
        <w:rPr>
          <w:rFonts w:ascii="Arial Narrow" w:hAnsi="Arial Narrow"/>
        </w:rPr>
      </w:pPr>
      <w:r w:rsidRPr="00381F6E">
        <w:rPr>
          <w:rFonts w:ascii="Arial Narrow" w:hAnsi="Arial Narrow"/>
        </w:rPr>
        <w:t>une analyse granulométrique,</w:t>
      </w:r>
    </w:p>
    <w:p w:rsidR="00FE3171" w:rsidRPr="00381F6E" w:rsidRDefault="00FE3171" w:rsidP="00DB2FF4">
      <w:pPr>
        <w:pStyle w:val="Paragraphedeliste"/>
        <w:numPr>
          <w:ilvl w:val="0"/>
          <w:numId w:val="51"/>
        </w:numPr>
        <w:spacing w:after="120"/>
        <w:rPr>
          <w:rFonts w:ascii="Arial Narrow" w:hAnsi="Arial Narrow"/>
        </w:rPr>
      </w:pPr>
      <w:r w:rsidRPr="00381F6E">
        <w:rPr>
          <w:rFonts w:ascii="Arial Narrow" w:hAnsi="Arial Narrow"/>
        </w:rPr>
        <w:t>une détermination des limites d'</w:t>
      </w:r>
      <w:proofErr w:type="spellStart"/>
      <w:r w:rsidRPr="00381F6E">
        <w:rPr>
          <w:rFonts w:ascii="Arial Narrow" w:hAnsi="Arial Narrow"/>
        </w:rPr>
        <w:t>Atterberg</w:t>
      </w:r>
      <w:proofErr w:type="spellEnd"/>
      <w:r w:rsidRPr="00381F6E">
        <w:rPr>
          <w:rFonts w:ascii="Arial Narrow" w:hAnsi="Arial Narrow"/>
        </w:rPr>
        <w:t>.</w:t>
      </w:r>
    </w:p>
    <w:p w:rsidR="00FE3171" w:rsidRPr="00381F6E" w:rsidRDefault="00FE3171" w:rsidP="00DB2FF4">
      <w:pPr>
        <w:pStyle w:val="Paragraphedeliste"/>
        <w:numPr>
          <w:ilvl w:val="0"/>
          <w:numId w:val="51"/>
        </w:numPr>
        <w:spacing w:after="120"/>
        <w:rPr>
          <w:rFonts w:ascii="Arial Narrow" w:hAnsi="Arial Narrow"/>
        </w:rPr>
      </w:pPr>
      <w:r w:rsidRPr="00381F6E">
        <w:rPr>
          <w:rFonts w:ascii="Arial Narrow" w:hAnsi="Arial Narrow"/>
        </w:rPr>
        <w:t>Un essai Proctor Modifié</w:t>
      </w:r>
    </w:p>
    <w:p w:rsidR="00FE3171" w:rsidRPr="00381F6E" w:rsidRDefault="00FE3171" w:rsidP="00DB2FF4">
      <w:pPr>
        <w:pStyle w:val="Paragraphedeliste"/>
        <w:numPr>
          <w:ilvl w:val="0"/>
          <w:numId w:val="51"/>
        </w:numPr>
        <w:spacing w:after="120"/>
        <w:rPr>
          <w:rFonts w:ascii="Arial Narrow" w:hAnsi="Arial Narrow"/>
        </w:rPr>
      </w:pPr>
      <w:r w:rsidRPr="00381F6E">
        <w:rPr>
          <w:rFonts w:ascii="Arial Narrow" w:hAnsi="Arial Narrow"/>
        </w:rPr>
        <w:t>un CBR à 95% OPM et à 4 jours d'imbibition,</w:t>
      </w:r>
    </w:p>
    <w:p w:rsidR="00FE3171" w:rsidRPr="00381F6E" w:rsidRDefault="00FE3171" w:rsidP="00DB2FF4">
      <w:pPr>
        <w:pStyle w:val="Paragraphedeliste"/>
        <w:numPr>
          <w:ilvl w:val="0"/>
          <w:numId w:val="51"/>
        </w:numPr>
        <w:spacing w:after="120"/>
        <w:rPr>
          <w:rFonts w:ascii="Arial Narrow" w:hAnsi="Arial Narrow"/>
        </w:rPr>
      </w:pPr>
      <w:r w:rsidRPr="00381F6E">
        <w:rPr>
          <w:rFonts w:ascii="Arial Narrow" w:hAnsi="Arial Narrow"/>
        </w:rPr>
        <w:t xml:space="preserve">Pour la couche supérieure des </w:t>
      </w:r>
      <w:smartTag w:uri="urn:schemas-microsoft-com:office:smarttags" w:element="metricconverter">
        <w:smartTagPr>
          <w:attr w:name="ProductID" w:val="35 cm"/>
        </w:smartTagPr>
        <w:r w:rsidRPr="00381F6E">
          <w:rPr>
            <w:rFonts w:ascii="Arial Narrow" w:hAnsi="Arial Narrow"/>
          </w:rPr>
          <w:t>35 cm</w:t>
        </w:r>
      </w:smartTag>
      <w:r w:rsidRPr="00381F6E">
        <w:rPr>
          <w:rFonts w:ascii="Arial Narrow" w:hAnsi="Arial Narrow"/>
        </w:rPr>
        <w:t xml:space="preserve"> et pour chaque tronçon particulier de route :</w:t>
      </w:r>
    </w:p>
    <w:p w:rsidR="00FE3171" w:rsidRPr="00381F6E" w:rsidRDefault="00FE3171" w:rsidP="00DB2FF4">
      <w:pPr>
        <w:pStyle w:val="Paragraphedeliste"/>
        <w:numPr>
          <w:ilvl w:val="0"/>
          <w:numId w:val="51"/>
        </w:numPr>
        <w:spacing w:after="120"/>
        <w:rPr>
          <w:rFonts w:ascii="Arial Narrow" w:hAnsi="Arial Narrow"/>
        </w:rPr>
      </w:pPr>
      <w:r w:rsidRPr="00381F6E">
        <w:rPr>
          <w:rFonts w:ascii="Arial Narrow" w:hAnsi="Arial Narrow"/>
        </w:rPr>
        <w:t>une analyse granulométrique,</w:t>
      </w:r>
    </w:p>
    <w:p w:rsidR="00FE3171" w:rsidRPr="00381F6E" w:rsidRDefault="00FE3171" w:rsidP="00DB2FF4">
      <w:pPr>
        <w:pStyle w:val="Paragraphedeliste"/>
        <w:numPr>
          <w:ilvl w:val="0"/>
          <w:numId w:val="51"/>
        </w:numPr>
        <w:spacing w:after="120"/>
        <w:rPr>
          <w:rFonts w:ascii="Arial Narrow" w:hAnsi="Arial Narrow"/>
        </w:rPr>
      </w:pPr>
      <w:r w:rsidRPr="00381F6E">
        <w:rPr>
          <w:rFonts w:ascii="Arial Narrow" w:hAnsi="Arial Narrow"/>
        </w:rPr>
        <w:t>une détermination des limites d'</w:t>
      </w:r>
      <w:proofErr w:type="spellStart"/>
      <w:r w:rsidRPr="00381F6E">
        <w:rPr>
          <w:rFonts w:ascii="Arial Narrow" w:hAnsi="Arial Narrow"/>
        </w:rPr>
        <w:t>Atterberg</w:t>
      </w:r>
      <w:proofErr w:type="spellEnd"/>
      <w:r w:rsidRPr="00381F6E">
        <w:rPr>
          <w:rFonts w:ascii="Arial Narrow" w:hAnsi="Arial Narrow"/>
        </w:rPr>
        <w:t>,</w:t>
      </w:r>
    </w:p>
    <w:p w:rsidR="00FE3171" w:rsidRPr="00381F6E" w:rsidRDefault="00FE3171" w:rsidP="00DB2FF4">
      <w:pPr>
        <w:pStyle w:val="Paragraphedeliste"/>
        <w:numPr>
          <w:ilvl w:val="0"/>
          <w:numId w:val="51"/>
        </w:numPr>
        <w:spacing w:after="120"/>
        <w:rPr>
          <w:rFonts w:ascii="Arial Narrow" w:hAnsi="Arial Narrow"/>
        </w:rPr>
      </w:pPr>
      <w:r w:rsidRPr="00381F6E">
        <w:rPr>
          <w:rFonts w:ascii="Arial Narrow" w:hAnsi="Arial Narrow"/>
        </w:rPr>
        <w:t>Un essai Proctor Modifié</w:t>
      </w:r>
    </w:p>
    <w:p w:rsidR="00FE3171" w:rsidRPr="00381F6E" w:rsidRDefault="00FE3171" w:rsidP="00DB2FF4">
      <w:pPr>
        <w:pStyle w:val="Paragraphedeliste"/>
        <w:numPr>
          <w:ilvl w:val="0"/>
          <w:numId w:val="51"/>
        </w:numPr>
        <w:spacing w:after="120"/>
        <w:rPr>
          <w:rFonts w:ascii="Arial Narrow" w:hAnsi="Arial Narrow"/>
        </w:rPr>
      </w:pPr>
      <w:r w:rsidRPr="00381F6E">
        <w:rPr>
          <w:rFonts w:ascii="Arial Narrow" w:hAnsi="Arial Narrow"/>
        </w:rPr>
        <w:t>un CBR à 95% OPM et à 4 jours d'imbibition,</w:t>
      </w:r>
    </w:p>
    <w:p w:rsidR="00FE3171" w:rsidRPr="00FE3171" w:rsidRDefault="00FE3171" w:rsidP="00FE3171">
      <w:pPr>
        <w:rPr>
          <w:rFonts w:ascii="Arial Narrow" w:hAnsi="Arial Narrow"/>
        </w:rPr>
      </w:pPr>
      <w:bookmarkStart w:id="469" w:name="_Toc395324111"/>
      <w:bookmarkStart w:id="470" w:name="_Toc395324325"/>
      <w:bookmarkStart w:id="471" w:name="_Toc395324502"/>
      <w:bookmarkStart w:id="472" w:name="_Toc385044196"/>
      <w:bookmarkStart w:id="473" w:name="_Toc385044304"/>
      <w:bookmarkStart w:id="474" w:name="_Toc403521474"/>
      <w:bookmarkStart w:id="475" w:name="_Toc403870401"/>
      <w:bookmarkStart w:id="476" w:name="_Toc425033856"/>
      <w:bookmarkStart w:id="477" w:name="_Toc425159604"/>
      <w:bookmarkStart w:id="478" w:name="_Toc425227524"/>
      <w:bookmarkStart w:id="479" w:name="_Toc425225535"/>
      <w:bookmarkStart w:id="480" w:name="_Toc425225735"/>
      <w:bookmarkStart w:id="481" w:name="_Toc425246608"/>
      <w:bookmarkStart w:id="482" w:name="_Toc441938207"/>
    </w:p>
    <w:p w:rsidR="00FE3171" w:rsidRPr="00FE3171" w:rsidRDefault="00FE3171" w:rsidP="00FE3171">
      <w:pPr>
        <w:rPr>
          <w:rFonts w:ascii="Arial Narrow" w:hAnsi="Arial Narrow"/>
        </w:rPr>
      </w:pPr>
      <w:r w:rsidRPr="00FE3171">
        <w:rPr>
          <w:rFonts w:ascii="Arial Narrow" w:hAnsi="Arial Narrow"/>
        </w:rPr>
        <w:t>II.4.1.3.</w:t>
      </w:r>
      <w:r w:rsidRPr="00FE3171">
        <w:rPr>
          <w:rFonts w:ascii="Arial Narrow" w:hAnsi="Arial Narrow"/>
        </w:rPr>
        <w:tab/>
        <w:t>Matériaux pour couche de fondation</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FE3171" w:rsidRPr="00FE3171" w:rsidRDefault="00FE3171" w:rsidP="00FE3171">
      <w:pPr>
        <w:rPr>
          <w:rFonts w:ascii="Arial Narrow" w:hAnsi="Arial Narrow"/>
        </w:rPr>
      </w:pPr>
      <w:bookmarkStart w:id="483" w:name="_Toc395324112"/>
      <w:bookmarkStart w:id="484" w:name="_Toc441938208"/>
      <w:r w:rsidRPr="00FE3171">
        <w:rPr>
          <w:rFonts w:ascii="Arial Narrow" w:hAnsi="Arial Narrow"/>
        </w:rPr>
        <w:t>II.4.1.3.1.</w:t>
      </w:r>
      <w:r w:rsidRPr="00FE3171">
        <w:rPr>
          <w:rFonts w:ascii="Arial Narrow" w:hAnsi="Arial Narrow"/>
        </w:rPr>
        <w:tab/>
        <w:t>Spécifications</w:t>
      </w:r>
      <w:bookmarkEnd w:id="483"/>
      <w:bookmarkEnd w:id="484"/>
    </w:p>
    <w:p w:rsidR="00FE3171" w:rsidRPr="00FE3171" w:rsidRDefault="00FE3171" w:rsidP="00FE3171">
      <w:pPr>
        <w:rPr>
          <w:rFonts w:ascii="Arial Narrow" w:hAnsi="Arial Narrow"/>
        </w:rPr>
      </w:pPr>
      <w:r w:rsidRPr="00FE3171">
        <w:rPr>
          <w:rFonts w:ascii="Arial Narrow" w:hAnsi="Arial Narrow"/>
        </w:rPr>
        <w:t>Les spécifications que devront respecter les matériaux pour couche de fondation seront les suivantes :</w:t>
      </w:r>
    </w:p>
    <w:tbl>
      <w:tblPr>
        <w:tblW w:w="0" w:type="auto"/>
        <w:jc w:val="right"/>
        <w:tblLayout w:type="fixed"/>
        <w:tblCellMar>
          <w:left w:w="70" w:type="dxa"/>
          <w:right w:w="70" w:type="dxa"/>
        </w:tblCellMar>
        <w:tblLook w:val="0000" w:firstRow="0" w:lastRow="0" w:firstColumn="0" w:lastColumn="0" w:noHBand="0" w:noVBand="0"/>
      </w:tblPr>
      <w:tblGrid>
        <w:gridCol w:w="5103"/>
        <w:gridCol w:w="709"/>
        <w:gridCol w:w="1559"/>
      </w:tblGrid>
      <w:tr w:rsidR="00FE3171" w:rsidRPr="00FE3171" w:rsidTr="00814E06">
        <w:trPr>
          <w:jc w:val="right"/>
        </w:trPr>
        <w:tc>
          <w:tcPr>
            <w:tcW w:w="5103" w:type="dxa"/>
            <w:tcBorders>
              <w:top w:val="single" w:sz="12" w:space="0" w:color="auto"/>
              <w:left w:val="single" w:sz="12" w:space="0" w:color="auto"/>
            </w:tcBorders>
          </w:tcPr>
          <w:p w:rsidR="00FE3171" w:rsidRPr="00FE3171" w:rsidRDefault="00FE3171" w:rsidP="00814E06">
            <w:pPr>
              <w:rPr>
                <w:rFonts w:ascii="Arial Narrow" w:hAnsi="Arial Narrow"/>
              </w:rPr>
            </w:pPr>
            <w:r w:rsidRPr="00FE3171">
              <w:rPr>
                <w:rFonts w:ascii="Arial Narrow" w:hAnsi="Arial Narrow"/>
              </w:rPr>
              <w:t>Critères d’acceptabilité</w:t>
            </w:r>
          </w:p>
        </w:tc>
        <w:tc>
          <w:tcPr>
            <w:tcW w:w="709" w:type="dxa"/>
            <w:tcBorders>
              <w:top w:val="single" w:sz="12" w:space="0" w:color="auto"/>
              <w:left w:val="single" w:sz="4" w:space="0" w:color="auto"/>
              <w:right w:val="single" w:sz="6" w:space="0" w:color="auto"/>
            </w:tcBorders>
          </w:tcPr>
          <w:p w:rsidR="00FE3171" w:rsidRPr="00FE3171" w:rsidRDefault="00FE3171" w:rsidP="00814E06">
            <w:pPr>
              <w:rPr>
                <w:rFonts w:ascii="Arial Narrow" w:hAnsi="Arial Narrow"/>
              </w:rPr>
            </w:pPr>
          </w:p>
        </w:tc>
        <w:tc>
          <w:tcPr>
            <w:tcW w:w="1559" w:type="dxa"/>
            <w:tcBorders>
              <w:top w:val="single" w:sz="12" w:space="0" w:color="auto"/>
              <w:left w:val="single" w:sz="6" w:space="0" w:color="auto"/>
              <w:right w:val="single" w:sz="12" w:space="0" w:color="auto"/>
            </w:tcBorders>
          </w:tcPr>
          <w:p w:rsidR="00FE3171" w:rsidRPr="00FE3171" w:rsidRDefault="00FE3171" w:rsidP="00814E06">
            <w:pPr>
              <w:rPr>
                <w:rFonts w:ascii="Arial Narrow" w:hAnsi="Arial Narrow"/>
              </w:rPr>
            </w:pPr>
            <w:r w:rsidRPr="00FE3171">
              <w:rPr>
                <w:rFonts w:ascii="Arial Narrow" w:hAnsi="Arial Narrow"/>
              </w:rPr>
              <w:t>Spécifications</w:t>
            </w:r>
          </w:p>
        </w:tc>
      </w:tr>
      <w:tr w:rsidR="00FE3171" w:rsidRPr="00FE3171" w:rsidTr="00814E06">
        <w:trPr>
          <w:jc w:val="right"/>
        </w:trPr>
        <w:tc>
          <w:tcPr>
            <w:tcW w:w="5103" w:type="dxa"/>
            <w:tcBorders>
              <w:top w:val="single" w:sz="12" w:space="0" w:color="auto"/>
              <w:left w:val="single" w:sz="12" w:space="0" w:color="auto"/>
            </w:tcBorders>
          </w:tcPr>
          <w:p w:rsidR="00FE3171" w:rsidRPr="00FE3171" w:rsidRDefault="00FE3171" w:rsidP="00814E06">
            <w:pPr>
              <w:rPr>
                <w:rFonts w:ascii="Arial Narrow" w:hAnsi="Arial Narrow"/>
              </w:rPr>
            </w:pPr>
            <w:r w:rsidRPr="00FE3171">
              <w:rPr>
                <w:rFonts w:ascii="Arial Narrow" w:hAnsi="Arial Narrow"/>
              </w:rPr>
              <w:t>Matériaux pour Fondation</w:t>
            </w:r>
          </w:p>
        </w:tc>
        <w:tc>
          <w:tcPr>
            <w:tcW w:w="709" w:type="dxa"/>
            <w:tcBorders>
              <w:top w:val="single" w:sz="12" w:space="0" w:color="auto"/>
              <w:left w:val="single" w:sz="4" w:space="0" w:color="auto"/>
              <w:right w:val="single" w:sz="6" w:space="0" w:color="auto"/>
            </w:tcBorders>
          </w:tcPr>
          <w:p w:rsidR="00FE3171" w:rsidRPr="00FE3171" w:rsidRDefault="00FE3171" w:rsidP="00814E06">
            <w:pPr>
              <w:rPr>
                <w:rFonts w:ascii="Arial Narrow" w:hAnsi="Arial Narrow"/>
              </w:rPr>
            </w:pPr>
          </w:p>
        </w:tc>
        <w:tc>
          <w:tcPr>
            <w:tcW w:w="1559" w:type="dxa"/>
            <w:tcBorders>
              <w:top w:val="single" w:sz="12" w:space="0" w:color="auto"/>
              <w:left w:val="single" w:sz="6" w:space="0" w:color="auto"/>
              <w:right w:val="single" w:sz="12" w:space="0" w:color="auto"/>
            </w:tcBorders>
          </w:tcPr>
          <w:p w:rsidR="00FE3171" w:rsidRPr="00FE3171" w:rsidRDefault="00FE3171" w:rsidP="00814E06">
            <w:pPr>
              <w:rPr>
                <w:rFonts w:ascii="Arial Narrow" w:hAnsi="Arial Narrow"/>
              </w:rPr>
            </w:pP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Indice portant CBR 95% OPM, 4jours d'immersion</w:t>
            </w:r>
          </w:p>
        </w:tc>
        <w:tc>
          <w:tcPr>
            <w:tcW w:w="709" w:type="dxa"/>
            <w:tcBorders>
              <w:left w:val="single" w:sz="4" w:space="0" w:color="auto"/>
              <w:right w:val="single" w:sz="6" w:space="0" w:color="auto"/>
            </w:tcBorders>
          </w:tcPr>
          <w:p w:rsidR="00FE3171" w:rsidRPr="00FE3171" w:rsidRDefault="00FE3171" w:rsidP="00814E06">
            <w:pPr>
              <w:rPr>
                <w:rFonts w:ascii="Arial Narrow" w:hAnsi="Arial Narrow"/>
              </w:rPr>
            </w:pPr>
          </w:p>
        </w:tc>
        <w:tc>
          <w:tcPr>
            <w:tcW w:w="1559" w:type="dxa"/>
            <w:tcBorders>
              <w:left w:val="single" w:sz="6" w:space="0" w:color="auto"/>
              <w:right w:val="single" w:sz="12" w:space="0" w:color="auto"/>
            </w:tcBorders>
          </w:tcPr>
          <w:p w:rsidR="00FE3171" w:rsidRPr="00FE3171" w:rsidRDefault="00FE3171" w:rsidP="00814E06">
            <w:pPr>
              <w:rPr>
                <w:rFonts w:ascii="Arial Narrow" w:hAnsi="Arial Narrow"/>
              </w:rPr>
            </w:pPr>
            <w:r w:rsidRPr="00FE3171">
              <w:rPr>
                <w:rFonts w:ascii="Arial Narrow" w:hAnsi="Arial Narrow"/>
              </w:rPr>
              <w:sym w:font="Symbol" w:char="F0B3"/>
            </w:r>
            <w:r w:rsidRPr="00FE3171">
              <w:rPr>
                <w:rFonts w:ascii="Arial Narrow" w:hAnsi="Arial Narrow"/>
              </w:rPr>
              <w:t xml:space="preserve"> 30</w:t>
            </w: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Indice de plasticité (après amaigrissement au sable éventuel)</w:t>
            </w:r>
          </w:p>
        </w:tc>
        <w:tc>
          <w:tcPr>
            <w:tcW w:w="709" w:type="dxa"/>
            <w:tcBorders>
              <w:left w:val="single" w:sz="4" w:space="0" w:color="auto"/>
              <w:right w:val="single" w:sz="6" w:space="0" w:color="auto"/>
            </w:tcBorders>
          </w:tcPr>
          <w:p w:rsidR="00FE3171" w:rsidRPr="00FE3171" w:rsidRDefault="00FE3171" w:rsidP="00814E06">
            <w:pPr>
              <w:rPr>
                <w:rFonts w:ascii="Arial Narrow" w:hAnsi="Arial Narrow"/>
              </w:rPr>
            </w:pPr>
            <w:r w:rsidRPr="00FE3171">
              <w:rPr>
                <w:rFonts w:ascii="Arial Narrow" w:hAnsi="Arial Narrow"/>
              </w:rPr>
              <w:t>IP</w:t>
            </w:r>
          </w:p>
        </w:tc>
        <w:tc>
          <w:tcPr>
            <w:tcW w:w="1559" w:type="dxa"/>
            <w:tcBorders>
              <w:left w:val="single" w:sz="6" w:space="0" w:color="auto"/>
              <w:right w:val="single" w:sz="12" w:space="0" w:color="auto"/>
            </w:tcBorders>
          </w:tcPr>
          <w:p w:rsidR="00FE3171" w:rsidRPr="00FE3171" w:rsidRDefault="00FE3171" w:rsidP="00814E06">
            <w:pPr>
              <w:rPr>
                <w:rFonts w:ascii="Arial Narrow" w:hAnsi="Arial Narrow"/>
              </w:rPr>
            </w:pPr>
            <w:r w:rsidRPr="00FE3171">
              <w:rPr>
                <w:rFonts w:ascii="Arial Narrow" w:hAnsi="Arial Narrow"/>
              </w:rPr>
              <w:sym w:font="Symbol" w:char="F0A3"/>
            </w:r>
            <w:r w:rsidRPr="00FE3171">
              <w:rPr>
                <w:rFonts w:ascii="Arial Narrow" w:hAnsi="Arial Narrow"/>
              </w:rPr>
              <w:t xml:space="preserve"> 25</w:t>
            </w: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 de fines</w:t>
            </w:r>
          </w:p>
        </w:tc>
        <w:tc>
          <w:tcPr>
            <w:tcW w:w="709" w:type="dxa"/>
            <w:tcBorders>
              <w:left w:val="single" w:sz="4" w:space="0" w:color="auto"/>
              <w:right w:val="single" w:sz="6" w:space="0" w:color="auto"/>
            </w:tcBorders>
          </w:tcPr>
          <w:p w:rsidR="00FE3171" w:rsidRPr="00FE3171" w:rsidRDefault="00FE3171" w:rsidP="00814E06">
            <w:pPr>
              <w:rPr>
                <w:rFonts w:ascii="Arial Narrow" w:hAnsi="Arial Narrow"/>
              </w:rPr>
            </w:pPr>
            <w:r w:rsidRPr="00FE3171">
              <w:rPr>
                <w:rFonts w:ascii="Arial Narrow" w:hAnsi="Arial Narrow"/>
              </w:rPr>
              <w:t>F</w:t>
            </w:r>
          </w:p>
        </w:tc>
        <w:tc>
          <w:tcPr>
            <w:tcW w:w="1559" w:type="dxa"/>
            <w:tcBorders>
              <w:left w:val="single" w:sz="6" w:space="0" w:color="auto"/>
              <w:right w:val="single" w:sz="12" w:space="0" w:color="auto"/>
            </w:tcBorders>
          </w:tcPr>
          <w:p w:rsidR="00FE3171" w:rsidRPr="00FE3171" w:rsidRDefault="00FE3171" w:rsidP="00814E06">
            <w:pPr>
              <w:rPr>
                <w:rFonts w:ascii="Arial Narrow" w:hAnsi="Arial Narrow"/>
              </w:rPr>
            </w:pPr>
            <w:r w:rsidRPr="00FE3171">
              <w:rPr>
                <w:rFonts w:ascii="Arial Narrow" w:hAnsi="Arial Narrow"/>
              </w:rPr>
              <w:t xml:space="preserve">F </w:t>
            </w:r>
            <w:r w:rsidRPr="00FE3171">
              <w:rPr>
                <w:rFonts w:ascii="Arial Narrow" w:hAnsi="Arial Narrow"/>
              </w:rPr>
              <w:sym w:font="Symbol" w:char="F0A3"/>
            </w:r>
            <w:r w:rsidRPr="00FE3171">
              <w:rPr>
                <w:rFonts w:ascii="Arial Narrow" w:hAnsi="Arial Narrow"/>
              </w:rPr>
              <w:t xml:space="preserve"> 30</w:t>
            </w: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Module de plasticité</w:t>
            </w:r>
          </w:p>
        </w:tc>
        <w:tc>
          <w:tcPr>
            <w:tcW w:w="709" w:type="dxa"/>
            <w:tcBorders>
              <w:left w:val="single" w:sz="4" w:space="0" w:color="auto"/>
              <w:right w:val="single" w:sz="6" w:space="0" w:color="auto"/>
            </w:tcBorders>
          </w:tcPr>
          <w:p w:rsidR="00FE3171" w:rsidRPr="00FE3171" w:rsidRDefault="00FE3171" w:rsidP="00814E06">
            <w:pPr>
              <w:rPr>
                <w:rFonts w:ascii="Arial Narrow" w:hAnsi="Arial Narrow"/>
              </w:rPr>
            </w:pPr>
            <w:r w:rsidRPr="00FE3171">
              <w:rPr>
                <w:rFonts w:ascii="Arial Narrow" w:hAnsi="Arial Narrow"/>
              </w:rPr>
              <w:t>F.IP</w:t>
            </w:r>
          </w:p>
        </w:tc>
        <w:tc>
          <w:tcPr>
            <w:tcW w:w="1559" w:type="dxa"/>
            <w:tcBorders>
              <w:left w:val="single" w:sz="6" w:space="0" w:color="auto"/>
              <w:right w:val="single" w:sz="12" w:space="0" w:color="auto"/>
            </w:tcBorders>
          </w:tcPr>
          <w:p w:rsidR="00FE3171" w:rsidRPr="00FE3171" w:rsidRDefault="00FE3171" w:rsidP="00814E06">
            <w:pPr>
              <w:rPr>
                <w:rFonts w:ascii="Arial Narrow" w:hAnsi="Arial Narrow"/>
              </w:rPr>
            </w:pPr>
            <w:r w:rsidRPr="00FE3171">
              <w:rPr>
                <w:rFonts w:ascii="Arial Narrow" w:hAnsi="Arial Narrow"/>
              </w:rPr>
              <w:t>&lt; 500</w:t>
            </w: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Gonflement linéaire</w:t>
            </w:r>
          </w:p>
        </w:tc>
        <w:tc>
          <w:tcPr>
            <w:tcW w:w="709" w:type="dxa"/>
            <w:tcBorders>
              <w:left w:val="single" w:sz="4" w:space="0" w:color="auto"/>
              <w:right w:val="single" w:sz="6" w:space="0" w:color="auto"/>
            </w:tcBorders>
          </w:tcPr>
          <w:p w:rsidR="00FE3171" w:rsidRPr="00FE3171" w:rsidRDefault="00FE3171" w:rsidP="00814E06">
            <w:pPr>
              <w:rPr>
                <w:rFonts w:ascii="Arial Narrow" w:hAnsi="Arial Narrow"/>
              </w:rPr>
            </w:pPr>
            <w:r w:rsidRPr="00FE3171">
              <w:rPr>
                <w:rFonts w:ascii="Arial Narrow" w:hAnsi="Arial Narrow"/>
              </w:rPr>
              <w:t>%</w:t>
            </w:r>
          </w:p>
        </w:tc>
        <w:tc>
          <w:tcPr>
            <w:tcW w:w="1559" w:type="dxa"/>
            <w:tcBorders>
              <w:left w:val="single" w:sz="6" w:space="0" w:color="auto"/>
              <w:right w:val="single" w:sz="12" w:space="0" w:color="auto"/>
            </w:tcBorders>
          </w:tcPr>
          <w:p w:rsidR="00FE3171" w:rsidRPr="00FE3171" w:rsidRDefault="00FE3171" w:rsidP="00814E06">
            <w:pPr>
              <w:rPr>
                <w:rFonts w:ascii="Arial Narrow" w:hAnsi="Arial Narrow"/>
              </w:rPr>
            </w:pPr>
            <w:r w:rsidRPr="00FE3171">
              <w:rPr>
                <w:rFonts w:ascii="Arial Narrow" w:hAnsi="Arial Narrow"/>
              </w:rPr>
              <w:t>&lt; 1</w:t>
            </w: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D maxi</w:t>
            </w:r>
          </w:p>
        </w:tc>
        <w:tc>
          <w:tcPr>
            <w:tcW w:w="709" w:type="dxa"/>
            <w:tcBorders>
              <w:left w:val="single" w:sz="4" w:space="0" w:color="auto"/>
              <w:right w:val="single" w:sz="6" w:space="0" w:color="auto"/>
            </w:tcBorders>
          </w:tcPr>
          <w:p w:rsidR="00FE3171" w:rsidRPr="00FE3171" w:rsidRDefault="00FE3171" w:rsidP="00814E06">
            <w:pPr>
              <w:rPr>
                <w:rFonts w:ascii="Arial Narrow" w:hAnsi="Arial Narrow"/>
              </w:rPr>
            </w:pPr>
            <w:r w:rsidRPr="00FE3171">
              <w:rPr>
                <w:rFonts w:ascii="Arial Narrow" w:hAnsi="Arial Narrow"/>
              </w:rPr>
              <w:t>mm</w:t>
            </w:r>
          </w:p>
        </w:tc>
        <w:tc>
          <w:tcPr>
            <w:tcW w:w="1559" w:type="dxa"/>
            <w:tcBorders>
              <w:left w:val="single" w:sz="6" w:space="0" w:color="auto"/>
              <w:right w:val="single" w:sz="12" w:space="0" w:color="auto"/>
            </w:tcBorders>
          </w:tcPr>
          <w:p w:rsidR="00FE3171" w:rsidRPr="00FE3171" w:rsidRDefault="00FE3171" w:rsidP="00814E06">
            <w:pPr>
              <w:rPr>
                <w:rFonts w:ascii="Arial Narrow" w:hAnsi="Arial Narrow"/>
              </w:rPr>
            </w:pPr>
            <w:r w:rsidRPr="00FE3171">
              <w:rPr>
                <w:rFonts w:ascii="Arial Narrow" w:hAnsi="Arial Narrow"/>
              </w:rPr>
              <w:t>40</w:t>
            </w: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xml:space="preserve">- % Passant à </w:t>
            </w:r>
            <w:smartTag w:uri="urn:schemas-microsoft-com:office:smarttags" w:element="metricconverter">
              <w:smartTagPr>
                <w:attr w:name="ProductID" w:val="10 mm"/>
              </w:smartTagPr>
              <w:r w:rsidRPr="00FE3171">
                <w:rPr>
                  <w:rFonts w:ascii="Arial Narrow" w:hAnsi="Arial Narrow"/>
                </w:rPr>
                <w:t>10 mm</w:t>
              </w:r>
            </w:smartTag>
          </w:p>
        </w:tc>
        <w:tc>
          <w:tcPr>
            <w:tcW w:w="709" w:type="dxa"/>
            <w:tcBorders>
              <w:left w:val="single" w:sz="4" w:space="0" w:color="auto"/>
              <w:right w:val="single" w:sz="6" w:space="0" w:color="auto"/>
            </w:tcBorders>
          </w:tcPr>
          <w:p w:rsidR="00FE3171" w:rsidRPr="00FE3171" w:rsidRDefault="00FE3171" w:rsidP="00814E06">
            <w:pPr>
              <w:rPr>
                <w:rFonts w:ascii="Arial Narrow" w:hAnsi="Arial Narrow"/>
              </w:rPr>
            </w:pPr>
            <w:r w:rsidRPr="00FE3171">
              <w:rPr>
                <w:rFonts w:ascii="Arial Narrow" w:hAnsi="Arial Narrow"/>
              </w:rPr>
              <w:t>&lt; 10</w:t>
            </w:r>
          </w:p>
        </w:tc>
        <w:tc>
          <w:tcPr>
            <w:tcW w:w="1559" w:type="dxa"/>
            <w:tcBorders>
              <w:left w:val="single" w:sz="6" w:space="0" w:color="auto"/>
              <w:right w:val="single" w:sz="12" w:space="0" w:color="auto"/>
            </w:tcBorders>
          </w:tcPr>
          <w:p w:rsidR="00FE3171" w:rsidRPr="00FE3171" w:rsidRDefault="00FE3171" w:rsidP="00814E06">
            <w:pPr>
              <w:rPr>
                <w:rFonts w:ascii="Arial Narrow" w:hAnsi="Arial Narrow"/>
              </w:rPr>
            </w:pPr>
            <w:r w:rsidRPr="00FE3171">
              <w:rPr>
                <w:rFonts w:ascii="Arial Narrow" w:hAnsi="Arial Narrow"/>
              </w:rPr>
              <w:t>40 – 70</w:t>
            </w: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xml:space="preserve">- % Passant à </w:t>
            </w:r>
            <w:smartTag w:uri="urn:schemas-microsoft-com:office:smarttags" w:element="metricconverter">
              <w:smartTagPr>
                <w:attr w:name="ProductID" w:val="5 mm"/>
              </w:smartTagPr>
              <w:r w:rsidRPr="00FE3171">
                <w:rPr>
                  <w:rFonts w:ascii="Arial Narrow" w:hAnsi="Arial Narrow"/>
                </w:rPr>
                <w:t>5 mm</w:t>
              </w:r>
            </w:smartTag>
          </w:p>
        </w:tc>
        <w:tc>
          <w:tcPr>
            <w:tcW w:w="709" w:type="dxa"/>
            <w:tcBorders>
              <w:left w:val="single" w:sz="4" w:space="0" w:color="auto"/>
              <w:right w:val="single" w:sz="6" w:space="0" w:color="auto"/>
            </w:tcBorders>
          </w:tcPr>
          <w:p w:rsidR="00FE3171" w:rsidRPr="00FE3171" w:rsidRDefault="00FE3171" w:rsidP="00814E06">
            <w:pPr>
              <w:rPr>
                <w:rFonts w:ascii="Arial Narrow" w:hAnsi="Arial Narrow"/>
              </w:rPr>
            </w:pPr>
            <w:r w:rsidRPr="00FE3171">
              <w:rPr>
                <w:rFonts w:ascii="Arial Narrow" w:hAnsi="Arial Narrow"/>
              </w:rPr>
              <w:t>&lt; 5</w:t>
            </w:r>
          </w:p>
        </w:tc>
        <w:tc>
          <w:tcPr>
            <w:tcW w:w="1559" w:type="dxa"/>
            <w:tcBorders>
              <w:left w:val="single" w:sz="6" w:space="0" w:color="auto"/>
              <w:right w:val="single" w:sz="12" w:space="0" w:color="auto"/>
            </w:tcBorders>
          </w:tcPr>
          <w:p w:rsidR="00FE3171" w:rsidRPr="00FE3171" w:rsidRDefault="00FE3171" w:rsidP="00814E06">
            <w:pPr>
              <w:rPr>
                <w:rFonts w:ascii="Arial Narrow" w:hAnsi="Arial Narrow"/>
              </w:rPr>
            </w:pPr>
            <w:r w:rsidRPr="00FE3171">
              <w:rPr>
                <w:rFonts w:ascii="Arial Narrow" w:hAnsi="Arial Narrow"/>
              </w:rPr>
              <w:t>30 – 60</w:t>
            </w:r>
          </w:p>
        </w:tc>
      </w:tr>
      <w:tr w:rsidR="00FE3171" w:rsidRPr="00FE3171" w:rsidTr="00814E06">
        <w:trPr>
          <w:jc w:val="right"/>
        </w:trPr>
        <w:tc>
          <w:tcPr>
            <w:tcW w:w="5103"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xml:space="preserve">- % Passant à </w:t>
            </w:r>
            <w:smartTag w:uri="urn:schemas-microsoft-com:office:smarttags" w:element="metricconverter">
              <w:smartTagPr>
                <w:attr w:name="ProductID" w:val="2 mm"/>
              </w:smartTagPr>
              <w:r w:rsidRPr="00FE3171">
                <w:rPr>
                  <w:rFonts w:ascii="Arial Narrow" w:hAnsi="Arial Narrow"/>
                </w:rPr>
                <w:t>2 mm</w:t>
              </w:r>
            </w:smartTag>
            <w:r w:rsidRPr="00FE3171">
              <w:rPr>
                <w:rFonts w:ascii="Arial Narrow" w:hAnsi="Arial Narrow"/>
              </w:rPr>
              <w:t xml:space="preserve"> (squelette)</w:t>
            </w:r>
          </w:p>
        </w:tc>
        <w:tc>
          <w:tcPr>
            <w:tcW w:w="709" w:type="dxa"/>
            <w:tcBorders>
              <w:left w:val="single" w:sz="4" w:space="0" w:color="auto"/>
              <w:right w:val="single" w:sz="6" w:space="0" w:color="auto"/>
            </w:tcBorders>
          </w:tcPr>
          <w:p w:rsidR="00FE3171" w:rsidRPr="00FE3171" w:rsidRDefault="00FE3171" w:rsidP="00814E06">
            <w:pPr>
              <w:rPr>
                <w:rFonts w:ascii="Arial Narrow" w:hAnsi="Arial Narrow"/>
              </w:rPr>
            </w:pPr>
            <w:r w:rsidRPr="00FE3171">
              <w:rPr>
                <w:rFonts w:ascii="Arial Narrow" w:hAnsi="Arial Narrow"/>
              </w:rPr>
              <w:t>&lt; 2</w:t>
            </w:r>
          </w:p>
        </w:tc>
        <w:tc>
          <w:tcPr>
            <w:tcW w:w="1559" w:type="dxa"/>
            <w:tcBorders>
              <w:left w:val="single" w:sz="6" w:space="0" w:color="auto"/>
              <w:right w:val="single" w:sz="12" w:space="0" w:color="auto"/>
            </w:tcBorders>
          </w:tcPr>
          <w:p w:rsidR="00FE3171" w:rsidRPr="00FE3171" w:rsidRDefault="00FE3171" w:rsidP="00814E06">
            <w:pPr>
              <w:rPr>
                <w:rFonts w:ascii="Arial Narrow" w:hAnsi="Arial Narrow"/>
              </w:rPr>
            </w:pPr>
            <w:r w:rsidRPr="00FE3171">
              <w:rPr>
                <w:rFonts w:ascii="Arial Narrow" w:hAnsi="Arial Narrow"/>
              </w:rPr>
              <w:t>20 – 50</w:t>
            </w:r>
          </w:p>
        </w:tc>
      </w:tr>
      <w:tr w:rsidR="00FE3171" w:rsidRPr="00FE3171" w:rsidTr="00814E06">
        <w:trPr>
          <w:jc w:val="right"/>
        </w:trPr>
        <w:tc>
          <w:tcPr>
            <w:tcW w:w="5103" w:type="dxa"/>
            <w:tcBorders>
              <w:left w:val="single" w:sz="12" w:space="0" w:color="auto"/>
              <w:bottom w:val="single" w:sz="12" w:space="0" w:color="auto"/>
            </w:tcBorders>
          </w:tcPr>
          <w:p w:rsidR="00FE3171" w:rsidRPr="00FE3171" w:rsidRDefault="00FE3171" w:rsidP="00814E06">
            <w:pPr>
              <w:rPr>
                <w:rFonts w:ascii="Arial Narrow" w:hAnsi="Arial Narrow"/>
              </w:rPr>
            </w:pPr>
            <w:r w:rsidRPr="00FE3171">
              <w:rPr>
                <w:rFonts w:ascii="Arial Narrow" w:hAnsi="Arial Narrow"/>
              </w:rPr>
              <w:t>- Taux de compactage minimal</w:t>
            </w:r>
          </w:p>
        </w:tc>
        <w:tc>
          <w:tcPr>
            <w:tcW w:w="709" w:type="dxa"/>
            <w:tcBorders>
              <w:left w:val="single" w:sz="4" w:space="0" w:color="auto"/>
              <w:bottom w:val="single" w:sz="12" w:space="0" w:color="auto"/>
              <w:right w:val="single" w:sz="6" w:space="0" w:color="auto"/>
            </w:tcBorders>
          </w:tcPr>
          <w:p w:rsidR="00FE3171" w:rsidRPr="00FE3171" w:rsidRDefault="00FE3171" w:rsidP="00814E06">
            <w:pPr>
              <w:rPr>
                <w:rFonts w:ascii="Arial Narrow" w:hAnsi="Arial Narrow"/>
              </w:rPr>
            </w:pPr>
          </w:p>
        </w:tc>
        <w:tc>
          <w:tcPr>
            <w:tcW w:w="1559" w:type="dxa"/>
            <w:tcBorders>
              <w:left w:val="single" w:sz="6" w:space="0" w:color="auto"/>
              <w:bottom w:val="single" w:sz="12" w:space="0" w:color="auto"/>
              <w:right w:val="single" w:sz="12" w:space="0" w:color="auto"/>
            </w:tcBorders>
          </w:tcPr>
          <w:p w:rsidR="00FE3171" w:rsidRPr="00FE3171" w:rsidRDefault="00FE3171" w:rsidP="00814E06">
            <w:pPr>
              <w:rPr>
                <w:rFonts w:ascii="Arial Narrow" w:hAnsi="Arial Narrow"/>
              </w:rPr>
            </w:pPr>
            <w:r w:rsidRPr="00FE3171">
              <w:rPr>
                <w:rFonts w:ascii="Arial Narrow" w:hAnsi="Arial Narrow"/>
              </w:rPr>
              <w:sym w:font="Symbol" w:char="F0B3"/>
            </w:r>
            <w:r w:rsidRPr="00FE3171">
              <w:rPr>
                <w:rFonts w:ascii="Arial Narrow" w:hAnsi="Arial Narrow"/>
              </w:rPr>
              <w:t xml:space="preserve"> 97% OPM</w:t>
            </w:r>
          </w:p>
        </w:tc>
      </w:tr>
    </w:tbl>
    <w:p w:rsidR="00FE3171" w:rsidRPr="00FE3171" w:rsidRDefault="00FE3171" w:rsidP="00FE3171">
      <w:pPr>
        <w:rPr>
          <w:rFonts w:ascii="Arial Narrow" w:hAnsi="Arial Narrow"/>
        </w:rPr>
      </w:pPr>
    </w:p>
    <w:p w:rsidR="00FE3171" w:rsidRPr="00FE3171" w:rsidRDefault="00FE3171" w:rsidP="00FE3171">
      <w:pPr>
        <w:rPr>
          <w:rFonts w:ascii="Arial Narrow" w:hAnsi="Arial Narrow"/>
        </w:rPr>
      </w:pPr>
      <w:bookmarkStart w:id="485" w:name="_Toc395324113"/>
      <w:bookmarkStart w:id="486" w:name="_Toc441938209"/>
      <w:r w:rsidRPr="00FE3171">
        <w:rPr>
          <w:rFonts w:ascii="Arial Narrow" w:hAnsi="Arial Narrow"/>
        </w:rPr>
        <w:t>II.4.1.3.2.</w:t>
      </w:r>
      <w:r w:rsidRPr="00FE3171">
        <w:rPr>
          <w:rFonts w:ascii="Arial Narrow" w:hAnsi="Arial Narrow"/>
        </w:rPr>
        <w:tab/>
        <w:t>Contrôle</w:t>
      </w:r>
      <w:bookmarkEnd w:id="485"/>
      <w:bookmarkEnd w:id="486"/>
    </w:p>
    <w:p w:rsidR="00FE3171" w:rsidRPr="00FE3171" w:rsidRDefault="00FE3171" w:rsidP="00381F6E">
      <w:pPr>
        <w:spacing w:after="120"/>
        <w:jc w:val="both"/>
        <w:rPr>
          <w:rFonts w:ascii="Arial Narrow" w:hAnsi="Arial Narrow"/>
        </w:rPr>
      </w:pPr>
      <w:r w:rsidRPr="00FE3171">
        <w:rPr>
          <w:rFonts w:ascii="Arial Narrow" w:hAnsi="Arial Narrow"/>
        </w:rPr>
        <w:t>Sur stock en tas gerbés qui ne dépasseront pas cinq cents (500) m3 avec un minimum de 2 séries de contrôle, il sera effectué :</w:t>
      </w:r>
    </w:p>
    <w:p w:rsidR="00FE3171" w:rsidRPr="00381F6E" w:rsidRDefault="00FE3171" w:rsidP="00DB2FF4">
      <w:pPr>
        <w:pStyle w:val="Paragraphedeliste"/>
        <w:numPr>
          <w:ilvl w:val="0"/>
          <w:numId w:val="52"/>
        </w:numPr>
        <w:spacing w:after="120"/>
        <w:jc w:val="both"/>
        <w:rPr>
          <w:rFonts w:ascii="Arial Narrow" w:hAnsi="Arial Narrow"/>
        </w:rPr>
      </w:pPr>
      <w:r w:rsidRPr="00381F6E">
        <w:rPr>
          <w:rFonts w:ascii="Arial Narrow" w:hAnsi="Arial Narrow"/>
        </w:rPr>
        <w:t>une analyse granulométrique (par voie humide) ;</w:t>
      </w:r>
    </w:p>
    <w:p w:rsidR="00FE3171" w:rsidRPr="00381F6E" w:rsidRDefault="00FE3171" w:rsidP="00DB2FF4">
      <w:pPr>
        <w:pStyle w:val="Paragraphedeliste"/>
        <w:numPr>
          <w:ilvl w:val="0"/>
          <w:numId w:val="52"/>
        </w:numPr>
        <w:spacing w:after="120"/>
        <w:jc w:val="both"/>
        <w:rPr>
          <w:rFonts w:ascii="Arial Narrow" w:hAnsi="Arial Narrow"/>
        </w:rPr>
      </w:pPr>
      <w:r w:rsidRPr="00381F6E">
        <w:rPr>
          <w:rFonts w:ascii="Arial Narrow" w:hAnsi="Arial Narrow"/>
        </w:rPr>
        <w:t>une détermination des limites d'</w:t>
      </w:r>
      <w:proofErr w:type="spellStart"/>
      <w:r w:rsidRPr="00381F6E">
        <w:rPr>
          <w:rFonts w:ascii="Arial Narrow" w:hAnsi="Arial Narrow"/>
        </w:rPr>
        <w:t>Atterberg</w:t>
      </w:r>
      <w:proofErr w:type="spellEnd"/>
      <w:r w:rsidRPr="00381F6E">
        <w:rPr>
          <w:rFonts w:ascii="Arial Narrow" w:hAnsi="Arial Narrow"/>
        </w:rPr>
        <w:t> ;</w:t>
      </w:r>
    </w:p>
    <w:p w:rsidR="00FE3171" w:rsidRPr="00381F6E" w:rsidRDefault="00FE3171" w:rsidP="00DB2FF4">
      <w:pPr>
        <w:pStyle w:val="Paragraphedeliste"/>
        <w:numPr>
          <w:ilvl w:val="0"/>
          <w:numId w:val="52"/>
        </w:numPr>
        <w:spacing w:after="120"/>
        <w:jc w:val="both"/>
        <w:rPr>
          <w:rFonts w:ascii="Arial Narrow" w:hAnsi="Arial Narrow"/>
        </w:rPr>
      </w:pPr>
      <w:r w:rsidRPr="00381F6E">
        <w:rPr>
          <w:rFonts w:ascii="Arial Narrow" w:hAnsi="Arial Narrow"/>
        </w:rPr>
        <w:t>un essai Proctor ;</w:t>
      </w:r>
    </w:p>
    <w:p w:rsidR="00FE3171" w:rsidRPr="00381F6E" w:rsidRDefault="00FE3171" w:rsidP="00DB2FF4">
      <w:pPr>
        <w:pStyle w:val="Paragraphedeliste"/>
        <w:numPr>
          <w:ilvl w:val="0"/>
          <w:numId w:val="52"/>
        </w:numPr>
        <w:spacing w:after="120"/>
        <w:jc w:val="both"/>
        <w:rPr>
          <w:rFonts w:ascii="Arial Narrow" w:hAnsi="Arial Narrow"/>
        </w:rPr>
      </w:pPr>
      <w:r w:rsidRPr="00381F6E">
        <w:rPr>
          <w:rFonts w:ascii="Arial Narrow" w:hAnsi="Arial Narrow"/>
        </w:rPr>
        <w:t>un poinçonnement CBR à 95% après 4 jours d'imbibition.</w:t>
      </w:r>
    </w:p>
    <w:p w:rsidR="00FE3171" w:rsidRPr="00FE3171" w:rsidRDefault="00FE3171" w:rsidP="00381F6E">
      <w:pPr>
        <w:spacing w:after="120"/>
        <w:jc w:val="both"/>
        <w:rPr>
          <w:rFonts w:ascii="Arial Narrow" w:hAnsi="Arial Narrow"/>
        </w:rPr>
      </w:pPr>
      <w:bookmarkStart w:id="487" w:name="_Toc441938210"/>
      <w:r w:rsidRPr="00FE3171">
        <w:rPr>
          <w:rFonts w:ascii="Arial Narrow" w:hAnsi="Arial Narrow"/>
        </w:rPr>
        <w:t>II.4.1.4.</w:t>
      </w:r>
      <w:r w:rsidRPr="00FE3171">
        <w:rPr>
          <w:rFonts w:ascii="Arial Narrow" w:hAnsi="Arial Narrow"/>
        </w:rPr>
        <w:tab/>
        <w:t>Granulats pour graves concassées et revêtements</w:t>
      </w:r>
      <w:bookmarkEnd w:id="487"/>
    </w:p>
    <w:p w:rsidR="00FE3171" w:rsidRPr="00FE3171" w:rsidRDefault="00FE3171" w:rsidP="00381F6E">
      <w:pPr>
        <w:spacing w:after="120"/>
        <w:jc w:val="both"/>
        <w:rPr>
          <w:rFonts w:ascii="Arial Narrow" w:hAnsi="Arial Narrow"/>
        </w:rPr>
      </w:pPr>
      <w:r w:rsidRPr="00FE3171">
        <w:rPr>
          <w:rFonts w:ascii="Arial Narrow" w:hAnsi="Arial Narrow"/>
        </w:rPr>
        <w:t>Dans un délai d'un mois avant tout début d'utilisation des sables et matériaux rocheux, le Cocontractant présentera à l'ingénieur les dossiers techniques des carrières d'où les matériaux sont extraits en même temps qu'un échantillon des matériaux.</w:t>
      </w:r>
    </w:p>
    <w:p w:rsidR="00FE3171" w:rsidRPr="00FE3171" w:rsidRDefault="00FE3171" w:rsidP="00381F6E">
      <w:pPr>
        <w:spacing w:after="120"/>
        <w:jc w:val="both"/>
        <w:rPr>
          <w:rFonts w:ascii="Arial Narrow" w:hAnsi="Arial Narrow"/>
        </w:rPr>
      </w:pPr>
      <w:r w:rsidRPr="00FE3171">
        <w:rPr>
          <w:rFonts w:ascii="Arial Narrow" w:hAnsi="Arial Narrow"/>
        </w:rPr>
        <w:lastRenderedPageBreak/>
        <w:t>L'exploitation des carrières susmentionnées, proposées par le Cocontractant ou indiquées par à l'</w:t>
      </w:r>
      <w:proofErr w:type="spellStart"/>
      <w:r w:rsidRPr="00FE3171">
        <w:rPr>
          <w:rFonts w:ascii="Arial Narrow" w:hAnsi="Arial Narrow"/>
        </w:rPr>
        <w:t>ingénieu</w:t>
      </w:r>
      <w:proofErr w:type="spellEnd"/>
      <w:r w:rsidRPr="00FE3171">
        <w:rPr>
          <w:rFonts w:ascii="Arial Narrow" w:hAnsi="Arial Narrow"/>
        </w:rPr>
        <w:t>, sera subordonnée à l'exécution d'un nombre suffisant d'essais de laboratoire sur des échantillons de roche représentatifs. On pourra ainsi vérifier si les matériaux répondent aux spécifications indiquées ci-dessous.</w:t>
      </w:r>
    </w:p>
    <w:p w:rsidR="00FE3171" w:rsidRPr="00FE3171" w:rsidRDefault="00FE3171" w:rsidP="00381F6E">
      <w:pPr>
        <w:spacing w:after="120"/>
        <w:jc w:val="both"/>
        <w:rPr>
          <w:rFonts w:ascii="Arial Narrow" w:hAnsi="Arial Narrow"/>
        </w:rPr>
      </w:pPr>
      <w:r w:rsidRPr="00FE3171">
        <w:rPr>
          <w:rFonts w:ascii="Arial Narrow" w:hAnsi="Arial Narrow"/>
        </w:rPr>
        <w:t>Sont à la charge du Cocontractant :</w:t>
      </w:r>
    </w:p>
    <w:p w:rsidR="00FE3171" w:rsidRPr="00381F6E" w:rsidRDefault="00FE3171" w:rsidP="00DB2FF4">
      <w:pPr>
        <w:pStyle w:val="Paragraphedeliste"/>
        <w:numPr>
          <w:ilvl w:val="0"/>
          <w:numId w:val="53"/>
        </w:numPr>
        <w:spacing w:after="120"/>
        <w:jc w:val="both"/>
        <w:rPr>
          <w:rFonts w:ascii="Arial Narrow" w:hAnsi="Arial Narrow"/>
        </w:rPr>
      </w:pPr>
      <w:r w:rsidRPr="00381F6E">
        <w:rPr>
          <w:rFonts w:ascii="Arial Narrow" w:hAnsi="Arial Narrow"/>
        </w:rPr>
        <w:t>les travaux nécessaires pour l'aménagement (découverte, pistes) et la mise en exploitation de la carrière ;</w:t>
      </w:r>
    </w:p>
    <w:p w:rsidR="00FE3171" w:rsidRPr="00381F6E" w:rsidRDefault="00FE3171" w:rsidP="00DB2FF4">
      <w:pPr>
        <w:pStyle w:val="Paragraphedeliste"/>
        <w:numPr>
          <w:ilvl w:val="0"/>
          <w:numId w:val="53"/>
        </w:numPr>
        <w:spacing w:after="120"/>
        <w:jc w:val="both"/>
        <w:rPr>
          <w:rFonts w:ascii="Arial Narrow" w:hAnsi="Arial Narrow"/>
        </w:rPr>
      </w:pPr>
      <w:r w:rsidRPr="00381F6E">
        <w:rPr>
          <w:rFonts w:ascii="Arial Narrow" w:hAnsi="Arial Narrow"/>
        </w:rPr>
        <w:t xml:space="preserve">la construction des éventuelles pistes de service entre la carrière et les chantiers de </w:t>
      </w:r>
      <w:proofErr w:type="spellStart"/>
      <w:r w:rsidRPr="00381F6E">
        <w:rPr>
          <w:rFonts w:ascii="Arial Narrow" w:hAnsi="Arial Narrow"/>
        </w:rPr>
        <w:t>répandage</w:t>
      </w:r>
      <w:proofErr w:type="spellEnd"/>
      <w:r w:rsidRPr="00381F6E">
        <w:rPr>
          <w:rFonts w:ascii="Arial Narrow" w:hAnsi="Arial Narrow"/>
        </w:rPr>
        <w:t> ;</w:t>
      </w:r>
    </w:p>
    <w:p w:rsidR="00FE3171" w:rsidRPr="00381F6E" w:rsidRDefault="00FE3171" w:rsidP="00DB2FF4">
      <w:pPr>
        <w:pStyle w:val="Paragraphedeliste"/>
        <w:numPr>
          <w:ilvl w:val="0"/>
          <w:numId w:val="53"/>
        </w:numPr>
        <w:spacing w:after="120"/>
        <w:jc w:val="both"/>
        <w:rPr>
          <w:rFonts w:ascii="Arial Narrow" w:hAnsi="Arial Narrow"/>
        </w:rPr>
      </w:pPr>
      <w:r w:rsidRPr="00381F6E">
        <w:rPr>
          <w:rFonts w:ascii="Arial Narrow" w:hAnsi="Arial Narrow"/>
        </w:rPr>
        <w:t>les travaux relatifs aux prescriptions environnementales.</w:t>
      </w:r>
    </w:p>
    <w:p w:rsidR="00FE3171" w:rsidRPr="00381F6E" w:rsidRDefault="00FE3171" w:rsidP="00DB2FF4">
      <w:pPr>
        <w:pStyle w:val="Paragraphedeliste"/>
        <w:numPr>
          <w:ilvl w:val="0"/>
          <w:numId w:val="53"/>
        </w:numPr>
        <w:spacing w:after="120"/>
        <w:jc w:val="both"/>
        <w:rPr>
          <w:rFonts w:ascii="Arial Narrow" w:hAnsi="Arial Narrow"/>
        </w:rPr>
      </w:pPr>
      <w:r w:rsidRPr="00381F6E">
        <w:rPr>
          <w:rFonts w:ascii="Arial Narrow" w:hAnsi="Arial Narrow"/>
        </w:rPr>
        <w:t>Les dossiers techniques indiqueront :</w:t>
      </w:r>
    </w:p>
    <w:p w:rsidR="00FE3171" w:rsidRPr="00381F6E" w:rsidRDefault="00FE3171" w:rsidP="00DB2FF4">
      <w:pPr>
        <w:pStyle w:val="Paragraphedeliste"/>
        <w:numPr>
          <w:ilvl w:val="0"/>
          <w:numId w:val="53"/>
        </w:numPr>
        <w:spacing w:after="120"/>
        <w:jc w:val="both"/>
        <w:rPr>
          <w:rFonts w:ascii="Arial Narrow" w:hAnsi="Arial Narrow"/>
        </w:rPr>
      </w:pPr>
      <w:r w:rsidRPr="00381F6E">
        <w:rPr>
          <w:rFonts w:ascii="Arial Narrow" w:hAnsi="Arial Narrow"/>
        </w:rPr>
        <w:t>la localisation de la carrière et des couches utilisées,</w:t>
      </w:r>
    </w:p>
    <w:p w:rsidR="00FE3171" w:rsidRPr="00381F6E" w:rsidRDefault="00FE3171" w:rsidP="00DB2FF4">
      <w:pPr>
        <w:pStyle w:val="Paragraphedeliste"/>
        <w:numPr>
          <w:ilvl w:val="0"/>
          <w:numId w:val="53"/>
        </w:numPr>
        <w:spacing w:after="120"/>
        <w:jc w:val="both"/>
        <w:rPr>
          <w:rFonts w:ascii="Arial Narrow" w:hAnsi="Arial Narrow"/>
        </w:rPr>
      </w:pPr>
      <w:r w:rsidRPr="00381F6E">
        <w:rPr>
          <w:rFonts w:ascii="Arial Narrow" w:hAnsi="Arial Narrow"/>
        </w:rPr>
        <w:t>un plan d'exploitation que le Cocontractant compte réaliser (front de taille),</w:t>
      </w:r>
    </w:p>
    <w:p w:rsidR="00FE3171" w:rsidRPr="00381F6E" w:rsidRDefault="00FE3171" w:rsidP="00DB2FF4">
      <w:pPr>
        <w:pStyle w:val="Paragraphedeliste"/>
        <w:numPr>
          <w:ilvl w:val="0"/>
          <w:numId w:val="53"/>
        </w:numPr>
        <w:spacing w:after="120"/>
        <w:jc w:val="both"/>
        <w:rPr>
          <w:rFonts w:ascii="Arial Narrow" w:hAnsi="Arial Narrow"/>
        </w:rPr>
      </w:pPr>
      <w:r w:rsidRPr="00381F6E">
        <w:rPr>
          <w:rFonts w:ascii="Arial Narrow" w:hAnsi="Arial Narrow"/>
        </w:rPr>
        <w:t>le mode d'extraction (plan de tirs, nature des explosifs) les traitements (lavage, criblage, concassage etc.) et les modes de stockage et de transport prévus,</w:t>
      </w:r>
    </w:p>
    <w:p w:rsidR="00FE3171" w:rsidRPr="00381F6E" w:rsidRDefault="00FE3171" w:rsidP="00DB2FF4">
      <w:pPr>
        <w:pStyle w:val="Paragraphedeliste"/>
        <w:numPr>
          <w:ilvl w:val="0"/>
          <w:numId w:val="53"/>
        </w:numPr>
        <w:spacing w:after="120"/>
        <w:jc w:val="both"/>
        <w:rPr>
          <w:rFonts w:ascii="Arial Narrow" w:hAnsi="Arial Narrow"/>
        </w:rPr>
      </w:pPr>
      <w:r w:rsidRPr="00381F6E">
        <w:rPr>
          <w:rFonts w:ascii="Arial Narrow" w:hAnsi="Arial Narrow"/>
        </w:rPr>
        <w:t>les tronçons de route ou ouvrages sur lesquels les matériaux correspondant seront utilisés,</w:t>
      </w:r>
    </w:p>
    <w:p w:rsidR="00FE3171" w:rsidRPr="00381F6E" w:rsidRDefault="00FE3171" w:rsidP="00DB2FF4">
      <w:pPr>
        <w:pStyle w:val="Paragraphedeliste"/>
        <w:numPr>
          <w:ilvl w:val="0"/>
          <w:numId w:val="53"/>
        </w:numPr>
        <w:spacing w:after="120"/>
        <w:jc w:val="both"/>
        <w:rPr>
          <w:rFonts w:ascii="Arial Narrow" w:hAnsi="Arial Narrow"/>
        </w:rPr>
      </w:pPr>
      <w:r w:rsidRPr="00381F6E">
        <w:rPr>
          <w:rFonts w:ascii="Arial Narrow" w:hAnsi="Arial Narrow"/>
        </w:rPr>
        <w:t>le descriptif des travaux qui seront réalisés pour répondre aux Prescriptions environnementales, illustré par un plan,</w:t>
      </w:r>
    </w:p>
    <w:p w:rsidR="00FE3171" w:rsidRPr="00FE3171" w:rsidRDefault="00FE3171" w:rsidP="00381F6E">
      <w:pPr>
        <w:spacing w:after="120"/>
        <w:jc w:val="both"/>
        <w:rPr>
          <w:rFonts w:ascii="Arial Narrow" w:hAnsi="Arial Narrow"/>
        </w:rPr>
      </w:pPr>
      <w:r w:rsidRPr="00FE3171">
        <w:rPr>
          <w:rFonts w:ascii="Arial Narrow" w:hAnsi="Arial Narrow"/>
        </w:rPr>
        <w:t xml:space="preserve">Les résultats des essais Los </w:t>
      </w:r>
      <w:proofErr w:type="spellStart"/>
      <w:r w:rsidRPr="00FE3171">
        <w:rPr>
          <w:rFonts w:ascii="Arial Narrow" w:hAnsi="Arial Narrow"/>
        </w:rPr>
        <w:t>Angelès</w:t>
      </w:r>
      <w:proofErr w:type="spellEnd"/>
      <w:r w:rsidRPr="00FE3171">
        <w:rPr>
          <w:rFonts w:ascii="Arial Narrow" w:hAnsi="Arial Narrow"/>
        </w:rPr>
        <w:t xml:space="preserve">, micro </w:t>
      </w:r>
      <w:proofErr w:type="spellStart"/>
      <w:r w:rsidRPr="00FE3171">
        <w:rPr>
          <w:rFonts w:ascii="Arial Narrow" w:hAnsi="Arial Narrow"/>
        </w:rPr>
        <w:t>deval</w:t>
      </w:r>
      <w:proofErr w:type="spellEnd"/>
      <w:r w:rsidRPr="00FE3171">
        <w:rPr>
          <w:rFonts w:ascii="Arial Narrow" w:hAnsi="Arial Narrow"/>
        </w:rPr>
        <w:t>, de poids spécifique et d'adhésivité.</w:t>
      </w:r>
    </w:p>
    <w:p w:rsidR="00FE3171" w:rsidRPr="00FE3171" w:rsidRDefault="00FE3171" w:rsidP="00381F6E">
      <w:pPr>
        <w:spacing w:after="120"/>
        <w:jc w:val="both"/>
        <w:rPr>
          <w:rFonts w:ascii="Arial Narrow" w:hAnsi="Arial Narrow"/>
        </w:rPr>
      </w:pPr>
      <w:r w:rsidRPr="00FE3171">
        <w:rPr>
          <w:rFonts w:ascii="Arial Narrow" w:hAnsi="Arial Narrow"/>
        </w:rPr>
        <w:t>L'Ingénieur pourra exécuter tous les contrôles qu'il jugera opportuns et donnera sa décision sur l'utilisation des carrières proposées dans un délai de quinze (15) jours suivant la réception des dossiers techniques et des échantillons. Les dossiers et échantillons seront conservés et serviront de référence en cas de contestations ultérieures entre l'Ingénieur et le Cocontractant.</w:t>
      </w:r>
    </w:p>
    <w:p w:rsidR="00FE3171" w:rsidRPr="00FE3171" w:rsidRDefault="00FE3171" w:rsidP="00381F6E">
      <w:pPr>
        <w:spacing w:after="120"/>
        <w:jc w:val="both"/>
        <w:rPr>
          <w:rFonts w:ascii="Arial Narrow" w:hAnsi="Arial Narrow"/>
        </w:rPr>
      </w:pPr>
      <w:r w:rsidRPr="00FE3171">
        <w:rPr>
          <w:rFonts w:ascii="Arial Narrow" w:hAnsi="Arial Narrow"/>
        </w:rPr>
        <w:t>Pour les granulats pour revêtement, si l'adhésivité du bitume est jugée insuffisante par l'ingénieur, le Cocontractant devra prévoir l'utilisation de dopes d'adhésivité. Le type et le dosage du dope seront proposés par le Cocontractant à l'agrément de l'Ingénieur  qui pourra demander l'exécution d'essais de laboratoire préalablement à l'emploi.</w:t>
      </w:r>
    </w:p>
    <w:p w:rsidR="00FE3171" w:rsidRPr="00FE3171" w:rsidRDefault="00FE3171" w:rsidP="00381F6E">
      <w:pPr>
        <w:spacing w:after="120"/>
        <w:jc w:val="both"/>
        <w:rPr>
          <w:rFonts w:ascii="Arial Narrow" w:hAnsi="Arial Narrow"/>
        </w:rPr>
      </w:pPr>
      <w:bookmarkStart w:id="488" w:name="_Toc425033858"/>
      <w:bookmarkStart w:id="489" w:name="_Toc425159606"/>
      <w:bookmarkStart w:id="490" w:name="_Toc425227526"/>
      <w:bookmarkStart w:id="491" w:name="_Toc425225537"/>
      <w:bookmarkStart w:id="492" w:name="_Toc425225737"/>
      <w:bookmarkStart w:id="493" w:name="_Toc425246610"/>
      <w:bookmarkStart w:id="494" w:name="_Toc441938211"/>
      <w:r w:rsidRPr="00FE3171">
        <w:rPr>
          <w:rFonts w:ascii="Arial Narrow" w:hAnsi="Arial Narrow"/>
        </w:rPr>
        <w:t>II.4.1.5.</w:t>
      </w:r>
      <w:r w:rsidRPr="00FE3171">
        <w:rPr>
          <w:rFonts w:ascii="Arial Narrow" w:hAnsi="Arial Narrow"/>
        </w:rPr>
        <w:tab/>
        <w:t xml:space="preserve">Graves non traitées 0/31,5 de concassage pour couches de base, renforcement </w:t>
      </w:r>
      <w:bookmarkEnd w:id="488"/>
      <w:bookmarkEnd w:id="489"/>
      <w:bookmarkEnd w:id="490"/>
      <w:bookmarkEnd w:id="491"/>
      <w:bookmarkEnd w:id="492"/>
      <w:bookmarkEnd w:id="493"/>
      <w:r w:rsidRPr="00FE3171">
        <w:rPr>
          <w:rFonts w:ascii="Arial Narrow" w:hAnsi="Arial Narrow"/>
        </w:rPr>
        <w:t>et accotements</w:t>
      </w:r>
      <w:bookmarkEnd w:id="494"/>
    </w:p>
    <w:p w:rsidR="00FE3171" w:rsidRPr="00FE3171" w:rsidRDefault="00FE3171" w:rsidP="00381F6E">
      <w:pPr>
        <w:spacing w:after="120"/>
        <w:jc w:val="both"/>
        <w:rPr>
          <w:rFonts w:ascii="Arial Narrow" w:hAnsi="Arial Narrow"/>
        </w:rPr>
      </w:pPr>
      <w:bookmarkStart w:id="495" w:name="_Toc441938212"/>
      <w:r w:rsidRPr="00FE3171">
        <w:rPr>
          <w:rFonts w:ascii="Arial Narrow" w:hAnsi="Arial Narrow"/>
        </w:rPr>
        <w:t>II.4.1.5.1.</w:t>
      </w:r>
      <w:r w:rsidRPr="00FE3171">
        <w:rPr>
          <w:rFonts w:ascii="Arial Narrow" w:hAnsi="Arial Narrow"/>
        </w:rPr>
        <w:tab/>
        <w:t>Spécifications</w:t>
      </w:r>
      <w:bookmarkEnd w:id="495"/>
    </w:p>
    <w:p w:rsidR="00FE3171" w:rsidRPr="00FE3171" w:rsidRDefault="00FE3171" w:rsidP="00381F6E">
      <w:pPr>
        <w:spacing w:after="120"/>
        <w:jc w:val="both"/>
        <w:rPr>
          <w:rFonts w:ascii="Arial Narrow" w:hAnsi="Arial Narrow"/>
        </w:rPr>
      </w:pPr>
      <w:r w:rsidRPr="00FE3171">
        <w:rPr>
          <w:rFonts w:ascii="Arial Narrow" w:hAnsi="Arial Narrow"/>
        </w:rPr>
        <w:t>Ces matériaux seront des graves provenant de carrières et devront satisfaire aux spécifications techniques ci-après :</w:t>
      </w:r>
    </w:p>
    <w:tbl>
      <w:tblPr>
        <w:tblW w:w="0" w:type="auto"/>
        <w:jc w:val="right"/>
        <w:tblLayout w:type="fixed"/>
        <w:tblCellMar>
          <w:left w:w="70" w:type="dxa"/>
          <w:right w:w="70" w:type="dxa"/>
        </w:tblCellMar>
        <w:tblLook w:val="0000" w:firstRow="0" w:lastRow="0" w:firstColumn="0" w:lastColumn="0" w:noHBand="0" w:noVBand="0"/>
      </w:tblPr>
      <w:tblGrid>
        <w:gridCol w:w="5156"/>
        <w:gridCol w:w="709"/>
        <w:gridCol w:w="1559"/>
      </w:tblGrid>
      <w:tr w:rsidR="00FE3171" w:rsidRPr="00FE3171" w:rsidTr="00814E06">
        <w:trPr>
          <w:jc w:val="right"/>
        </w:trPr>
        <w:tc>
          <w:tcPr>
            <w:tcW w:w="5156" w:type="dxa"/>
            <w:tcBorders>
              <w:top w:val="single" w:sz="12" w:space="0" w:color="auto"/>
              <w:left w:val="single" w:sz="12" w:space="0" w:color="auto"/>
              <w:right w:val="single" w:sz="6" w:space="0" w:color="auto"/>
            </w:tcBorders>
          </w:tcPr>
          <w:p w:rsidR="00FE3171" w:rsidRPr="00FE3171" w:rsidRDefault="00FE3171" w:rsidP="00814E06">
            <w:pPr>
              <w:rPr>
                <w:rFonts w:ascii="Arial Narrow" w:hAnsi="Arial Narrow"/>
              </w:rPr>
            </w:pPr>
            <w:proofErr w:type="spellStart"/>
            <w:r w:rsidRPr="00FE3171">
              <w:rPr>
                <w:rFonts w:ascii="Arial Narrow" w:hAnsi="Arial Narrow"/>
              </w:rPr>
              <w:t>Criteres</w:t>
            </w:r>
            <w:proofErr w:type="spellEnd"/>
            <w:r w:rsidRPr="00FE3171">
              <w:rPr>
                <w:rFonts w:ascii="Arial Narrow" w:hAnsi="Arial Narrow"/>
              </w:rPr>
              <w:t xml:space="preserve"> d’acceptabilité</w:t>
            </w:r>
          </w:p>
        </w:tc>
        <w:tc>
          <w:tcPr>
            <w:tcW w:w="709" w:type="dxa"/>
            <w:tcBorders>
              <w:top w:val="single" w:sz="12" w:space="0" w:color="auto"/>
              <w:left w:val="single" w:sz="6" w:space="0" w:color="auto"/>
              <w:right w:val="single" w:sz="6" w:space="0" w:color="auto"/>
            </w:tcBorders>
          </w:tcPr>
          <w:p w:rsidR="00FE3171" w:rsidRPr="00FE3171" w:rsidRDefault="00FE3171" w:rsidP="00814E06">
            <w:pPr>
              <w:rPr>
                <w:rFonts w:ascii="Arial Narrow" w:hAnsi="Arial Narrow"/>
              </w:rPr>
            </w:pPr>
          </w:p>
        </w:tc>
        <w:tc>
          <w:tcPr>
            <w:tcW w:w="1559" w:type="dxa"/>
            <w:tcBorders>
              <w:top w:val="single" w:sz="12" w:space="0" w:color="auto"/>
              <w:left w:val="single" w:sz="6" w:space="0" w:color="auto"/>
              <w:right w:val="single" w:sz="12" w:space="0" w:color="auto"/>
            </w:tcBorders>
          </w:tcPr>
          <w:p w:rsidR="00FE3171" w:rsidRPr="00FE3171" w:rsidRDefault="00FE3171" w:rsidP="00814E06">
            <w:pPr>
              <w:rPr>
                <w:rFonts w:ascii="Arial Narrow" w:hAnsi="Arial Narrow"/>
              </w:rPr>
            </w:pPr>
            <w:r w:rsidRPr="00FE3171">
              <w:rPr>
                <w:rFonts w:ascii="Arial Narrow" w:hAnsi="Arial Narrow"/>
              </w:rPr>
              <w:t>Spécifications</w:t>
            </w:r>
          </w:p>
        </w:tc>
      </w:tr>
      <w:tr w:rsidR="00FE3171" w:rsidRPr="00FE3171" w:rsidTr="00814E06">
        <w:trPr>
          <w:jc w:val="right"/>
        </w:trPr>
        <w:tc>
          <w:tcPr>
            <w:tcW w:w="5156" w:type="dxa"/>
            <w:tcBorders>
              <w:top w:val="single" w:sz="12" w:space="0" w:color="auto"/>
              <w:left w:val="single" w:sz="12" w:space="0" w:color="auto"/>
            </w:tcBorders>
          </w:tcPr>
          <w:p w:rsidR="00FE3171" w:rsidRPr="00FE3171" w:rsidRDefault="00FE3171" w:rsidP="00814E06">
            <w:pPr>
              <w:rPr>
                <w:rFonts w:ascii="Arial Narrow" w:hAnsi="Arial Narrow"/>
              </w:rPr>
            </w:pPr>
            <w:r w:rsidRPr="00FE3171">
              <w:rPr>
                <w:rFonts w:ascii="Arial Narrow" w:hAnsi="Arial Narrow"/>
              </w:rPr>
              <w:t>Caractéristiques intrinsèques</w:t>
            </w:r>
          </w:p>
        </w:tc>
        <w:tc>
          <w:tcPr>
            <w:tcW w:w="709" w:type="dxa"/>
            <w:tcBorders>
              <w:top w:val="single" w:sz="12" w:space="0" w:color="auto"/>
            </w:tcBorders>
          </w:tcPr>
          <w:p w:rsidR="00FE3171" w:rsidRPr="00FE3171" w:rsidRDefault="00FE3171" w:rsidP="00814E06">
            <w:pPr>
              <w:rPr>
                <w:rFonts w:ascii="Arial Narrow" w:hAnsi="Arial Narrow"/>
              </w:rPr>
            </w:pPr>
          </w:p>
        </w:tc>
        <w:tc>
          <w:tcPr>
            <w:tcW w:w="1559" w:type="dxa"/>
            <w:tcBorders>
              <w:top w:val="single" w:sz="12" w:space="0" w:color="auto"/>
              <w:right w:val="single" w:sz="12" w:space="0" w:color="auto"/>
            </w:tcBorders>
          </w:tcPr>
          <w:p w:rsidR="00FE3171" w:rsidRPr="00FE3171" w:rsidRDefault="00FE3171" w:rsidP="00814E06">
            <w:pPr>
              <w:rPr>
                <w:rFonts w:ascii="Arial Narrow" w:hAnsi="Arial Narrow"/>
              </w:rPr>
            </w:pPr>
          </w:p>
        </w:tc>
      </w:tr>
      <w:tr w:rsidR="00FE3171" w:rsidRPr="00FE3171" w:rsidTr="00814E06">
        <w:trPr>
          <w:jc w:val="right"/>
        </w:trPr>
        <w:tc>
          <w:tcPr>
            <w:tcW w:w="5156"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coefficient Los Angeles sur fraction 10/25</w:t>
            </w:r>
          </w:p>
        </w:tc>
        <w:tc>
          <w:tcPr>
            <w:tcW w:w="709" w:type="dxa"/>
          </w:tcPr>
          <w:p w:rsidR="00FE3171" w:rsidRPr="00FE3171" w:rsidRDefault="00FE3171" w:rsidP="00814E06">
            <w:pPr>
              <w:rPr>
                <w:rFonts w:ascii="Arial Narrow" w:hAnsi="Arial Narrow"/>
              </w:rPr>
            </w:pPr>
            <w:r w:rsidRPr="00FE3171">
              <w:rPr>
                <w:rFonts w:ascii="Arial Narrow" w:hAnsi="Arial Narrow"/>
              </w:rPr>
              <w:t>%</w:t>
            </w:r>
          </w:p>
        </w:tc>
        <w:tc>
          <w:tcPr>
            <w:tcW w:w="1559"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&lt; 35</w:t>
            </w:r>
          </w:p>
        </w:tc>
      </w:tr>
      <w:tr w:rsidR="00FE3171" w:rsidRPr="00FE3171" w:rsidTr="00814E06">
        <w:trPr>
          <w:jc w:val="right"/>
        </w:trPr>
        <w:tc>
          <w:tcPr>
            <w:tcW w:w="5156"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coefficient Micro-</w:t>
            </w:r>
            <w:proofErr w:type="spellStart"/>
            <w:r w:rsidRPr="00FE3171">
              <w:rPr>
                <w:rFonts w:ascii="Arial Narrow" w:hAnsi="Arial Narrow"/>
              </w:rPr>
              <w:t>Deval</w:t>
            </w:r>
            <w:proofErr w:type="spellEnd"/>
            <w:r w:rsidRPr="00FE3171">
              <w:rPr>
                <w:rFonts w:ascii="Arial Narrow" w:hAnsi="Arial Narrow"/>
              </w:rPr>
              <w:t xml:space="preserve"> Humide</w:t>
            </w:r>
          </w:p>
        </w:tc>
        <w:tc>
          <w:tcPr>
            <w:tcW w:w="709" w:type="dxa"/>
          </w:tcPr>
          <w:p w:rsidR="00FE3171" w:rsidRPr="00FE3171" w:rsidRDefault="00FE3171" w:rsidP="00814E06">
            <w:pPr>
              <w:rPr>
                <w:rFonts w:ascii="Arial Narrow" w:hAnsi="Arial Narrow"/>
              </w:rPr>
            </w:pPr>
            <w:r w:rsidRPr="00FE3171">
              <w:rPr>
                <w:rFonts w:ascii="Arial Narrow" w:hAnsi="Arial Narrow"/>
              </w:rPr>
              <w:t>%</w:t>
            </w:r>
          </w:p>
        </w:tc>
        <w:tc>
          <w:tcPr>
            <w:tcW w:w="1559"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&lt; 25</w:t>
            </w:r>
          </w:p>
        </w:tc>
      </w:tr>
      <w:tr w:rsidR="00FE3171" w:rsidRPr="00FE3171" w:rsidTr="00814E06">
        <w:trPr>
          <w:jc w:val="right"/>
        </w:trPr>
        <w:tc>
          <w:tcPr>
            <w:tcW w:w="5156" w:type="dxa"/>
            <w:tcBorders>
              <w:left w:val="single" w:sz="12" w:space="0" w:color="auto"/>
            </w:tcBorders>
          </w:tcPr>
          <w:p w:rsidR="00FE3171" w:rsidRPr="00FE3171" w:rsidRDefault="00FE3171" w:rsidP="00814E06">
            <w:pPr>
              <w:rPr>
                <w:rFonts w:ascii="Arial Narrow" w:hAnsi="Arial Narrow"/>
              </w:rPr>
            </w:pPr>
          </w:p>
        </w:tc>
        <w:tc>
          <w:tcPr>
            <w:tcW w:w="709" w:type="dxa"/>
          </w:tcPr>
          <w:p w:rsidR="00FE3171" w:rsidRPr="00FE3171" w:rsidRDefault="00FE3171" w:rsidP="00814E06">
            <w:pPr>
              <w:rPr>
                <w:rFonts w:ascii="Arial Narrow" w:hAnsi="Arial Narrow"/>
              </w:rPr>
            </w:pPr>
          </w:p>
        </w:tc>
        <w:tc>
          <w:tcPr>
            <w:tcW w:w="1559" w:type="dxa"/>
            <w:tcBorders>
              <w:right w:val="single" w:sz="12" w:space="0" w:color="auto"/>
            </w:tcBorders>
          </w:tcPr>
          <w:p w:rsidR="00FE3171" w:rsidRPr="00FE3171" w:rsidRDefault="00FE3171" w:rsidP="00814E06">
            <w:pPr>
              <w:rPr>
                <w:rFonts w:ascii="Arial Narrow" w:hAnsi="Arial Narrow"/>
              </w:rPr>
            </w:pPr>
          </w:p>
        </w:tc>
      </w:tr>
      <w:tr w:rsidR="00FE3171" w:rsidRPr="00FE3171" w:rsidTr="00814E06">
        <w:trPr>
          <w:jc w:val="right"/>
        </w:trPr>
        <w:tc>
          <w:tcPr>
            <w:tcW w:w="5156"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Caractéristiques de fabrication</w:t>
            </w:r>
          </w:p>
        </w:tc>
        <w:tc>
          <w:tcPr>
            <w:tcW w:w="709" w:type="dxa"/>
          </w:tcPr>
          <w:p w:rsidR="00FE3171" w:rsidRPr="00FE3171" w:rsidRDefault="00FE3171" w:rsidP="00814E06">
            <w:pPr>
              <w:rPr>
                <w:rFonts w:ascii="Arial Narrow" w:hAnsi="Arial Narrow"/>
              </w:rPr>
            </w:pPr>
          </w:p>
        </w:tc>
        <w:tc>
          <w:tcPr>
            <w:tcW w:w="1559" w:type="dxa"/>
            <w:tcBorders>
              <w:right w:val="single" w:sz="12" w:space="0" w:color="auto"/>
            </w:tcBorders>
          </w:tcPr>
          <w:p w:rsidR="00FE3171" w:rsidRPr="00FE3171" w:rsidRDefault="00FE3171" w:rsidP="00814E06">
            <w:pPr>
              <w:rPr>
                <w:rFonts w:ascii="Arial Narrow" w:hAnsi="Arial Narrow"/>
              </w:rPr>
            </w:pPr>
          </w:p>
        </w:tc>
      </w:tr>
      <w:tr w:rsidR="00FE3171" w:rsidRPr="00FE3171" w:rsidTr="00814E06">
        <w:trPr>
          <w:jc w:val="right"/>
        </w:trPr>
        <w:tc>
          <w:tcPr>
            <w:tcW w:w="5156"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D maxi</w:t>
            </w:r>
          </w:p>
        </w:tc>
        <w:tc>
          <w:tcPr>
            <w:tcW w:w="709" w:type="dxa"/>
          </w:tcPr>
          <w:p w:rsidR="00FE3171" w:rsidRPr="00FE3171" w:rsidRDefault="00FE3171" w:rsidP="00814E06">
            <w:pPr>
              <w:rPr>
                <w:rFonts w:ascii="Arial Narrow" w:hAnsi="Arial Narrow"/>
              </w:rPr>
            </w:pPr>
            <w:r w:rsidRPr="00FE3171">
              <w:rPr>
                <w:rFonts w:ascii="Arial Narrow" w:hAnsi="Arial Narrow"/>
              </w:rPr>
              <w:t>mm</w:t>
            </w:r>
          </w:p>
        </w:tc>
        <w:tc>
          <w:tcPr>
            <w:tcW w:w="1559"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31,5</w:t>
            </w:r>
          </w:p>
        </w:tc>
      </w:tr>
      <w:tr w:rsidR="00FE3171" w:rsidRPr="00FE3171" w:rsidTr="00814E06">
        <w:trPr>
          <w:jc w:val="right"/>
        </w:trPr>
        <w:tc>
          <w:tcPr>
            <w:tcW w:w="5156"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indice de concassage (angularité)</w:t>
            </w:r>
          </w:p>
        </w:tc>
        <w:tc>
          <w:tcPr>
            <w:tcW w:w="709" w:type="dxa"/>
          </w:tcPr>
          <w:p w:rsidR="00FE3171" w:rsidRPr="00FE3171" w:rsidRDefault="00FE3171" w:rsidP="00814E06">
            <w:pPr>
              <w:rPr>
                <w:rFonts w:ascii="Arial Narrow" w:hAnsi="Arial Narrow"/>
              </w:rPr>
            </w:pPr>
            <w:r w:rsidRPr="00FE3171">
              <w:rPr>
                <w:rFonts w:ascii="Arial Narrow" w:hAnsi="Arial Narrow"/>
              </w:rPr>
              <w:t>%</w:t>
            </w:r>
          </w:p>
        </w:tc>
        <w:tc>
          <w:tcPr>
            <w:tcW w:w="1559"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100</w:t>
            </w:r>
          </w:p>
        </w:tc>
      </w:tr>
      <w:tr w:rsidR="00FE3171" w:rsidRPr="00FE3171" w:rsidTr="00814E06">
        <w:trPr>
          <w:jc w:val="right"/>
        </w:trPr>
        <w:tc>
          <w:tcPr>
            <w:tcW w:w="5156"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xml:space="preserve">- fuseau de référence : </w:t>
            </w:r>
          </w:p>
        </w:tc>
        <w:tc>
          <w:tcPr>
            <w:tcW w:w="709" w:type="dxa"/>
          </w:tcPr>
          <w:p w:rsidR="00FE3171" w:rsidRPr="00FE3171" w:rsidRDefault="00FE3171" w:rsidP="00814E06">
            <w:pPr>
              <w:rPr>
                <w:rFonts w:ascii="Arial Narrow" w:hAnsi="Arial Narrow"/>
              </w:rPr>
            </w:pPr>
          </w:p>
        </w:tc>
        <w:tc>
          <w:tcPr>
            <w:tcW w:w="1559"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100</w:t>
            </w:r>
          </w:p>
        </w:tc>
      </w:tr>
      <w:tr w:rsidR="00FE3171" w:rsidRPr="00FE3171" w:rsidTr="00814E06">
        <w:trPr>
          <w:jc w:val="right"/>
        </w:trPr>
        <w:tc>
          <w:tcPr>
            <w:tcW w:w="5156"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xml:space="preserve">  % de passant au tamis de (mm)</w:t>
            </w:r>
          </w:p>
        </w:tc>
        <w:tc>
          <w:tcPr>
            <w:tcW w:w="709" w:type="dxa"/>
          </w:tcPr>
          <w:p w:rsidR="00FE3171" w:rsidRPr="00FE3171" w:rsidRDefault="00FE3171" w:rsidP="00814E06">
            <w:pPr>
              <w:rPr>
                <w:rFonts w:ascii="Arial Narrow" w:hAnsi="Arial Narrow"/>
              </w:rPr>
            </w:pPr>
            <w:r w:rsidRPr="00FE3171">
              <w:rPr>
                <w:rFonts w:ascii="Arial Narrow" w:hAnsi="Arial Narrow"/>
              </w:rPr>
              <w:t>31.5</w:t>
            </w:r>
          </w:p>
        </w:tc>
        <w:tc>
          <w:tcPr>
            <w:tcW w:w="1559"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95-100</w:t>
            </w:r>
          </w:p>
        </w:tc>
      </w:tr>
      <w:tr w:rsidR="00FE3171" w:rsidRPr="00FE3171" w:rsidTr="00814E06">
        <w:trPr>
          <w:jc w:val="right"/>
        </w:trPr>
        <w:tc>
          <w:tcPr>
            <w:tcW w:w="5156" w:type="dxa"/>
            <w:tcBorders>
              <w:left w:val="single" w:sz="12" w:space="0" w:color="auto"/>
            </w:tcBorders>
          </w:tcPr>
          <w:p w:rsidR="00FE3171" w:rsidRPr="00FE3171" w:rsidRDefault="00FE3171" w:rsidP="00814E06">
            <w:pPr>
              <w:rPr>
                <w:rFonts w:ascii="Arial Narrow" w:hAnsi="Arial Narrow"/>
              </w:rPr>
            </w:pPr>
          </w:p>
        </w:tc>
        <w:tc>
          <w:tcPr>
            <w:tcW w:w="709" w:type="dxa"/>
          </w:tcPr>
          <w:p w:rsidR="00FE3171" w:rsidRPr="00FE3171" w:rsidRDefault="00FE3171" w:rsidP="00814E06">
            <w:pPr>
              <w:rPr>
                <w:rFonts w:ascii="Arial Narrow" w:hAnsi="Arial Narrow"/>
              </w:rPr>
            </w:pPr>
            <w:r w:rsidRPr="00FE3171">
              <w:rPr>
                <w:rFonts w:ascii="Arial Narrow" w:hAnsi="Arial Narrow"/>
              </w:rPr>
              <w:t>20</w:t>
            </w:r>
          </w:p>
        </w:tc>
        <w:tc>
          <w:tcPr>
            <w:tcW w:w="1559"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64 – 90</w:t>
            </w:r>
          </w:p>
        </w:tc>
      </w:tr>
      <w:tr w:rsidR="00FE3171" w:rsidRPr="00FE3171" w:rsidTr="00814E06">
        <w:trPr>
          <w:jc w:val="right"/>
        </w:trPr>
        <w:tc>
          <w:tcPr>
            <w:tcW w:w="5156" w:type="dxa"/>
            <w:tcBorders>
              <w:left w:val="single" w:sz="12" w:space="0" w:color="auto"/>
            </w:tcBorders>
          </w:tcPr>
          <w:p w:rsidR="00FE3171" w:rsidRPr="00FE3171" w:rsidRDefault="00FE3171" w:rsidP="00814E06">
            <w:pPr>
              <w:rPr>
                <w:rFonts w:ascii="Arial Narrow" w:hAnsi="Arial Narrow"/>
              </w:rPr>
            </w:pPr>
          </w:p>
        </w:tc>
        <w:tc>
          <w:tcPr>
            <w:tcW w:w="709" w:type="dxa"/>
          </w:tcPr>
          <w:p w:rsidR="00FE3171" w:rsidRPr="00FE3171" w:rsidRDefault="00FE3171" w:rsidP="00814E06">
            <w:pPr>
              <w:rPr>
                <w:rFonts w:ascii="Arial Narrow" w:hAnsi="Arial Narrow"/>
              </w:rPr>
            </w:pPr>
            <w:r w:rsidRPr="00FE3171">
              <w:rPr>
                <w:rFonts w:ascii="Arial Narrow" w:hAnsi="Arial Narrow"/>
              </w:rPr>
              <w:t>10</w:t>
            </w:r>
          </w:p>
        </w:tc>
        <w:tc>
          <w:tcPr>
            <w:tcW w:w="1559"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40 – 70</w:t>
            </w:r>
          </w:p>
        </w:tc>
      </w:tr>
      <w:tr w:rsidR="00FE3171" w:rsidRPr="00FE3171" w:rsidTr="00814E06">
        <w:trPr>
          <w:jc w:val="right"/>
        </w:trPr>
        <w:tc>
          <w:tcPr>
            <w:tcW w:w="5156" w:type="dxa"/>
            <w:tcBorders>
              <w:left w:val="single" w:sz="12" w:space="0" w:color="auto"/>
            </w:tcBorders>
          </w:tcPr>
          <w:p w:rsidR="00FE3171" w:rsidRPr="00FE3171" w:rsidRDefault="00FE3171" w:rsidP="00814E06">
            <w:pPr>
              <w:rPr>
                <w:rFonts w:ascii="Arial Narrow" w:hAnsi="Arial Narrow"/>
              </w:rPr>
            </w:pPr>
          </w:p>
        </w:tc>
        <w:tc>
          <w:tcPr>
            <w:tcW w:w="709" w:type="dxa"/>
          </w:tcPr>
          <w:p w:rsidR="00FE3171" w:rsidRPr="00FE3171" w:rsidRDefault="00FE3171" w:rsidP="00814E06">
            <w:pPr>
              <w:rPr>
                <w:rFonts w:ascii="Arial Narrow" w:hAnsi="Arial Narrow"/>
              </w:rPr>
            </w:pPr>
            <w:r w:rsidRPr="00FE3171">
              <w:rPr>
                <w:rFonts w:ascii="Arial Narrow" w:hAnsi="Arial Narrow"/>
              </w:rPr>
              <w:t>6.3</w:t>
            </w:r>
          </w:p>
        </w:tc>
        <w:tc>
          <w:tcPr>
            <w:tcW w:w="1559"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30 – 60</w:t>
            </w:r>
          </w:p>
        </w:tc>
      </w:tr>
      <w:tr w:rsidR="00FE3171" w:rsidRPr="00FE3171" w:rsidTr="00814E06">
        <w:trPr>
          <w:jc w:val="right"/>
        </w:trPr>
        <w:tc>
          <w:tcPr>
            <w:tcW w:w="5156" w:type="dxa"/>
            <w:tcBorders>
              <w:left w:val="single" w:sz="12" w:space="0" w:color="auto"/>
            </w:tcBorders>
          </w:tcPr>
          <w:p w:rsidR="00FE3171" w:rsidRPr="00FE3171" w:rsidRDefault="00FE3171" w:rsidP="00814E06">
            <w:pPr>
              <w:rPr>
                <w:rFonts w:ascii="Arial Narrow" w:hAnsi="Arial Narrow"/>
              </w:rPr>
            </w:pPr>
          </w:p>
        </w:tc>
        <w:tc>
          <w:tcPr>
            <w:tcW w:w="709" w:type="dxa"/>
          </w:tcPr>
          <w:p w:rsidR="00FE3171" w:rsidRPr="00FE3171" w:rsidRDefault="00FE3171" w:rsidP="00814E06">
            <w:pPr>
              <w:rPr>
                <w:rFonts w:ascii="Arial Narrow" w:hAnsi="Arial Narrow"/>
              </w:rPr>
            </w:pPr>
            <w:r w:rsidRPr="00FE3171">
              <w:rPr>
                <w:rFonts w:ascii="Arial Narrow" w:hAnsi="Arial Narrow"/>
              </w:rPr>
              <w:t>2</w:t>
            </w:r>
          </w:p>
        </w:tc>
        <w:tc>
          <w:tcPr>
            <w:tcW w:w="1559"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20 – 42</w:t>
            </w:r>
          </w:p>
        </w:tc>
      </w:tr>
      <w:tr w:rsidR="00FE3171" w:rsidRPr="00FE3171" w:rsidTr="00814E06">
        <w:trPr>
          <w:jc w:val="right"/>
        </w:trPr>
        <w:tc>
          <w:tcPr>
            <w:tcW w:w="5156" w:type="dxa"/>
            <w:tcBorders>
              <w:left w:val="single" w:sz="12" w:space="0" w:color="auto"/>
            </w:tcBorders>
          </w:tcPr>
          <w:p w:rsidR="00FE3171" w:rsidRPr="00FE3171" w:rsidRDefault="00FE3171" w:rsidP="00814E06">
            <w:pPr>
              <w:rPr>
                <w:rFonts w:ascii="Arial Narrow" w:hAnsi="Arial Narrow"/>
              </w:rPr>
            </w:pPr>
          </w:p>
        </w:tc>
        <w:tc>
          <w:tcPr>
            <w:tcW w:w="709" w:type="dxa"/>
          </w:tcPr>
          <w:p w:rsidR="00FE3171" w:rsidRPr="00FE3171" w:rsidRDefault="00FE3171" w:rsidP="00814E06">
            <w:pPr>
              <w:rPr>
                <w:rFonts w:ascii="Arial Narrow" w:hAnsi="Arial Narrow"/>
              </w:rPr>
            </w:pPr>
            <w:r w:rsidRPr="00FE3171">
              <w:rPr>
                <w:rFonts w:ascii="Arial Narrow" w:hAnsi="Arial Narrow"/>
              </w:rPr>
              <w:t>0.5</w:t>
            </w:r>
          </w:p>
        </w:tc>
        <w:tc>
          <w:tcPr>
            <w:tcW w:w="1559"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10 – 26</w:t>
            </w:r>
          </w:p>
        </w:tc>
      </w:tr>
      <w:tr w:rsidR="00FE3171" w:rsidRPr="00FE3171" w:rsidTr="00814E06">
        <w:trPr>
          <w:jc w:val="right"/>
        </w:trPr>
        <w:tc>
          <w:tcPr>
            <w:tcW w:w="5156" w:type="dxa"/>
            <w:tcBorders>
              <w:left w:val="single" w:sz="12" w:space="0" w:color="auto"/>
            </w:tcBorders>
          </w:tcPr>
          <w:p w:rsidR="00FE3171" w:rsidRPr="00FE3171" w:rsidRDefault="00FE3171" w:rsidP="00814E06">
            <w:pPr>
              <w:rPr>
                <w:rFonts w:ascii="Arial Narrow" w:hAnsi="Arial Narrow"/>
              </w:rPr>
            </w:pPr>
          </w:p>
        </w:tc>
        <w:tc>
          <w:tcPr>
            <w:tcW w:w="709" w:type="dxa"/>
          </w:tcPr>
          <w:p w:rsidR="00FE3171" w:rsidRPr="00FE3171" w:rsidRDefault="00FE3171" w:rsidP="00814E06">
            <w:pPr>
              <w:rPr>
                <w:rFonts w:ascii="Arial Narrow" w:hAnsi="Arial Narrow"/>
              </w:rPr>
            </w:pPr>
            <w:r w:rsidRPr="00FE3171">
              <w:rPr>
                <w:rFonts w:ascii="Arial Narrow" w:hAnsi="Arial Narrow"/>
              </w:rPr>
              <w:t>0.08</w:t>
            </w:r>
          </w:p>
        </w:tc>
        <w:tc>
          <w:tcPr>
            <w:tcW w:w="1559"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2(4) – 10</w:t>
            </w:r>
          </w:p>
        </w:tc>
      </w:tr>
      <w:tr w:rsidR="00FE3171" w:rsidRPr="00FE3171" w:rsidTr="00814E06">
        <w:trPr>
          <w:jc w:val="right"/>
        </w:trPr>
        <w:tc>
          <w:tcPr>
            <w:tcW w:w="5156"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Indice de plasticité</w:t>
            </w:r>
          </w:p>
        </w:tc>
        <w:tc>
          <w:tcPr>
            <w:tcW w:w="709" w:type="dxa"/>
          </w:tcPr>
          <w:p w:rsidR="00FE3171" w:rsidRPr="00FE3171" w:rsidRDefault="00FE3171" w:rsidP="00814E06">
            <w:pPr>
              <w:rPr>
                <w:rFonts w:ascii="Arial Narrow" w:hAnsi="Arial Narrow"/>
              </w:rPr>
            </w:pPr>
            <w:r w:rsidRPr="00FE3171">
              <w:rPr>
                <w:rFonts w:ascii="Arial Narrow" w:hAnsi="Arial Narrow"/>
              </w:rPr>
              <w:t>IP</w:t>
            </w:r>
          </w:p>
        </w:tc>
        <w:tc>
          <w:tcPr>
            <w:tcW w:w="1559"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NM</w:t>
            </w:r>
          </w:p>
        </w:tc>
      </w:tr>
      <w:tr w:rsidR="00FE3171" w:rsidRPr="00FE3171" w:rsidTr="00814E06">
        <w:trPr>
          <w:jc w:val="right"/>
        </w:trPr>
        <w:tc>
          <w:tcPr>
            <w:tcW w:w="5156" w:type="dxa"/>
            <w:tcBorders>
              <w:left w:val="single" w:sz="12" w:space="0" w:color="auto"/>
            </w:tcBorders>
          </w:tcPr>
          <w:p w:rsidR="00FE3171" w:rsidRPr="00FE3171" w:rsidRDefault="00FE3171" w:rsidP="00814E06">
            <w:pPr>
              <w:rPr>
                <w:rFonts w:ascii="Arial Narrow" w:hAnsi="Arial Narrow"/>
              </w:rPr>
            </w:pPr>
            <w:r w:rsidRPr="00FE3171">
              <w:rPr>
                <w:rFonts w:ascii="Arial Narrow" w:hAnsi="Arial Narrow"/>
              </w:rPr>
              <w:t>- Equivalent de sable à 10% de fines</w:t>
            </w:r>
          </w:p>
        </w:tc>
        <w:tc>
          <w:tcPr>
            <w:tcW w:w="709" w:type="dxa"/>
          </w:tcPr>
          <w:p w:rsidR="00FE3171" w:rsidRPr="00FE3171" w:rsidRDefault="00FE3171" w:rsidP="00814E06">
            <w:pPr>
              <w:rPr>
                <w:rFonts w:ascii="Arial Narrow" w:hAnsi="Arial Narrow"/>
              </w:rPr>
            </w:pPr>
            <w:r w:rsidRPr="00FE3171">
              <w:rPr>
                <w:rFonts w:ascii="Arial Narrow" w:hAnsi="Arial Narrow"/>
              </w:rPr>
              <w:t>ES</w:t>
            </w:r>
          </w:p>
        </w:tc>
        <w:tc>
          <w:tcPr>
            <w:tcW w:w="1559"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&gt; 40</w:t>
            </w:r>
          </w:p>
        </w:tc>
      </w:tr>
      <w:tr w:rsidR="00FE3171" w:rsidRPr="00FE3171" w:rsidTr="00814E06">
        <w:trPr>
          <w:jc w:val="right"/>
        </w:trPr>
        <w:tc>
          <w:tcPr>
            <w:tcW w:w="5156" w:type="dxa"/>
            <w:tcBorders>
              <w:left w:val="single" w:sz="12" w:space="0" w:color="auto"/>
              <w:bottom w:val="single" w:sz="12" w:space="0" w:color="auto"/>
            </w:tcBorders>
          </w:tcPr>
          <w:p w:rsidR="00FE3171" w:rsidRPr="00FE3171" w:rsidRDefault="00FE3171" w:rsidP="00814E06">
            <w:pPr>
              <w:rPr>
                <w:rFonts w:ascii="Arial Narrow" w:hAnsi="Arial Narrow"/>
              </w:rPr>
            </w:pPr>
            <w:r w:rsidRPr="00FE3171">
              <w:rPr>
                <w:rFonts w:ascii="Arial Narrow" w:hAnsi="Arial Narrow"/>
              </w:rPr>
              <w:t>- Coefficient d’aplatissement (% en poids des éléments de 4/D tels que G/E &gt; 1.58)</w:t>
            </w:r>
          </w:p>
        </w:tc>
        <w:tc>
          <w:tcPr>
            <w:tcW w:w="709" w:type="dxa"/>
            <w:tcBorders>
              <w:bottom w:val="single" w:sz="12" w:space="0" w:color="auto"/>
            </w:tcBorders>
          </w:tcPr>
          <w:p w:rsidR="00FE3171" w:rsidRPr="00FE3171" w:rsidRDefault="00FE3171" w:rsidP="00814E06">
            <w:pPr>
              <w:rPr>
                <w:rFonts w:ascii="Arial Narrow" w:hAnsi="Arial Narrow"/>
              </w:rPr>
            </w:pPr>
          </w:p>
        </w:tc>
        <w:tc>
          <w:tcPr>
            <w:tcW w:w="1559" w:type="dxa"/>
            <w:tcBorders>
              <w:bottom w:val="single" w:sz="12" w:space="0" w:color="auto"/>
              <w:right w:val="single" w:sz="12" w:space="0" w:color="auto"/>
            </w:tcBorders>
          </w:tcPr>
          <w:p w:rsidR="00FE3171" w:rsidRPr="00FE3171" w:rsidRDefault="00FE3171" w:rsidP="00814E06">
            <w:pPr>
              <w:rPr>
                <w:rFonts w:ascii="Arial Narrow" w:hAnsi="Arial Narrow"/>
              </w:rPr>
            </w:pPr>
            <w:r w:rsidRPr="00FE3171">
              <w:rPr>
                <w:rFonts w:ascii="Arial Narrow" w:hAnsi="Arial Narrow"/>
              </w:rPr>
              <w:sym w:font="Symbol" w:char="F0A3"/>
            </w:r>
            <w:r w:rsidRPr="00FE3171">
              <w:rPr>
                <w:rFonts w:ascii="Arial Narrow" w:hAnsi="Arial Narrow"/>
              </w:rPr>
              <w:t xml:space="preserve"> 20</w:t>
            </w:r>
          </w:p>
        </w:tc>
      </w:tr>
    </w:tbl>
    <w:p w:rsidR="00FE3171" w:rsidRPr="00FE3171" w:rsidRDefault="00FE3171" w:rsidP="00FE3171">
      <w:pPr>
        <w:rPr>
          <w:rFonts w:ascii="Arial Narrow" w:hAnsi="Arial Narrow"/>
        </w:rPr>
      </w:pPr>
    </w:p>
    <w:p w:rsidR="00FE3171" w:rsidRPr="00FE3171" w:rsidRDefault="00FE3171" w:rsidP="00381F6E">
      <w:pPr>
        <w:spacing w:after="120"/>
        <w:jc w:val="both"/>
        <w:rPr>
          <w:rFonts w:ascii="Arial Narrow" w:hAnsi="Arial Narrow"/>
        </w:rPr>
      </w:pPr>
      <w:r w:rsidRPr="00FE3171">
        <w:rPr>
          <w:rFonts w:ascii="Arial Narrow" w:hAnsi="Arial Narrow"/>
        </w:rPr>
        <w:t>La proportion d’éléments sableux (&lt;</w:t>
      </w:r>
      <w:smartTag w:uri="urn:schemas-microsoft-com:office:smarttags" w:element="metricconverter">
        <w:smartTagPr>
          <w:attr w:name="ProductID" w:val="2 mm"/>
        </w:smartTagPr>
        <w:r w:rsidRPr="00FE3171">
          <w:rPr>
            <w:rFonts w:ascii="Arial Narrow" w:hAnsi="Arial Narrow"/>
          </w:rPr>
          <w:t>2 mm</w:t>
        </w:r>
      </w:smartTag>
      <w:r w:rsidRPr="00FE3171">
        <w:rPr>
          <w:rFonts w:ascii="Arial Narrow" w:hAnsi="Arial Narrow"/>
        </w:rPr>
        <w:t>) prévue dans le fuseau sera située impérativement dans la tranche 20-42% pour réduire la perméabilité et éviter les tassements constatés au passage du trafic dans les couches de base à fuseau plus grenu. Elle assurera l’obtention d’un pourcentage de vides suffisamment réduit, souhaitable sous climat humide, et une densité convenable après compactage.</w:t>
      </w:r>
    </w:p>
    <w:p w:rsidR="00FE3171" w:rsidRPr="00FE3171" w:rsidRDefault="00FE3171" w:rsidP="00381F6E">
      <w:pPr>
        <w:spacing w:after="120"/>
        <w:jc w:val="both"/>
        <w:rPr>
          <w:rFonts w:ascii="Arial Narrow" w:hAnsi="Arial Narrow"/>
        </w:rPr>
      </w:pPr>
      <w:r w:rsidRPr="00FE3171">
        <w:rPr>
          <w:rFonts w:ascii="Arial Narrow" w:hAnsi="Arial Narrow"/>
        </w:rPr>
        <w:t>Sur les carrières de matériaux, le Cocontractant effectuera un nombre suffisant de prélèvements et devra remettre au Maître d’œuvre lors de la demande d’agrément, avec une avance raisonnable sur le démarrage des travaux, un dossier technique sur chaque gîte, portant sur :</w:t>
      </w:r>
    </w:p>
    <w:p w:rsidR="00FE3171" w:rsidRPr="00381F6E" w:rsidRDefault="00FE3171" w:rsidP="00DB2FF4">
      <w:pPr>
        <w:pStyle w:val="Paragraphedeliste"/>
        <w:numPr>
          <w:ilvl w:val="0"/>
          <w:numId w:val="54"/>
        </w:numPr>
        <w:spacing w:after="120"/>
        <w:jc w:val="both"/>
        <w:rPr>
          <w:rFonts w:ascii="Arial Narrow" w:hAnsi="Arial Narrow"/>
        </w:rPr>
      </w:pPr>
      <w:r w:rsidRPr="00381F6E">
        <w:rPr>
          <w:rFonts w:ascii="Arial Narrow" w:hAnsi="Arial Narrow"/>
        </w:rPr>
        <w:t>la localisation de la carrière et les distances moyennes de transport qui en découle ;</w:t>
      </w:r>
    </w:p>
    <w:p w:rsidR="00FE3171" w:rsidRPr="00381F6E" w:rsidRDefault="00FE3171" w:rsidP="00DB2FF4">
      <w:pPr>
        <w:pStyle w:val="Paragraphedeliste"/>
        <w:numPr>
          <w:ilvl w:val="0"/>
          <w:numId w:val="54"/>
        </w:numPr>
        <w:spacing w:after="120"/>
        <w:jc w:val="both"/>
        <w:rPr>
          <w:rFonts w:ascii="Arial Narrow" w:hAnsi="Arial Narrow"/>
        </w:rPr>
      </w:pPr>
      <w:r w:rsidRPr="00381F6E">
        <w:rPr>
          <w:rFonts w:ascii="Arial Narrow" w:hAnsi="Arial Narrow"/>
        </w:rPr>
        <w:t>les quantités de matériau disponibles, les modes de stockage et de transport prévus.</w:t>
      </w:r>
    </w:p>
    <w:p w:rsidR="00FE3171" w:rsidRPr="00FE3171" w:rsidRDefault="00FE3171" w:rsidP="00381F6E">
      <w:pPr>
        <w:spacing w:after="120"/>
        <w:jc w:val="both"/>
        <w:rPr>
          <w:rFonts w:ascii="Arial Narrow" w:hAnsi="Arial Narrow"/>
        </w:rPr>
      </w:pPr>
      <w:r w:rsidRPr="00FE3171">
        <w:rPr>
          <w:rFonts w:ascii="Arial Narrow" w:hAnsi="Arial Narrow"/>
        </w:rPr>
        <w:t>Les résultats des essais suivants :</w:t>
      </w:r>
    </w:p>
    <w:p w:rsidR="00FE3171" w:rsidRPr="00381F6E" w:rsidRDefault="00FE3171" w:rsidP="00DB2FF4">
      <w:pPr>
        <w:pStyle w:val="Paragraphedeliste"/>
        <w:numPr>
          <w:ilvl w:val="0"/>
          <w:numId w:val="55"/>
        </w:numPr>
        <w:spacing w:after="120"/>
        <w:jc w:val="both"/>
        <w:rPr>
          <w:rFonts w:ascii="Arial Narrow" w:hAnsi="Arial Narrow"/>
        </w:rPr>
      </w:pPr>
      <w:r w:rsidRPr="00381F6E">
        <w:rPr>
          <w:rFonts w:ascii="Arial Narrow" w:hAnsi="Arial Narrow"/>
        </w:rPr>
        <w:t xml:space="preserve">Los </w:t>
      </w:r>
      <w:proofErr w:type="spellStart"/>
      <w:r w:rsidRPr="00381F6E">
        <w:rPr>
          <w:rFonts w:ascii="Arial Narrow" w:hAnsi="Arial Narrow"/>
        </w:rPr>
        <w:t>Angelès</w:t>
      </w:r>
      <w:proofErr w:type="spellEnd"/>
      <w:r w:rsidRPr="00381F6E">
        <w:rPr>
          <w:rFonts w:ascii="Arial Narrow" w:hAnsi="Arial Narrow"/>
        </w:rPr>
        <w:t> ;</w:t>
      </w:r>
    </w:p>
    <w:p w:rsidR="00FE3171" w:rsidRPr="00381F6E" w:rsidRDefault="00FE3171" w:rsidP="00DB2FF4">
      <w:pPr>
        <w:pStyle w:val="Paragraphedeliste"/>
        <w:numPr>
          <w:ilvl w:val="0"/>
          <w:numId w:val="55"/>
        </w:numPr>
        <w:spacing w:after="120"/>
        <w:jc w:val="both"/>
        <w:rPr>
          <w:rFonts w:ascii="Arial Narrow" w:hAnsi="Arial Narrow"/>
        </w:rPr>
      </w:pPr>
      <w:r w:rsidRPr="00381F6E">
        <w:rPr>
          <w:rFonts w:ascii="Arial Narrow" w:hAnsi="Arial Narrow"/>
        </w:rPr>
        <w:t>analyses granulométriques ;</w:t>
      </w:r>
    </w:p>
    <w:p w:rsidR="00FE3171" w:rsidRPr="00381F6E" w:rsidRDefault="00FE3171" w:rsidP="00DB2FF4">
      <w:pPr>
        <w:pStyle w:val="Paragraphedeliste"/>
        <w:numPr>
          <w:ilvl w:val="0"/>
          <w:numId w:val="55"/>
        </w:numPr>
        <w:spacing w:after="120"/>
        <w:jc w:val="both"/>
        <w:rPr>
          <w:rFonts w:ascii="Arial Narrow" w:hAnsi="Arial Narrow"/>
        </w:rPr>
      </w:pPr>
      <w:r w:rsidRPr="00381F6E">
        <w:rPr>
          <w:rFonts w:ascii="Arial Narrow" w:hAnsi="Arial Narrow"/>
        </w:rPr>
        <w:t>équivalents de sable ;</w:t>
      </w:r>
    </w:p>
    <w:p w:rsidR="00FE3171" w:rsidRPr="00381F6E" w:rsidRDefault="00FE3171" w:rsidP="00DB2FF4">
      <w:pPr>
        <w:pStyle w:val="Paragraphedeliste"/>
        <w:numPr>
          <w:ilvl w:val="0"/>
          <w:numId w:val="55"/>
        </w:numPr>
        <w:spacing w:after="120"/>
        <w:jc w:val="both"/>
        <w:rPr>
          <w:rFonts w:ascii="Arial Narrow" w:hAnsi="Arial Narrow"/>
        </w:rPr>
      </w:pPr>
      <w:r w:rsidRPr="00381F6E">
        <w:rPr>
          <w:rFonts w:ascii="Arial Narrow" w:hAnsi="Arial Narrow"/>
        </w:rPr>
        <w:t>2 essais de poids spécifique</w:t>
      </w:r>
    </w:p>
    <w:p w:rsidR="00FE3171" w:rsidRPr="00FE3171" w:rsidRDefault="00FE3171" w:rsidP="00381F6E">
      <w:pPr>
        <w:spacing w:after="120"/>
        <w:jc w:val="both"/>
        <w:rPr>
          <w:rFonts w:ascii="Arial Narrow" w:hAnsi="Arial Narrow"/>
        </w:rPr>
      </w:pPr>
      <w:r w:rsidRPr="00FE3171">
        <w:rPr>
          <w:rFonts w:ascii="Arial Narrow" w:hAnsi="Arial Narrow"/>
        </w:rPr>
        <w:t>Le descriptif des travaux qui seront réalisés pour répondre aux prescriptions environnementales, illustré par un plan.</w:t>
      </w:r>
    </w:p>
    <w:p w:rsidR="00FE3171" w:rsidRPr="00FE3171" w:rsidRDefault="00FE3171" w:rsidP="00381F6E">
      <w:pPr>
        <w:spacing w:after="120"/>
        <w:jc w:val="both"/>
        <w:rPr>
          <w:rFonts w:ascii="Arial Narrow" w:hAnsi="Arial Narrow"/>
        </w:rPr>
      </w:pPr>
      <w:bookmarkStart w:id="496" w:name="_Toc441938213"/>
      <w:r w:rsidRPr="00FE3171">
        <w:rPr>
          <w:rFonts w:ascii="Arial Narrow" w:hAnsi="Arial Narrow"/>
        </w:rPr>
        <w:t>II.4.1.5.2.</w:t>
      </w:r>
      <w:r w:rsidRPr="00FE3171">
        <w:rPr>
          <w:rFonts w:ascii="Arial Narrow" w:hAnsi="Arial Narrow"/>
        </w:rPr>
        <w:tab/>
        <w:t>Contrôle de fabrication</w:t>
      </w:r>
      <w:bookmarkEnd w:id="496"/>
    </w:p>
    <w:p w:rsidR="00FE3171" w:rsidRPr="00FE3171" w:rsidRDefault="00FE3171" w:rsidP="00381F6E">
      <w:pPr>
        <w:spacing w:after="120"/>
        <w:jc w:val="both"/>
        <w:rPr>
          <w:rFonts w:ascii="Arial Narrow" w:hAnsi="Arial Narrow"/>
        </w:rPr>
      </w:pPr>
      <w:r w:rsidRPr="00FE3171">
        <w:rPr>
          <w:rFonts w:ascii="Arial Narrow" w:hAnsi="Arial Narrow"/>
        </w:rPr>
        <w:t>Sur stock en tas gerbés qui ne dépasseront pas mille (1000) m3 avec un minimum de 2 séries de contrôle :</w:t>
      </w:r>
    </w:p>
    <w:p w:rsidR="00FE3171" w:rsidRPr="00381F6E" w:rsidRDefault="00FE3171" w:rsidP="00DB2FF4">
      <w:pPr>
        <w:pStyle w:val="Paragraphedeliste"/>
        <w:numPr>
          <w:ilvl w:val="0"/>
          <w:numId w:val="56"/>
        </w:numPr>
        <w:spacing w:after="120"/>
        <w:jc w:val="both"/>
        <w:rPr>
          <w:rFonts w:ascii="Arial Narrow" w:hAnsi="Arial Narrow"/>
        </w:rPr>
      </w:pPr>
      <w:r w:rsidRPr="00381F6E">
        <w:rPr>
          <w:rFonts w:ascii="Arial Narrow" w:hAnsi="Arial Narrow"/>
        </w:rPr>
        <w:t>une analyse granulométrique (par voie humide) ;</w:t>
      </w:r>
    </w:p>
    <w:p w:rsidR="00FE3171" w:rsidRPr="00381F6E" w:rsidRDefault="00FE3171" w:rsidP="00DB2FF4">
      <w:pPr>
        <w:pStyle w:val="Paragraphedeliste"/>
        <w:numPr>
          <w:ilvl w:val="0"/>
          <w:numId w:val="56"/>
        </w:numPr>
        <w:spacing w:after="120"/>
        <w:jc w:val="both"/>
        <w:rPr>
          <w:rFonts w:ascii="Arial Narrow" w:hAnsi="Arial Narrow"/>
        </w:rPr>
      </w:pPr>
      <w:r w:rsidRPr="00381F6E">
        <w:rPr>
          <w:rFonts w:ascii="Arial Narrow" w:hAnsi="Arial Narrow"/>
        </w:rPr>
        <w:t>une mesure de la forme par détermination du coefficient d'aplatissement ;</w:t>
      </w:r>
    </w:p>
    <w:p w:rsidR="00FE3171" w:rsidRPr="00381F6E" w:rsidRDefault="00FE3171" w:rsidP="00DB2FF4">
      <w:pPr>
        <w:pStyle w:val="Paragraphedeliste"/>
        <w:numPr>
          <w:ilvl w:val="0"/>
          <w:numId w:val="56"/>
        </w:numPr>
        <w:spacing w:after="120"/>
        <w:jc w:val="both"/>
        <w:rPr>
          <w:rFonts w:ascii="Arial Narrow" w:hAnsi="Arial Narrow"/>
        </w:rPr>
      </w:pPr>
      <w:r w:rsidRPr="00381F6E">
        <w:rPr>
          <w:rFonts w:ascii="Arial Narrow" w:hAnsi="Arial Narrow"/>
        </w:rPr>
        <w:t>une détermination des équivalents de sable ;</w:t>
      </w:r>
    </w:p>
    <w:p w:rsidR="00FE3171" w:rsidRPr="00381F6E" w:rsidRDefault="00FE3171" w:rsidP="00DB2FF4">
      <w:pPr>
        <w:pStyle w:val="Paragraphedeliste"/>
        <w:numPr>
          <w:ilvl w:val="0"/>
          <w:numId w:val="56"/>
        </w:numPr>
        <w:spacing w:after="120"/>
        <w:jc w:val="both"/>
        <w:rPr>
          <w:rFonts w:ascii="Arial Narrow" w:hAnsi="Arial Narrow"/>
        </w:rPr>
      </w:pPr>
      <w:r w:rsidRPr="00381F6E">
        <w:rPr>
          <w:rFonts w:ascii="Arial Narrow" w:hAnsi="Arial Narrow"/>
        </w:rPr>
        <w:t>un essai Proctor.</w:t>
      </w:r>
    </w:p>
    <w:p w:rsidR="00FE3171" w:rsidRPr="00FE3171" w:rsidRDefault="00FE3171" w:rsidP="00381F6E">
      <w:pPr>
        <w:spacing w:after="120"/>
        <w:jc w:val="both"/>
        <w:rPr>
          <w:rFonts w:ascii="Arial Narrow" w:hAnsi="Arial Narrow"/>
        </w:rPr>
      </w:pPr>
      <w:bookmarkStart w:id="497" w:name="_Toc395324122"/>
      <w:bookmarkStart w:id="498" w:name="_Toc395324329"/>
      <w:bookmarkStart w:id="499" w:name="_Toc395324506"/>
      <w:bookmarkStart w:id="500" w:name="_Toc385044200"/>
      <w:bookmarkStart w:id="501" w:name="_Toc385044308"/>
      <w:bookmarkStart w:id="502" w:name="_Toc403521477"/>
      <w:bookmarkStart w:id="503" w:name="_Toc403870404"/>
      <w:bookmarkStart w:id="504" w:name="_Toc425033859"/>
      <w:bookmarkStart w:id="505" w:name="_Toc425159607"/>
      <w:bookmarkStart w:id="506" w:name="_Toc425227527"/>
      <w:bookmarkStart w:id="507" w:name="_Toc425225538"/>
      <w:bookmarkStart w:id="508" w:name="_Toc425225738"/>
      <w:bookmarkStart w:id="509" w:name="_Toc425246611"/>
      <w:bookmarkStart w:id="510" w:name="_Toc441938214"/>
      <w:r w:rsidRPr="00FE3171">
        <w:rPr>
          <w:rFonts w:ascii="Arial Narrow" w:hAnsi="Arial Narrow"/>
        </w:rPr>
        <w:t>II.4.1.6.</w:t>
      </w:r>
      <w:r w:rsidRPr="00FE3171">
        <w:rPr>
          <w:rFonts w:ascii="Arial Narrow" w:hAnsi="Arial Narrow"/>
        </w:rPr>
        <w:tab/>
        <w:t>Gravillons pour revêtement</w:t>
      </w:r>
      <w:bookmarkEnd w:id="497"/>
      <w:bookmarkEnd w:id="498"/>
      <w:bookmarkEnd w:id="499"/>
      <w:bookmarkEnd w:id="500"/>
      <w:bookmarkEnd w:id="501"/>
      <w:bookmarkEnd w:id="502"/>
      <w:bookmarkEnd w:id="503"/>
      <w:bookmarkEnd w:id="504"/>
      <w:bookmarkEnd w:id="505"/>
      <w:bookmarkEnd w:id="506"/>
      <w:bookmarkEnd w:id="507"/>
      <w:bookmarkEnd w:id="508"/>
      <w:bookmarkEnd w:id="509"/>
      <w:r w:rsidRPr="00FE3171">
        <w:rPr>
          <w:rFonts w:ascii="Arial Narrow" w:hAnsi="Arial Narrow"/>
        </w:rPr>
        <w:t xml:space="preserve"> en enduit superficiel</w:t>
      </w:r>
      <w:bookmarkEnd w:id="510"/>
    </w:p>
    <w:p w:rsidR="00FE3171" w:rsidRPr="00FE3171" w:rsidRDefault="00FE3171" w:rsidP="00381F6E">
      <w:pPr>
        <w:spacing w:after="120"/>
        <w:jc w:val="both"/>
        <w:rPr>
          <w:rFonts w:ascii="Arial Narrow" w:hAnsi="Arial Narrow"/>
        </w:rPr>
      </w:pPr>
      <w:bookmarkStart w:id="511" w:name="_Toc395324123"/>
      <w:bookmarkStart w:id="512" w:name="_Toc441938215"/>
      <w:r w:rsidRPr="00FE3171">
        <w:rPr>
          <w:rFonts w:ascii="Arial Narrow" w:hAnsi="Arial Narrow"/>
        </w:rPr>
        <w:t>II.4.1.6.1.</w:t>
      </w:r>
      <w:r w:rsidRPr="00FE3171">
        <w:rPr>
          <w:rFonts w:ascii="Arial Narrow" w:hAnsi="Arial Narrow"/>
        </w:rPr>
        <w:tab/>
        <w:t>Spécifications</w:t>
      </w:r>
      <w:bookmarkEnd w:id="511"/>
      <w:bookmarkEnd w:id="512"/>
    </w:p>
    <w:p w:rsidR="00FE3171" w:rsidRPr="00FE3171" w:rsidRDefault="00FE3171" w:rsidP="00381F6E">
      <w:pPr>
        <w:spacing w:after="120"/>
        <w:jc w:val="both"/>
        <w:rPr>
          <w:rFonts w:ascii="Arial Narrow" w:hAnsi="Arial Narrow"/>
        </w:rPr>
      </w:pPr>
      <w:r w:rsidRPr="00FE3171">
        <w:rPr>
          <w:rFonts w:ascii="Arial Narrow" w:hAnsi="Arial Narrow"/>
        </w:rPr>
        <w:t>Ces matériaux proviendront des carrières agréées et exploitées par le Cocontractant sous sa responsabilité.</w:t>
      </w:r>
    </w:p>
    <w:p w:rsidR="00FE3171" w:rsidRPr="00FE3171" w:rsidRDefault="00FE3171" w:rsidP="00381F6E">
      <w:pPr>
        <w:spacing w:after="120"/>
        <w:jc w:val="both"/>
        <w:rPr>
          <w:rFonts w:ascii="Arial Narrow" w:hAnsi="Arial Narrow"/>
        </w:rPr>
      </w:pPr>
      <w:r w:rsidRPr="00FE3171">
        <w:rPr>
          <w:rFonts w:ascii="Arial Narrow" w:hAnsi="Arial Narrow"/>
        </w:rPr>
        <w:t>Les spécifications que doivent respecter ces matériaux sont les suivantes :</w:t>
      </w:r>
    </w:p>
    <w:p w:rsidR="00FE3171" w:rsidRPr="00FE3171" w:rsidRDefault="00FE3171" w:rsidP="00FE3171">
      <w:pPr>
        <w:rPr>
          <w:rFonts w:ascii="Arial Narrow" w:hAnsi="Arial Narrow"/>
        </w:rPr>
      </w:pPr>
    </w:p>
    <w:tbl>
      <w:tblPr>
        <w:tblW w:w="0" w:type="auto"/>
        <w:jc w:val="right"/>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71" w:type="dxa"/>
          <w:right w:w="71" w:type="dxa"/>
        </w:tblCellMar>
        <w:tblLook w:val="0000" w:firstRow="0" w:lastRow="0" w:firstColumn="0" w:lastColumn="0" w:noHBand="0" w:noVBand="0"/>
      </w:tblPr>
      <w:tblGrid>
        <w:gridCol w:w="5603"/>
        <w:gridCol w:w="1830"/>
      </w:tblGrid>
      <w:tr w:rsidR="00FE3171" w:rsidRPr="00FE3171" w:rsidTr="00814E06">
        <w:trPr>
          <w:jc w:val="right"/>
        </w:trPr>
        <w:tc>
          <w:tcPr>
            <w:tcW w:w="5603" w:type="dxa"/>
            <w:tcBorders>
              <w:bottom w:val="nil"/>
            </w:tcBorders>
          </w:tcPr>
          <w:p w:rsidR="00FE3171" w:rsidRPr="00FE3171" w:rsidRDefault="00FE3171" w:rsidP="00814E06">
            <w:pPr>
              <w:rPr>
                <w:rFonts w:ascii="Arial Narrow" w:hAnsi="Arial Narrow"/>
              </w:rPr>
            </w:pPr>
            <w:r w:rsidRPr="00FE3171">
              <w:rPr>
                <w:rFonts w:ascii="Arial Narrow" w:hAnsi="Arial Narrow"/>
              </w:rPr>
              <w:t>CRITERES D’ACCEPTABILITE</w:t>
            </w:r>
          </w:p>
        </w:tc>
        <w:tc>
          <w:tcPr>
            <w:tcW w:w="1830" w:type="dxa"/>
            <w:tcBorders>
              <w:left w:val="nil"/>
              <w:bottom w:val="nil"/>
            </w:tcBorders>
          </w:tcPr>
          <w:p w:rsidR="00FE3171" w:rsidRPr="00FE3171" w:rsidRDefault="00FE3171" w:rsidP="00814E06">
            <w:pPr>
              <w:rPr>
                <w:rFonts w:ascii="Arial Narrow" w:hAnsi="Arial Narrow"/>
              </w:rPr>
            </w:pPr>
            <w:r w:rsidRPr="00FE3171">
              <w:rPr>
                <w:rFonts w:ascii="Arial Narrow" w:hAnsi="Arial Narrow"/>
              </w:rPr>
              <w:t>Spécifications</w:t>
            </w:r>
          </w:p>
        </w:tc>
      </w:tr>
      <w:tr w:rsidR="00FE3171" w:rsidRPr="00FE3171" w:rsidTr="00814E06">
        <w:trPr>
          <w:jc w:val="right"/>
        </w:trPr>
        <w:tc>
          <w:tcPr>
            <w:tcW w:w="5603" w:type="dxa"/>
            <w:tcBorders>
              <w:top w:val="single" w:sz="4" w:space="0" w:color="auto"/>
              <w:bottom w:val="single" w:sz="12" w:space="0" w:color="auto"/>
            </w:tcBorders>
          </w:tcPr>
          <w:p w:rsidR="00FE3171" w:rsidRPr="00FE3171" w:rsidRDefault="00FE3171" w:rsidP="00814E06">
            <w:pPr>
              <w:rPr>
                <w:rFonts w:ascii="Arial Narrow" w:hAnsi="Arial Narrow"/>
              </w:rPr>
            </w:pPr>
            <w:r w:rsidRPr="00FE3171">
              <w:rPr>
                <w:rFonts w:ascii="Arial Narrow" w:hAnsi="Arial Narrow"/>
              </w:rPr>
              <w:t>Los Angeles (LA) sur fraction 10/14</w:t>
            </w:r>
            <w:r w:rsidRPr="00FE3171">
              <w:rPr>
                <w:rFonts w:ascii="Arial Narrow" w:hAnsi="Arial Narrow"/>
              </w:rPr>
              <w:tab/>
            </w:r>
          </w:p>
          <w:p w:rsidR="00FE3171" w:rsidRPr="00FE3171" w:rsidRDefault="00FE3171" w:rsidP="00814E06">
            <w:pPr>
              <w:rPr>
                <w:rFonts w:ascii="Arial Narrow" w:hAnsi="Arial Narrow"/>
              </w:rPr>
            </w:pPr>
            <w:r w:rsidRPr="00FE3171">
              <w:rPr>
                <w:rFonts w:ascii="Arial Narrow" w:hAnsi="Arial Narrow"/>
              </w:rPr>
              <w:t>Micro-</w:t>
            </w:r>
            <w:proofErr w:type="spellStart"/>
            <w:r w:rsidRPr="00FE3171">
              <w:rPr>
                <w:rFonts w:ascii="Arial Narrow" w:hAnsi="Arial Narrow"/>
              </w:rPr>
              <w:t>Deval</w:t>
            </w:r>
            <w:proofErr w:type="spellEnd"/>
            <w:r w:rsidRPr="00FE3171">
              <w:rPr>
                <w:rFonts w:ascii="Arial Narrow" w:hAnsi="Arial Narrow"/>
              </w:rPr>
              <w:t xml:space="preserve"> en présence d'eau (MDE)</w:t>
            </w:r>
            <w:r w:rsidRPr="00FE3171">
              <w:rPr>
                <w:rFonts w:ascii="Arial Narrow" w:hAnsi="Arial Narrow"/>
              </w:rPr>
              <w:tab/>
            </w: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t>Coefficient de polissage accéléré (CPA)</w:t>
            </w:r>
            <w:r w:rsidRPr="00FE3171">
              <w:rPr>
                <w:rFonts w:ascii="Arial Narrow" w:hAnsi="Arial Narrow"/>
              </w:rPr>
              <w:tab/>
            </w: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t>Granularité :</w:t>
            </w:r>
          </w:p>
          <w:p w:rsidR="00FE3171" w:rsidRPr="00FE3171" w:rsidRDefault="00FE3171" w:rsidP="00814E06">
            <w:pPr>
              <w:rPr>
                <w:rFonts w:ascii="Arial Narrow" w:hAnsi="Arial Narrow"/>
              </w:rPr>
            </w:pPr>
            <w:r w:rsidRPr="00FE3171">
              <w:rPr>
                <w:rFonts w:ascii="Arial Narrow" w:hAnsi="Arial Narrow"/>
              </w:rPr>
              <w:t>% refus à D</w:t>
            </w:r>
          </w:p>
          <w:p w:rsidR="00FE3171" w:rsidRPr="00FE3171" w:rsidRDefault="00FE3171" w:rsidP="00814E06">
            <w:pPr>
              <w:rPr>
                <w:rFonts w:ascii="Arial Narrow" w:hAnsi="Arial Narrow"/>
              </w:rPr>
            </w:pPr>
            <w:r w:rsidRPr="00FE3171">
              <w:rPr>
                <w:rFonts w:ascii="Arial Narrow" w:hAnsi="Arial Narrow"/>
              </w:rPr>
              <w:t xml:space="preserve">% </w:t>
            </w:r>
            <w:proofErr w:type="spellStart"/>
            <w:r w:rsidRPr="00FE3171">
              <w:rPr>
                <w:rFonts w:ascii="Arial Narrow" w:hAnsi="Arial Narrow"/>
              </w:rPr>
              <w:t>tamisat</w:t>
            </w:r>
            <w:proofErr w:type="spellEnd"/>
            <w:r w:rsidRPr="00FE3171">
              <w:rPr>
                <w:rFonts w:ascii="Arial Narrow" w:hAnsi="Arial Narrow"/>
              </w:rPr>
              <w:t xml:space="preserve"> à (</w:t>
            </w:r>
            <w:proofErr w:type="spellStart"/>
            <w:r w:rsidRPr="00FE3171">
              <w:rPr>
                <w:rFonts w:ascii="Arial Narrow" w:hAnsi="Arial Narrow"/>
              </w:rPr>
              <w:t>d+D</w:t>
            </w:r>
            <w:proofErr w:type="spellEnd"/>
            <w:r w:rsidRPr="00FE3171">
              <w:rPr>
                <w:rFonts w:ascii="Arial Narrow" w:hAnsi="Arial Narrow"/>
              </w:rPr>
              <w:t>)/2 compris entre</w:t>
            </w:r>
            <w:r w:rsidRPr="00FE3171">
              <w:rPr>
                <w:rFonts w:ascii="Arial Narrow" w:hAnsi="Arial Narrow"/>
              </w:rPr>
              <w:tab/>
            </w:r>
          </w:p>
          <w:p w:rsidR="00FE3171" w:rsidRPr="00FE3171" w:rsidRDefault="00FE3171" w:rsidP="00814E06">
            <w:pPr>
              <w:rPr>
                <w:rFonts w:ascii="Arial Narrow" w:hAnsi="Arial Narrow"/>
              </w:rPr>
            </w:pPr>
            <w:r w:rsidRPr="00FE3171">
              <w:rPr>
                <w:rFonts w:ascii="Arial Narrow" w:hAnsi="Arial Narrow"/>
              </w:rPr>
              <w:t xml:space="preserve">% </w:t>
            </w:r>
            <w:proofErr w:type="spellStart"/>
            <w:r w:rsidRPr="00FE3171">
              <w:rPr>
                <w:rFonts w:ascii="Arial Narrow" w:hAnsi="Arial Narrow"/>
              </w:rPr>
              <w:t>tamisat</w:t>
            </w:r>
            <w:proofErr w:type="spellEnd"/>
            <w:r w:rsidRPr="00FE3171">
              <w:rPr>
                <w:rFonts w:ascii="Arial Narrow" w:hAnsi="Arial Narrow"/>
              </w:rPr>
              <w:t xml:space="preserve"> à d</w:t>
            </w:r>
            <w:r w:rsidRPr="00FE3171">
              <w:rPr>
                <w:rFonts w:ascii="Arial Narrow" w:hAnsi="Arial Narrow"/>
              </w:rPr>
              <w:tab/>
            </w:r>
          </w:p>
          <w:p w:rsidR="00FE3171" w:rsidRPr="00FE3171" w:rsidRDefault="00FE3171" w:rsidP="00814E06">
            <w:pPr>
              <w:rPr>
                <w:rFonts w:ascii="Arial Narrow" w:hAnsi="Arial Narrow"/>
              </w:rPr>
            </w:pPr>
            <w:r w:rsidRPr="00FE3171">
              <w:rPr>
                <w:rFonts w:ascii="Arial Narrow" w:hAnsi="Arial Narrow"/>
              </w:rPr>
              <w:t xml:space="preserve">% </w:t>
            </w:r>
            <w:proofErr w:type="spellStart"/>
            <w:r w:rsidRPr="00FE3171">
              <w:rPr>
                <w:rFonts w:ascii="Arial Narrow" w:hAnsi="Arial Narrow"/>
              </w:rPr>
              <w:t>tamisat</w:t>
            </w:r>
            <w:proofErr w:type="spellEnd"/>
            <w:r w:rsidRPr="00FE3171">
              <w:rPr>
                <w:rFonts w:ascii="Arial Narrow" w:hAnsi="Arial Narrow"/>
              </w:rPr>
              <w:t xml:space="preserve"> à 0,63 d</w:t>
            </w:r>
            <w:r w:rsidRPr="00FE3171">
              <w:rPr>
                <w:rFonts w:ascii="Arial Narrow" w:hAnsi="Arial Narrow"/>
              </w:rPr>
              <w:tab/>
            </w: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t>Etendue maximale du fuseau de régularité :</w:t>
            </w:r>
          </w:p>
          <w:p w:rsidR="00FE3171" w:rsidRPr="00FE3171" w:rsidRDefault="00FE3171" w:rsidP="00814E06">
            <w:pPr>
              <w:rPr>
                <w:rFonts w:ascii="Arial Narrow" w:hAnsi="Arial Narrow"/>
              </w:rPr>
            </w:pPr>
            <w:r w:rsidRPr="00FE3171">
              <w:rPr>
                <w:rFonts w:ascii="Arial Narrow" w:hAnsi="Arial Narrow"/>
              </w:rPr>
              <w:t>Variation du refus à D et au tamisât à d = passant à (</w:t>
            </w:r>
            <w:proofErr w:type="spellStart"/>
            <w:r w:rsidRPr="00FE3171">
              <w:rPr>
                <w:rFonts w:ascii="Arial Narrow" w:hAnsi="Arial Narrow"/>
              </w:rPr>
              <w:t>D+d</w:t>
            </w:r>
            <w:proofErr w:type="spellEnd"/>
            <w:r w:rsidRPr="00FE3171">
              <w:rPr>
                <w:rFonts w:ascii="Arial Narrow" w:hAnsi="Arial Narrow"/>
              </w:rPr>
              <w:t>)/2</w:t>
            </w:r>
          </w:p>
          <w:p w:rsidR="00FE3171" w:rsidRPr="00FE3171" w:rsidRDefault="00FE3171" w:rsidP="00814E06">
            <w:pPr>
              <w:rPr>
                <w:rFonts w:ascii="Arial Narrow" w:hAnsi="Arial Narrow"/>
              </w:rPr>
            </w:pPr>
            <w:r w:rsidRPr="00FE3171">
              <w:rPr>
                <w:rFonts w:ascii="Arial Narrow" w:hAnsi="Arial Narrow"/>
              </w:rPr>
              <w:t>Coefficient d'aplatissement</w:t>
            </w:r>
            <w:r w:rsidRPr="00FE3171">
              <w:rPr>
                <w:rFonts w:ascii="Arial Narrow" w:hAnsi="Arial Narrow"/>
              </w:rPr>
              <w:tab/>
            </w: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t>Rapport de concassage (</w:t>
            </w:r>
            <w:proofErr w:type="spellStart"/>
            <w:r w:rsidRPr="00FE3171">
              <w:rPr>
                <w:rFonts w:ascii="Arial Narrow" w:hAnsi="Arial Narrow"/>
              </w:rPr>
              <w:t>Rc</w:t>
            </w:r>
            <w:proofErr w:type="spellEnd"/>
            <w:r w:rsidRPr="00FE3171">
              <w:rPr>
                <w:rFonts w:ascii="Arial Narrow" w:hAnsi="Arial Narrow"/>
              </w:rPr>
              <w:t>)</w:t>
            </w:r>
            <w:r w:rsidRPr="00FE3171">
              <w:rPr>
                <w:rFonts w:ascii="Arial Narrow" w:hAnsi="Arial Narrow"/>
              </w:rPr>
              <w:tab/>
            </w:r>
          </w:p>
          <w:p w:rsidR="00FE3171" w:rsidRPr="00FE3171" w:rsidRDefault="00FE3171" w:rsidP="00814E06">
            <w:pPr>
              <w:rPr>
                <w:rFonts w:ascii="Arial Narrow" w:hAnsi="Arial Narrow"/>
              </w:rPr>
            </w:pPr>
            <w:r w:rsidRPr="00FE3171">
              <w:rPr>
                <w:rFonts w:ascii="Arial Narrow" w:hAnsi="Arial Narrow"/>
              </w:rPr>
              <w:t xml:space="preserve">Propreté (% tamisât à </w:t>
            </w:r>
            <w:smartTag w:uri="urn:schemas-microsoft-com:office:smarttags" w:element="metricconverter">
              <w:smartTagPr>
                <w:attr w:name="ProductID" w:val="0,5 mm"/>
              </w:smartTagPr>
              <w:r w:rsidRPr="00FE3171">
                <w:rPr>
                  <w:rFonts w:ascii="Arial Narrow" w:hAnsi="Arial Narrow"/>
                </w:rPr>
                <w:t>0,5 mm</w:t>
              </w:r>
            </w:smartTag>
            <w:r w:rsidRPr="00FE3171">
              <w:rPr>
                <w:rFonts w:ascii="Arial Narrow" w:hAnsi="Arial Narrow"/>
              </w:rPr>
              <w:t>)</w:t>
            </w:r>
            <w:r w:rsidRPr="00FE3171">
              <w:rPr>
                <w:rFonts w:ascii="Arial Narrow" w:hAnsi="Arial Narrow"/>
              </w:rPr>
              <w:tab/>
            </w:r>
          </w:p>
        </w:tc>
        <w:tc>
          <w:tcPr>
            <w:tcW w:w="1830" w:type="dxa"/>
            <w:tcBorders>
              <w:top w:val="single" w:sz="4" w:space="0" w:color="auto"/>
              <w:left w:val="nil"/>
              <w:bottom w:val="single" w:sz="12" w:space="0" w:color="auto"/>
            </w:tcBorders>
          </w:tcPr>
          <w:p w:rsidR="00FE3171" w:rsidRPr="00FE3171" w:rsidRDefault="00FE3171" w:rsidP="00814E06">
            <w:pPr>
              <w:rPr>
                <w:rFonts w:ascii="Arial Narrow" w:hAnsi="Arial Narrow"/>
              </w:rPr>
            </w:pPr>
            <w:r w:rsidRPr="00FE3171">
              <w:rPr>
                <w:rFonts w:ascii="Arial Narrow" w:hAnsi="Arial Narrow"/>
              </w:rPr>
              <w:t>&lt; 35</w:t>
            </w:r>
          </w:p>
          <w:p w:rsidR="00FE3171" w:rsidRPr="00FE3171" w:rsidRDefault="00FE3171" w:rsidP="00814E06">
            <w:pPr>
              <w:rPr>
                <w:rFonts w:ascii="Arial Narrow" w:hAnsi="Arial Narrow"/>
              </w:rPr>
            </w:pPr>
            <w:r w:rsidRPr="00FE3171">
              <w:rPr>
                <w:rFonts w:ascii="Arial Narrow" w:hAnsi="Arial Narrow"/>
              </w:rPr>
              <w:t>&lt; 25</w:t>
            </w: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t>&gt; 0,4</w:t>
            </w: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t>&lt; 10</w:t>
            </w:r>
          </w:p>
          <w:p w:rsidR="00FE3171" w:rsidRPr="00FE3171" w:rsidRDefault="00FE3171" w:rsidP="00814E06">
            <w:pPr>
              <w:rPr>
                <w:rFonts w:ascii="Arial Narrow" w:hAnsi="Arial Narrow"/>
              </w:rPr>
            </w:pPr>
            <w:r w:rsidRPr="00FE3171">
              <w:rPr>
                <w:rFonts w:ascii="Arial Narrow" w:hAnsi="Arial Narrow"/>
              </w:rPr>
              <w:t>33 – 66</w:t>
            </w:r>
          </w:p>
          <w:p w:rsidR="00FE3171" w:rsidRPr="00FE3171" w:rsidRDefault="00FE3171" w:rsidP="00814E06">
            <w:pPr>
              <w:rPr>
                <w:rFonts w:ascii="Arial Narrow" w:hAnsi="Arial Narrow"/>
              </w:rPr>
            </w:pPr>
            <w:r w:rsidRPr="00FE3171">
              <w:rPr>
                <w:rFonts w:ascii="Arial Narrow" w:hAnsi="Arial Narrow"/>
              </w:rPr>
              <w:t>&lt; 15</w:t>
            </w:r>
          </w:p>
          <w:p w:rsidR="00FE3171" w:rsidRPr="00FE3171" w:rsidRDefault="00FE3171" w:rsidP="00814E06">
            <w:pPr>
              <w:rPr>
                <w:rFonts w:ascii="Arial Narrow" w:hAnsi="Arial Narrow"/>
              </w:rPr>
            </w:pPr>
            <w:r w:rsidRPr="00FE3171">
              <w:rPr>
                <w:rFonts w:ascii="Arial Narrow" w:hAnsi="Arial Narrow"/>
              </w:rPr>
              <w:t>&lt; 3</w:t>
            </w: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sym w:font="Symbol" w:char="F0B1"/>
            </w:r>
            <w:r w:rsidRPr="00FE3171">
              <w:rPr>
                <w:rFonts w:ascii="Arial Narrow" w:hAnsi="Arial Narrow"/>
              </w:rPr>
              <w:t xml:space="preserve"> 5%</w:t>
            </w: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sym w:font="Symbol" w:char="F0B1"/>
            </w:r>
            <w:r w:rsidRPr="00FE3171">
              <w:rPr>
                <w:rFonts w:ascii="Arial Narrow" w:hAnsi="Arial Narrow"/>
              </w:rPr>
              <w:t xml:space="preserve"> 12.5%</w:t>
            </w:r>
          </w:p>
          <w:p w:rsidR="00FE3171" w:rsidRPr="00FE3171" w:rsidRDefault="00FE3171" w:rsidP="00814E06">
            <w:pPr>
              <w:rPr>
                <w:rFonts w:ascii="Arial Narrow" w:hAnsi="Arial Narrow"/>
              </w:rPr>
            </w:pPr>
            <w:r w:rsidRPr="00FE3171">
              <w:rPr>
                <w:rFonts w:ascii="Arial Narrow" w:hAnsi="Arial Narrow"/>
              </w:rPr>
              <w:t>&lt; 20</w:t>
            </w: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t>&gt; 2</w:t>
            </w:r>
          </w:p>
          <w:p w:rsidR="00FE3171" w:rsidRPr="00FE3171" w:rsidRDefault="00FE3171" w:rsidP="00814E06">
            <w:pPr>
              <w:rPr>
                <w:rFonts w:ascii="Arial Narrow" w:hAnsi="Arial Narrow"/>
              </w:rPr>
            </w:pPr>
            <w:r w:rsidRPr="00FE3171">
              <w:rPr>
                <w:rFonts w:ascii="Arial Narrow" w:hAnsi="Arial Narrow"/>
              </w:rPr>
              <w:lastRenderedPageBreak/>
              <w:t>&lt; 1</w:t>
            </w:r>
          </w:p>
        </w:tc>
      </w:tr>
    </w:tbl>
    <w:p w:rsidR="00FE3171" w:rsidRPr="00FE3171" w:rsidRDefault="00FE3171" w:rsidP="00FE3171">
      <w:pPr>
        <w:rPr>
          <w:rFonts w:ascii="Arial Narrow" w:hAnsi="Arial Narrow"/>
        </w:rPr>
      </w:pPr>
    </w:p>
    <w:p w:rsidR="00FE3171" w:rsidRPr="00FE3171" w:rsidRDefault="00FE3171" w:rsidP="00FE3171">
      <w:pPr>
        <w:rPr>
          <w:rFonts w:ascii="Arial Narrow" w:hAnsi="Arial Narrow"/>
        </w:rPr>
      </w:pPr>
      <w:r w:rsidRPr="00FE3171">
        <w:rPr>
          <w:rFonts w:ascii="Arial Narrow" w:hAnsi="Arial Narrow"/>
        </w:rPr>
        <w:t>Le tableau ci-après donne les spécifications imposées (colonne 1), les limites de refus au-delà desquelles la fourniture est refusée (colonne 2) et la valeur en pourcentage des réductions de prix des fournitures pour chaque pour cent en tolérance (colonne 3).</w:t>
      </w:r>
    </w:p>
    <w:p w:rsidR="00FE3171" w:rsidRPr="00FE3171" w:rsidRDefault="00FE3171" w:rsidP="00FE3171">
      <w:pPr>
        <w:rPr>
          <w:rFonts w:ascii="Arial Narrow" w:hAnsi="Arial Narrow"/>
        </w:rPr>
      </w:pP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4017"/>
        <w:gridCol w:w="1454"/>
        <w:gridCol w:w="1263"/>
        <w:gridCol w:w="1725"/>
      </w:tblGrid>
      <w:tr w:rsidR="00FE3171" w:rsidRPr="00FE3171" w:rsidTr="00814E06">
        <w:trPr>
          <w:jc w:val="right"/>
        </w:trPr>
        <w:tc>
          <w:tcPr>
            <w:tcW w:w="4017" w:type="dxa"/>
            <w:tcBorders>
              <w:bottom w:val="nil"/>
            </w:tcBorders>
          </w:tcPr>
          <w:p w:rsidR="00FE3171" w:rsidRPr="00FE3171" w:rsidRDefault="00FE3171" w:rsidP="00814E06">
            <w:pPr>
              <w:rPr>
                <w:rFonts w:ascii="Arial Narrow" w:hAnsi="Arial Narrow"/>
              </w:rPr>
            </w:pPr>
            <w:r w:rsidRPr="00FE3171">
              <w:rPr>
                <w:rFonts w:ascii="Arial Narrow" w:hAnsi="Arial Narrow"/>
              </w:rPr>
              <w:t>DESIGNATIONS</w:t>
            </w:r>
          </w:p>
        </w:tc>
        <w:tc>
          <w:tcPr>
            <w:tcW w:w="1454" w:type="dxa"/>
            <w:tcBorders>
              <w:bottom w:val="nil"/>
            </w:tcBorders>
          </w:tcPr>
          <w:p w:rsidR="00FE3171" w:rsidRPr="00FE3171" w:rsidRDefault="00FE3171" w:rsidP="00814E06">
            <w:pPr>
              <w:rPr>
                <w:rFonts w:ascii="Arial Narrow" w:hAnsi="Arial Narrow"/>
              </w:rPr>
            </w:pPr>
            <w:r w:rsidRPr="00FE3171">
              <w:rPr>
                <w:rFonts w:ascii="Arial Narrow" w:hAnsi="Arial Narrow"/>
              </w:rPr>
              <w:t>Spécifications</w:t>
            </w: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t>(1)</w:t>
            </w:r>
          </w:p>
        </w:tc>
        <w:tc>
          <w:tcPr>
            <w:tcW w:w="1263" w:type="dxa"/>
            <w:tcBorders>
              <w:bottom w:val="nil"/>
            </w:tcBorders>
          </w:tcPr>
          <w:p w:rsidR="00FE3171" w:rsidRPr="00FE3171" w:rsidRDefault="00FE3171" w:rsidP="00814E06">
            <w:pPr>
              <w:rPr>
                <w:rFonts w:ascii="Arial Narrow" w:hAnsi="Arial Narrow"/>
              </w:rPr>
            </w:pPr>
            <w:r w:rsidRPr="00FE3171">
              <w:rPr>
                <w:rFonts w:ascii="Arial Narrow" w:hAnsi="Arial Narrow"/>
              </w:rPr>
              <w:t>Limites de refus</w:t>
            </w:r>
          </w:p>
          <w:p w:rsidR="00FE3171" w:rsidRPr="00FE3171" w:rsidRDefault="00FE3171" w:rsidP="00814E06">
            <w:pPr>
              <w:rPr>
                <w:rFonts w:ascii="Arial Narrow" w:hAnsi="Arial Narrow"/>
              </w:rPr>
            </w:pPr>
            <w:r w:rsidRPr="00FE3171">
              <w:rPr>
                <w:rFonts w:ascii="Arial Narrow" w:hAnsi="Arial Narrow"/>
              </w:rPr>
              <w:t>(2)</w:t>
            </w:r>
          </w:p>
        </w:tc>
        <w:tc>
          <w:tcPr>
            <w:tcW w:w="1725" w:type="dxa"/>
            <w:tcBorders>
              <w:bottom w:val="nil"/>
            </w:tcBorders>
          </w:tcPr>
          <w:p w:rsidR="00FE3171" w:rsidRPr="00FE3171" w:rsidRDefault="00FE3171" w:rsidP="00814E06">
            <w:pPr>
              <w:rPr>
                <w:rFonts w:ascii="Arial Narrow" w:hAnsi="Arial Narrow"/>
              </w:rPr>
            </w:pPr>
            <w:r w:rsidRPr="00FE3171">
              <w:rPr>
                <w:rFonts w:ascii="Arial Narrow" w:hAnsi="Arial Narrow"/>
              </w:rPr>
              <w:t>Réduction prix par % de tolérance</w:t>
            </w:r>
          </w:p>
          <w:p w:rsidR="00FE3171" w:rsidRPr="00FE3171" w:rsidRDefault="00FE3171" w:rsidP="00814E06">
            <w:pPr>
              <w:rPr>
                <w:rFonts w:ascii="Arial Narrow" w:hAnsi="Arial Narrow"/>
              </w:rPr>
            </w:pPr>
            <w:r w:rsidRPr="00FE3171">
              <w:rPr>
                <w:rFonts w:ascii="Arial Narrow" w:hAnsi="Arial Narrow"/>
              </w:rPr>
              <w:t>(3)</w:t>
            </w:r>
          </w:p>
        </w:tc>
      </w:tr>
      <w:tr w:rsidR="00FE3171" w:rsidRPr="00FE3171" w:rsidTr="00814E06">
        <w:trPr>
          <w:jc w:val="right"/>
        </w:trPr>
        <w:tc>
          <w:tcPr>
            <w:tcW w:w="4017" w:type="dxa"/>
            <w:tcBorders>
              <w:bottom w:val="nil"/>
            </w:tcBorders>
          </w:tcPr>
          <w:p w:rsidR="00FE3171" w:rsidRPr="00FE3171" w:rsidRDefault="00FE3171" w:rsidP="00814E06">
            <w:pPr>
              <w:rPr>
                <w:rFonts w:ascii="Arial Narrow" w:hAnsi="Arial Narrow"/>
              </w:rPr>
            </w:pPr>
            <w:r w:rsidRPr="00FE3171">
              <w:rPr>
                <w:rFonts w:ascii="Arial Narrow" w:hAnsi="Arial Narrow"/>
              </w:rPr>
              <w:t>% en poids retenu sur la passoire D</w:t>
            </w:r>
          </w:p>
          <w:p w:rsidR="00FE3171" w:rsidRPr="00FE3171" w:rsidRDefault="00FE3171" w:rsidP="00814E06">
            <w:pPr>
              <w:rPr>
                <w:rFonts w:ascii="Arial Narrow" w:hAnsi="Arial Narrow"/>
              </w:rPr>
            </w:pPr>
            <w:r w:rsidRPr="00FE3171">
              <w:rPr>
                <w:rFonts w:ascii="Arial Narrow" w:hAnsi="Arial Narrow"/>
              </w:rPr>
              <w:t>% en poids passant sur la passoire D</w:t>
            </w:r>
          </w:p>
        </w:tc>
        <w:tc>
          <w:tcPr>
            <w:tcW w:w="1454" w:type="dxa"/>
          </w:tcPr>
          <w:p w:rsidR="00FE3171" w:rsidRPr="00FE3171" w:rsidRDefault="00FE3171" w:rsidP="00814E06">
            <w:pPr>
              <w:rPr>
                <w:rFonts w:ascii="Arial Narrow" w:hAnsi="Arial Narrow"/>
              </w:rPr>
            </w:pPr>
            <w:r w:rsidRPr="00FE3171">
              <w:rPr>
                <w:rFonts w:ascii="Arial Narrow" w:hAnsi="Arial Narrow"/>
              </w:rPr>
              <w:t>10%</w:t>
            </w:r>
          </w:p>
          <w:p w:rsidR="00FE3171" w:rsidRPr="00FE3171" w:rsidRDefault="00FE3171" w:rsidP="00814E06">
            <w:pPr>
              <w:rPr>
                <w:rFonts w:ascii="Arial Narrow" w:hAnsi="Arial Narrow"/>
              </w:rPr>
            </w:pPr>
            <w:r w:rsidRPr="00FE3171">
              <w:rPr>
                <w:rFonts w:ascii="Arial Narrow" w:hAnsi="Arial Narrow"/>
              </w:rPr>
              <w:t>15%</w:t>
            </w:r>
          </w:p>
        </w:tc>
        <w:tc>
          <w:tcPr>
            <w:tcW w:w="1263" w:type="dxa"/>
          </w:tcPr>
          <w:p w:rsidR="00FE3171" w:rsidRPr="00FE3171" w:rsidRDefault="00FE3171" w:rsidP="00814E06">
            <w:pPr>
              <w:rPr>
                <w:rFonts w:ascii="Arial Narrow" w:hAnsi="Arial Narrow"/>
              </w:rPr>
            </w:pPr>
            <w:r w:rsidRPr="00FE3171">
              <w:rPr>
                <w:rFonts w:ascii="Arial Narrow" w:hAnsi="Arial Narrow"/>
              </w:rPr>
              <w:t>15%</w:t>
            </w:r>
          </w:p>
          <w:p w:rsidR="00FE3171" w:rsidRPr="00FE3171" w:rsidRDefault="00FE3171" w:rsidP="00814E06">
            <w:pPr>
              <w:rPr>
                <w:rFonts w:ascii="Arial Narrow" w:hAnsi="Arial Narrow"/>
              </w:rPr>
            </w:pPr>
            <w:r w:rsidRPr="00FE3171">
              <w:rPr>
                <w:rFonts w:ascii="Arial Narrow" w:hAnsi="Arial Narrow"/>
              </w:rPr>
              <w:t>20%</w:t>
            </w:r>
          </w:p>
        </w:tc>
        <w:tc>
          <w:tcPr>
            <w:tcW w:w="1725" w:type="dxa"/>
          </w:tcPr>
          <w:p w:rsidR="00FE3171" w:rsidRPr="00FE3171" w:rsidRDefault="00FE3171" w:rsidP="00814E06">
            <w:pPr>
              <w:rPr>
                <w:rFonts w:ascii="Arial Narrow" w:hAnsi="Arial Narrow"/>
              </w:rPr>
            </w:pPr>
            <w:r w:rsidRPr="00FE3171">
              <w:rPr>
                <w:rFonts w:ascii="Arial Narrow" w:hAnsi="Arial Narrow"/>
              </w:rPr>
              <w:t>2%</w:t>
            </w:r>
          </w:p>
          <w:p w:rsidR="00FE3171" w:rsidRPr="00FE3171" w:rsidRDefault="00FE3171" w:rsidP="00814E06">
            <w:pPr>
              <w:rPr>
                <w:rFonts w:ascii="Arial Narrow" w:hAnsi="Arial Narrow"/>
              </w:rPr>
            </w:pPr>
            <w:r w:rsidRPr="00FE3171">
              <w:rPr>
                <w:rFonts w:ascii="Arial Narrow" w:hAnsi="Arial Narrow"/>
              </w:rPr>
              <w:t>2%</w:t>
            </w:r>
          </w:p>
        </w:tc>
      </w:tr>
      <w:tr w:rsidR="00FE3171" w:rsidRPr="00FE3171" w:rsidTr="00814E06">
        <w:trPr>
          <w:jc w:val="right"/>
        </w:trPr>
        <w:tc>
          <w:tcPr>
            <w:tcW w:w="4017" w:type="dxa"/>
            <w:tcBorders>
              <w:top w:val="nil"/>
            </w:tcBorders>
          </w:tcPr>
          <w:p w:rsidR="00FE3171" w:rsidRPr="00FE3171" w:rsidRDefault="00FE3171" w:rsidP="00814E06">
            <w:pPr>
              <w:rPr>
                <w:rFonts w:ascii="Arial Narrow" w:hAnsi="Arial Narrow"/>
              </w:rPr>
            </w:pPr>
            <w:r w:rsidRPr="00FE3171">
              <w:rPr>
                <w:rFonts w:ascii="Arial Narrow" w:hAnsi="Arial Narrow"/>
              </w:rPr>
              <w:t>total des deux proportions précédentes</w:t>
            </w:r>
          </w:p>
        </w:tc>
        <w:tc>
          <w:tcPr>
            <w:tcW w:w="1454" w:type="dxa"/>
          </w:tcPr>
          <w:p w:rsidR="00FE3171" w:rsidRPr="00FE3171" w:rsidRDefault="00FE3171" w:rsidP="00814E06">
            <w:pPr>
              <w:rPr>
                <w:rFonts w:ascii="Arial Narrow" w:hAnsi="Arial Narrow"/>
              </w:rPr>
            </w:pPr>
            <w:r w:rsidRPr="00FE3171">
              <w:rPr>
                <w:rFonts w:ascii="Arial Narrow" w:hAnsi="Arial Narrow"/>
              </w:rPr>
              <w:t>20%</w:t>
            </w:r>
          </w:p>
        </w:tc>
        <w:tc>
          <w:tcPr>
            <w:tcW w:w="1263" w:type="dxa"/>
          </w:tcPr>
          <w:p w:rsidR="00FE3171" w:rsidRPr="00FE3171" w:rsidRDefault="00FE3171" w:rsidP="00814E06">
            <w:pPr>
              <w:rPr>
                <w:rFonts w:ascii="Arial Narrow" w:hAnsi="Arial Narrow"/>
              </w:rPr>
            </w:pPr>
            <w:r w:rsidRPr="00FE3171">
              <w:rPr>
                <w:rFonts w:ascii="Arial Narrow" w:hAnsi="Arial Narrow"/>
              </w:rPr>
              <w:t>25%</w:t>
            </w:r>
          </w:p>
        </w:tc>
        <w:tc>
          <w:tcPr>
            <w:tcW w:w="1725" w:type="dxa"/>
          </w:tcPr>
          <w:p w:rsidR="00FE3171" w:rsidRPr="00FE3171" w:rsidRDefault="00FE3171" w:rsidP="00814E06">
            <w:pPr>
              <w:rPr>
                <w:rFonts w:ascii="Arial Narrow" w:hAnsi="Arial Narrow"/>
              </w:rPr>
            </w:pPr>
            <w:r w:rsidRPr="00FE3171">
              <w:rPr>
                <w:rFonts w:ascii="Arial Narrow" w:hAnsi="Arial Narrow"/>
              </w:rPr>
              <w:t>3%</w:t>
            </w:r>
          </w:p>
        </w:tc>
      </w:tr>
      <w:tr w:rsidR="00FE3171" w:rsidRPr="00FE3171" w:rsidTr="00814E06">
        <w:trPr>
          <w:jc w:val="right"/>
        </w:trPr>
        <w:tc>
          <w:tcPr>
            <w:tcW w:w="4017" w:type="dxa"/>
          </w:tcPr>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t>% en poids passant sur la passoire D + d/2</w:t>
            </w:r>
          </w:p>
          <w:p w:rsidR="00FE3171" w:rsidRPr="00FE3171" w:rsidRDefault="00FE3171" w:rsidP="00814E06">
            <w:pPr>
              <w:rPr>
                <w:rFonts w:ascii="Arial Narrow" w:hAnsi="Arial Narrow"/>
              </w:rPr>
            </w:pPr>
            <w:r w:rsidRPr="00FE3171">
              <w:rPr>
                <w:rFonts w:ascii="Arial Narrow" w:hAnsi="Arial Narrow"/>
              </w:rPr>
              <w:t>% en poids passant à travers la passoire 0,5 d</w:t>
            </w:r>
          </w:p>
          <w:p w:rsidR="00FE3171" w:rsidRPr="00FE3171" w:rsidRDefault="00FE3171" w:rsidP="00814E06">
            <w:pPr>
              <w:rPr>
                <w:rFonts w:ascii="Arial Narrow" w:hAnsi="Arial Narrow"/>
              </w:rPr>
            </w:pPr>
            <w:r w:rsidRPr="00FE3171">
              <w:rPr>
                <w:rFonts w:ascii="Arial Narrow" w:hAnsi="Arial Narrow"/>
              </w:rPr>
              <w:t xml:space="preserve">% en poids passant au tamis de </w:t>
            </w:r>
            <w:smartTag w:uri="urn:schemas-microsoft-com:office:smarttags" w:element="metricconverter">
              <w:smartTagPr>
                <w:attr w:name="ProductID" w:val="1 mm"/>
              </w:smartTagPr>
              <w:r w:rsidRPr="00FE3171">
                <w:rPr>
                  <w:rFonts w:ascii="Arial Narrow" w:hAnsi="Arial Narrow"/>
                </w:rPr>
                <w:t>1 mm</w:t>
              </w:r>
            </w:smartTag>
          </w:p>
          <w:p w:rsidR="00FE3171" w:rsidRPr="00FE3171" w:rsidRDefault="00FE3171" w:rsidP="00814E06">
            <w:pPr>
              <w:rPr>
                <w:rFonts w:ascii="Arial Narrow" w:hAnsi="Arial Narrow"/>
              </w:rPr>
            </w:pPr>
            <w:r w:rsidRPr="00FE3171">
              <w:rPr>
                <w:rFonts w:ascii="Arial Narrow" w:hAnsi="Arial Narrow"/>
              </w:rPr>
              <w:t>% de grains friables ou altérés</w:t>
            </w:r>
          </w:p>
          <w:p w:rsidR="00FE3171" w:rsidRPr="00FE3171" w:rsidRDefault="00FE3171" w:rsidP="00814E06">
            <w:pPr>
              <w:rPr>
                <w:rFonts w:ascii="Arial Narrow" w:hAnsi="Arial Narrow"/>
              </w:rPr>
            </w:pPr>
            <w:r w:rsidRPr="00FE3171">
              <w:rPr>
                <w:rFonts w:ascii="Arial Narrow" w:hAnsi="Arial Narrow"/>
              </w:rPr>
              <w:t>% de grains long ou plats</w:t>
            </w:r>
          </w:p>
        </w:tc>
        <w:tc>
          <w:tcPr>
            <w:tcW w:w="1454" w:type="dxa"/>
          </w:tcPr>
          <w:p w:rsidR="00FE3171" w:rsidRPr="00FE3171" w:rsidRDefault="00FE3171" w:rsidP="00814E06">
            <w:pPr>
              <w:rPr>
                <w:rFonts w:ascii="Arial Narrow" w:hAnsi="Arial Narrow"/>
              </w:rPr>
            </w:pPr>
            <w:r w:rsidRPr="00FE3171">
              <w:rPr>
                <w:rFonts w:ascii="Arial Narrow" w:hAnsi="Arial Narrow"/>
              </w:rPr>
              <w:t xml:space="preserve">entre </w:t>
            </w:r>
          </w:p>
          <w:p w:rsidR="00FE3171" w:rsidRPr="00FE3171" w:rsidRDefault="00FE3171" w:rsidP="00814E06">
            <w:pPr>
              <w:rPr>
                <w:rFonts w:ascii="Arial Narrow" w:hAnsi="Arial Narrow"/>
              </w:rPr>
            </w:pPr>
            <w:r w:rsidRPr="00FE3171">
              <w:rPr>
                <w:rFonts w:ascii="Arial Narrow" w:hAnsi="Arial Narrow"/>
              </w:rPr>
              <w:t>1/3 et 2/3</w:t>
            </w:r>
          </w:p>
          <w:p w:rsidR="00FE3171" w:rsidRPr="00FE3171" w:rsidRDefault="00FE3171" w:rsidP="00814E06">
            <w:pPr>
              <w:rPr>
                <w:rFonts w:ascii="Arial Narrow" w:hAnsi="Arial Narrow"/>
              </w:rPr>
            </w:pPr>
            <w:r w:rsidRPr="00FE3171">
              <w:rPr>
                <w:rFonts w:ascii="Arial Narrow" w:hAnsi="Arial Narrow"/>
              </w:rPr>
              <w:t>2%</w:t>
            </w:r>
          </w:p>
          <w:p w:rsidR="00FE3171" w:rsidRPr="00FE3171" w:rsidRDefault="00FE3171" w:rsidP="00814E06">
            <w:pPr>
              <w:rPr>
                <w:rFonts w:ascii="Arial Narrow" w:hAnsi="Arial Narrow"/>
              </w:rPr>
            </w:pPr>
            <w:r w:rsidRPr="00FE3171">
              <w:rPr>
                <w:rFonts w:ascii="Arial Narrow" w:hAnsi="Arial Narrow"/>
              </w:rPr>
              <w:t>2%</w:t>
            </w:r>
          </w:p>
          <w:p w:rsidR="00FE3171" w:rsidRPr="00FE3171" w:rsidRDefault="00FE3171" w:rsidP="00814E06">
            <w:pPr>
              <w:rPr>
                <w:rFonts w:ascii="Arial Narrow" w:hAnsi="Arial Narrow"/>
              </w:rPr>
            </w:pPr>
            <w:r w:rsidRPr="00FE3171">
              <w:rPr>
                <w:rFonts w:ascii="Arial Narrow" w:hAnsi="Arial Narrow"/>
              </w:rPr>
              <w:t>4%</w:t>
            </w:r>
          </w:p>
          <w:p w:rsidR="00FE3171" w:rsidRPr="00FE3171" w:rsidRDefault="00FE3171" w:rsidP="00814E06">
            <w:pPr>
              <w:rPr>
                <w:rFonts w:ascii="Arial Narrow" w:hAnsi="Arial Narrow"/>
              </w:rPr>
            </w:pPr>
            <w:r w:rsidRPr="00FE3171">
              <w:rPr>
                <w:rFonts w:ascii="Arial Narrow" w:hAnsi="Arial Narrow"/>
              </w:rPr>
              <w:t>10%</w:t>
            </w:r>
          </w:p>
        </w:tc>
        <w:tc>
          <w:tcPr>
            <w:tcW w:w="1263" w:type="dxa"/>
          </w:tcPr>
          <w:p w:rsidR="00FE3171" w:rsidRPr="00FE3171" w:rsidRDefault="00FE3171" w:rsidP="00814E06">
            <w:pPr>
              <w:rPr>
                <w:rFonts w:ascii="Arial Narrow" w:hAnsi="Arial Narrow"/>
              </w:rPr>
            </w:pPr>
            <w:r w:rsidRPr="00FE3171">
              <w:rPr>
                <w:rFonts w:ascii="Arial Narrow" w:hAnsi="Arial Narrow"/>
              </w:rPr>
              <w:t xml:space="preserve">entre </w:t>
            </w:r>
          </w:p>
          <w:p w:rsidR="00FE3171" w:rsidRPr="00FE3171" w:rsidRDefault="00FE3171" w:rsidP="00814E06">
            <w:pPr>
              <w:rPr>
                <w:rFonts w:ascii="Arial Narrow" w:hAnsi="Arial Narrow"/>
              </w:rPr>
            </w:pPr>
            <w:r w:rsidRPr="00FE3171">
              <w:rPr>
                <w:rFonts w:ascii="Arial Narrow" w:hAnsi="Arial Narrow"/>
              </w:rPr>
              <w:t>1/3 et 2/3</w:t>
            </w:r>
          </w:p>
          <w:p w:rsidR="00FE3171" w:rsidRPr="00FE3171" w:rsidRDefault="00FE3171" w:rsidP="00814E06">
            <w:pPr>
              <w:rPr>
                <w:rFonts w:ascii="Arial Narrow" w:hAnsi="Arial Narrow"/>
              </w:rPr>
            </w:pPr>
            <w:r w:rsidRPr="00FE3171">
              <w:rPr>
                <w:rFonts w:ascii="Arial Narrow" w:hAnsi="Arial Narrow"/>
              </w:rPr>
              <w:t>5%</w:t>
            </w:r>
          </w:p>
          <w:p w:rsidR="00FE3171" w:rsidRPr="00FE3171" w:rsidRDefault="00FE3171" w:rsidP="00814E06">
            <w:pPr>
              <w:rPr>
                <w:rFonts w:ascii="Arial Narrow" w:hAnsi="Arial Narrow"/>
              </w:rPr>
            </w:pPr>
            <w:r w:rsidRPr="00FE3171">
              <w:rPr>
                <w:rFonts w:ascii="Arial Narrow" w:hAnsi="Arial Narrow"/>
              </w:rPr>
              <w:t>3%</w:t>
            </w:r>
          </w:p>
          <w:p w:rsidR="00FE3171" w:rsidRPr="00FE3171" w:rsidRDefault="00FE3171" w:rsidP="00814E06">
            <w:pPr>
              <w:rPr>
                <w:rFonts w:ascii="Arial Narrow" w:hAnsi="Arial Narrow"/>
              </w:rPr>
            </w:pPr>
            <w:r w:rsidRPr="00FE3171">
              <w:rPr>
                <w:rFonts w:ascii="Arial Narrow" w:hAnsi="Arial Narrow"/>
              </w:rPr>
              <w:t>6%</w:t>
            </w:r>
          </w:p>
          <w:p w:rsidR="00FE3171" w:rsidRPr="00FE3171" w:rsidRDefault="00FE3171" w:rsidP="00814E06">
            <w:pPr>
              <w:rPr>
                <w:rFonts w:ascii="Arial Narrow" w:hAnsi="Arial Narrow"/>
              </w:rPr>
            </w:pPr>
            <w:r w:rsidRPr="00FE3171">
              <w:rPr>
                <w:rFonts w:ascii="Arial Narrow" w:hAnsi="Arial Narrow"/>
              </w:rPr>
              <w:t>20%</w:t>
            </w:r>
          </w:p>
        </w:tc>
        <w:tc>
          <w:tcPr>
            <w:tcW w:w="1725" w:type="dxa"/>
          </w:tcPr>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t>3%</w:t>
            </w:r>
          </w:p>
          <w:p w:rsidR="00FE3171" w:rsidRPr="00FE3171" w:rsidRDefault="00FE3171" w:rsidP="00814E06">
            <w:pPr>
              <w:rPr>
                <w:rFonts w:ascii="Arial Narrow" w:hAnsi="Arial Narrow"/>
              </w:rPr>
            </w:pPr>
            <w:r w:rsidRPr="00FE3171">
              <w:rPr>
                <w:rFonts w:ascii="Arial Narrow" w:hAnsi="Arial Narrow"/>
              </w:rPr>
              <w:t>3%</w:t>
            </w:r>
          </w:p>
          <w:p w:rsidR="00FE3171" w:rsidRPr="00FE3171" w:rsidRDefault="00FE3171" w:rsidP="00814E06">
            <w:pPr>
              <w:rPr>
                <w:rFonts w:ascii="Arial Narrow" w:hAnsi="Arial Narrow"/>
              </w:rPr>
            </w:pPr>
            <w:r w:rsidRPr="00FE3171">
              <w:rPr>
                <w:rFonts w:ascii="Arial Narrow" w:hAnsi="Arial Narrow"/>
              </w:rPr>
              <w:t>3%</w:t>
            </w:r>
          </w:p>
          <w:p w:rsidR="00FE3171" w:rsidRPr="00FE3171" w:rsidRDefault="00FE3171" w:rsidP="00814E06">
            <w:pPr>
              <w:rPr>
                <w:rFonts w:ascii="Arial Narrow" w:hAnsi="Arial Narrow"/>
              </w:rPr>
            </w:pPr>
            <w:r w:rsidRPr="00FE3171">
              <w:rPr>
                <w:rFonts w:ascii="Arial Narrow" w:hAnsi="Arial Narrow"/>
              </w:rPr>
              <w:t>1%</w:t>
            </w:r>
          </w:p>
        </w:tc>
      </w:tr>
    </w:tbl>
    <w:p w:rsidR="00FE3171" w:rsidRPr="00FE3171" w:rsidRDefault="00FE3171" w:rsidP="00FE3171">
      <w:pPr>
        <w:rPr>
          <w:rFonts w:ascii="Arial Narrow" w:hAnsi="Arial Narrow"/>
        </w:rPr>
      </w:pPr>
    </w:p>
    <w:p w:rsidR="00FE3171" w:rsidRPr="00FE3171" w:rsidRDefault="00FE3171" w:rsidP="00B031DC">
      <w:pPr>
        <w:spacing w:after="120"/>
        <w:jc w:val="both"/>
        <w:rPr>
          <w:rFonts w:ascii="Arial Narrow" w:hAnsi="Arial Narrow"/>
        </w:rPr>
      </w:pPr>
      <w:bookmarkStart w:id="513" w:name="_Toc395324124"/>
      <w:bookmarkStart w:id="514" w:name="_Toc441938216"/>
      <w:r w:rsidRPr="00FE3171">
        <w:rPr>
          <w:rFonts w:ascii="Arial Narrow" w:hAnsi="Arial Narrow"/>
        </w:rPr>
        <w:t>II.4.1.6.2.  Contrôle</w:t>
      </w:r>
      <w:bookmarkEnd w:id="513"/>
      <w:bookmarkEnd w:id="514"/>
    </w:p>
    <w:p w:rsidR="00FE3171" w:rsidRPr="00FE3171" w:rsidRDefault="00FE3171" w:rsidP="00B031DC">
      <w:pPr>
        <w:spacing w:after="120"/>
        <w:jc w:val="both"/>
        <w:rPr>
          <w:rFonts w:ascii="Arial Narrow" w:hAnsi="Arial Narrow"/>
        </w:rPr>
      </w:pPr>
      <w:r w:rsidRPr="00FE3171">
        <w:rPr>
          <w:rFonts w:ascii="Arial Narrow" w:hAnsi="Arial Narrow"/>
        </w:rPr>
        <w:t>Dans le but de vérifier que les opérations de criblage assurent bien le respect des spécifications ci-dessus, le Cocontractant procédera à :</w:t>
      </w:r>
    </w:p>
    <w:p w:rsidR="00FE3171" w:rsidRPr="00FE3171" w:rsidRDefault="00FE3171" w:rsidP="00B031DC">
      <w:pPr>
        <w:spacing w:after="120"/>
        <w:jc w:val="both"/>
        <w:rPr>
          <w:rFonts w:ascii="Arial Narrow" w:hAnsi="Arial Narrow"/>
        </w:rPr>
      </w:pPr>
      <w:proofErr w:type="gramStart"/>
      <w:r w:rsidRPr="00FE3171">
        <w:rPr>
          <w:rFonts w:ascii="Arial Narrow" w:hAnsi="Arial Narrow"/>
        </w:rPr>
        <w:t>une</w:t>
      </w:r>
      <w:proofErr w:type="gramEnd"/>
      <w:r w:rsidRPr="00FE3171">
        <w:rPr>
          <w:rFonts w:ascii="Arial Narrow" w:hAnsi="Arial Narrow"/>
        </w:rPr>
        <w:t xml:space="preserve"> analyse granulométrique, un essai de forme et de propreté pour chaque catégorie de gravillons par cent (100) m3 de gravillons,</w:t>
      </w:r>
    </w:p>
    <w:p w:rsidR="00FE3171" w:rsidRPr="00FE3171" w:rsidRDefault="00FE3171" w:rsidP="00B031DC">
      <w:pPr>
        <w:spacing w:after="120"/>
        <w:jc w:val="both"/>
        <w:rPr>
          <w:rFonts w:ascii="Arial Narrow" w:hAnsi="Arial Narrow"/>
        </w:rPr>
      </w:pPr>
      <w:proofErr w:type="gramStart"/>
      <w:r w:rsidRPr="00FE3171">
        <w:rPr>
          <w:rFonts w:ascii="Arial Narrow" w:hAnsi="Arial Narrow"/>
        </w:rPr>
        <w:t>des</w:t>
      </w:r>
      <w:proofErr w:type="gramEnd"/>
      <w:r w:rsidRPr="00FE3171">
        <w:rPr>
          <w:rFonts w:ascii="Arial Narrow" w:hAnsi="Arial Narrow"/>
        </w:rPr>
        <w:t xml:space="preserve"> essais mécaniques (LA, MDE, CPA) pour chaque catégorie de gravillons et par mille (1000) m3 de gravillons.</w:t>
      </w:r>
    </w:p>
    <w:p w:rsidR="00FE3171" w:rsidRPr="00FE3171" w:rsidRDefault="00FE3171" w:rsidP="00B031DC">
      <w:pPr>
        <w:spacing w:after="120"/>
        <w:jc w:val="both"/>
        <w:rPr>
          <w:rFonts w:ascii="Arial Narrow" w:hAnsi="Arial Narrow"/>
        </w:rPr>
      </w:pPr>
      <w:bookmarkStart w:id="515" w:name="_Toc441938217"/>
      <w:r w:rsidRPr="00FE3171">
        <w:rPr>
          <w:rFonts w:ascii="Arial Narrow" w:hAnsi="Arial Narrow"/>
        </w:rPr>
        <w:t>II.4.1.7.</w:t>
      </w:r>
      <w:r w:rsidRPr="00FE3171">
        <w:rPr>
          <w:rFonts w:ascii="Arial Narrow" w:hAnsi="Arial Narrow"/>
        </w:rPr>
        <w:tab/>
        <w:t>Granulats pour revêtement en béton bitumineux</w:t>
      </w:r>
      <w:bookmarkEnd w:id="515"/>
    </w:p>
    <w:p w:rsidR="00FE3171" w:rsidRPr="00FE3171" w:rsidRDefault="00FE3171" w:rsidP="00B031DC">
      <w:pPr>
        <w:spacing w:after="120"/>
        <w:jc w:val="both"/>
        <w:rPr>
          <w:rFonts w:ascii="Arial Narrow" w:hAnsi="Arial Narrow"/>
        </w:rPr>
      </w:pPr>
      <w:r w:rsidRPr="00FE3171">
        <w:rPr>
          <w:rFonts w:ascii="Arial Narrow" w:hAnsi="Arial Narrow"/>
        </w:rPr>
        <w:t>Les granulats doivent appartenir à la catégorie III et les sables à la catégorie "a" au sens de la norme NF P 18-321.</w:t>
      </w:r>
    </w:p>
    <w:p w:rsidR="00FE3171" w:rsidRPr="00FE3171" w:rsidRDefault="00FE3171" w:rsidP="00B031DC">
      <w:pPr>
        <w:spacing w:after="120"/>
        <w:jc w:val="both"/>
        <w:rPr>
          <w:rFonts w:ascii="Arial Narrow" w:hAnsi="Arial Narrow"/>
        </w:rPr>
      </w:pPr>
      <w:r w:rsidRPr="00FE3171">
        <w:rPr>
          <w:rFonts w:ascii="Arial Narrow" w:hAnsi="Arial Narrow"/>
        </w:rPr>
        <w:t xml:space="preserve">En particulier, les granulats et les sables grossiers doivent avoir un coefficient Los Angeles inférieur ou égal à 30 (pour un résultat d’essai d’usure Micro </w:t>
      </w:r>
      <w:proofErr w:type="spellStart"/>
      <w:r w:rsidRPr="00FE3171">
        <w:rPr>
          <w:rFonts w:ascii="Arial Narrow" w:hAnsi="Arial Narrow"/>
        </w:rPr>
        <w:t>Deval</w:t>
      </w:r>
      <w:proofErr w:type="spellEnd"/>
      <w:r w:rsidRPr="00FE3171">
        <w:rPr>
          <w:rFonts w:ascii="Arial Narrow" w:hAnsi="Arial Narrow"/>
        </w:rPr>
        <w:t xml:space="preserve"> - NF P 18-572 - en présence d’eau inférieur ou égal à 25).</w:t>
      </w:r>
    </w:p>
    <w:p w:rsidR="00FE3171" w:rsidRPr="00FE3171" w:rsidRDefault="00FE3171" w:rsidP="00B031DC">
      <w:pPr>
        <w:spacing w:after="120"/>
        <w:jc w:val="both"/>
        <w:rPr>
          <w:rFonts w:ascii="Arial Narrow" w:hAnsi="Arial Narrow"/>
        </w:rPr>
      </w:pPr>
      <w:r w:rsidRPr="00FE3171">
        <w:rPr>
          <w:rFonts w:ascii="Arial Narrow" w:hAnsi="Arial Narrow"/>
        </w:rPr>
        <w:t>Le sable fin doit avoir un équivalent de sable supérieur ou égal à 60 à 10 % de fines (NF P 18-597). L’étendue maximale du fuseau de régularité pour les sables 0/4 doit être de :</w:t>
      </w:r>
    </w:p>
    <w:p w:rsidR="00FE3171" w:rsidRPr="00B031DC" w:rsidRDefault="00FE3171" w:rsidP="00DB2FF4">
      <w:pPr>
        <w:pStyle w:val="Paragraphedeliste"/>
        <w:numPr>
          <w:ilvl w:val="0"/>
          <w:numId w:val="57"/>
        </w:numPr>
        <w:spacing w:after="120"/>
        <w:jc w:val="both"/>
        <w:rPr>
          <w:rFonts w:ascii="Arial Narrow" w:hAnsi="Arial Narrow"/>
        </w:rPr>
      </w:pPr>
      <w:r w:rsidRPr="00B031DC">
        <w:rPr>
          <w:rFonts w:ascii="Arial Narrow" w:hAnsi="Arial Narrow"/>
        </w:rPr>
        <w:t xml:space="preserve">10 % à D et au tamis de </w:t>
      </w:r>
      <w:smartTag w:uri="urn:schemas-microsoft-com:office:smarttags" w:element="metricconverter">
        <w:smartTagPr>
          <w:attr w:name="ProductID" w:val="0,5 mm"/>
        </w:smartTagPr>
        <w:r w:rsidRPr="00B031DC">
          <w:rPr>
            <w:rFonts w:ascii="Arial Narrow" w:hAnsi="Arial Narrow"/>
          </w:rPr>
          <w:t>0,5 mm</w:t>
        </w:r>
      </w:smartTag>
      <w:r w:rsidRPr="00B031DC">
        <w:rPr>
          <w:rFonts w:ascii="Arial Narrow" w:hAnsi="Arial Narrow"/>
        </w:rPr>
        <w:t> ;</w:t>
      </w:r>
    </w:p>
    <w:p w:rsidR="00FE3171" w:rsidRPr="00B031DC" w:rsidRDefault="00FE3171" w:rsidP="00DB2FF4">
      <w:pPr>
        <w:pStyle w:val="Paragraphedeliste"/>
        <w:numPr>
          <w:ilvl w:val="0"/>
          <w:numId w:val="57"/>
        </w:numPr>
        <w:spacing w:after="120"/>
        <w:jc w:val="both"/>
        <w:rPr>
          <w:rFonts w:ascii="Arial Narrow" w:hAnsi="Arial Narrow"/>
        </w:rPr>
      </w:pPr>
      <w:r w:rsidRPr="00B031DC">
        <w:rPr>
          <w:rFonts w:ascii="Arial Narrow" w:hAnsi="Arial Narrow"/>
        </w:rPr>
        <w:t>15 % aux tamis intermédiaires ;</w:t>
      </w:r>
    </w:p>
    <w:p w:rsidR="00FE3171" w:rsidRPr="00B031DC" w:rsidRDefault="00FE3171" w:rsidP="00DB2FF4">
      <w:pPr>
        <w:pStyle w:val="Paragraphedeliste"/>
        <w:numPr>
          <w:ilvl w:val="0"/>
          <w:numId w:val="57"/>
        </w:numPr>
        <w:spacing w:after="120"/>
        <w:jc w:val="both"/>
        <w:rPr>
          <w:rFonts w:ascii="Arial Narrow" w:hAnsi="Arial Narrow"/>
        </w:rPr>
      </w:pPr>
      <w:r w:rsidRPr="00B031DC">
        <w:rPr>
          <w:rFonts w:ascii="Arial Narrow" w:hAnsi="Arial Narrow"/>
        </w:rPr>
        <w:t>4 % à 80 µ si la teneur en fines est &lt; 12 % ;</w:t>
      </w:r>
    </w:p>
    <w:p w:rsidR="00FE3171" w:rsidRPr="00B031DC" w:rsidRDefault="00FE3171" w:rsidP="00DB2FF4">
      <w:pPr>
        <w:pStyle w:val="Paragraphedeliste"/>
        <w:numPr>
          <w:ilvl w:val="0"/>
          <w:numId w:val="57"/>
        </w:numPr>
        <w:spacing w:after="120"/>
        <w:jc w:val="both"/>
        <w:rPr>
          <w:rFonts w:ascii="Arial Narrow" w:hAnsi="Arial Narrow"/>
        </w:rPr>
      </w:pPr>
      <w:r w:rsidRPr="00B031DC">
        <w:rPr>
          <w:rFonts w:ascii="Arial Narrow" w:hAnsi="Arial Narrow"/>
        </w:rPr>
        <w:t>6 % à 80 µ si la teneur en fines est &gt; 12 %.</w:t>
      </w:r>
    </w:p>
    <w:p w:rsidR="00FE3171" w:rsidRPr="00FE3171" w:rsidRDefault="00FE3171" w:rsidP="00B031DC">
      <w:pPr>
        <w:spacing w:after="120"/>
        <w:jc w:val="both"/>
        <w:rPr>
          <w:rFonts w:ascii="Arial Narrow" w:hAnsi="Arial Narrow"/>
        </w:rPr>
      </w:pPr>
      <w:r w:rsidRPr="00FE3171">
        <w:rPr>
          <w:rFonts w:ascii="Arial Narrow" w:hAnsi="Arial Narrow"/>
        </w:rPr>
        <w:t xml:space="preserve">Les fines d’apport doivent être conformes à la norme P 18-101 et avoir un indice de plasticité nul. De plus, leur indice des vides de </w:t>
      </w:r>
      <w:proofErr w:type="spellStart"/>
      <w:r w:rsidRPr="00FE3171">
        <w:rPr>
          <w:rFonts w:ascii="Arial Narrow" w:hAnsi="Arial Narrow"/>
        </w:rPr>
        <w:t>Rigden</w:t>
      </w:r>
      <w:proofErr w:type="spellEnd"/>
      <w:r w:rsidRPr="00FE3171">
        <w:rPr>
          <w:rFonts w:ascii="Arial Narrow" w:hAnsi="Arial Narrow"/>
        </w:rPr>
        <w:t xml:space="preserve"> (NF P 18-565) doit être inférieur à 40 %, et l’essai au bleu de méthylène (P 18-592) doit indiquer une valeur inférieure à </w:t>
      </w:r>
      <w:smartTag w:uri="urn:schemas-microsoft-com:office:smarttags" w:element="metricconverter">
        <w:smartTagPr>
          <w:attr w:name="ProductID" w:val="1 g"/>
        </w:smartTagPr>
        <w:r w:rsidRPr="00FE3171">
          <w:rPr>
            <w:rFonts w:ascii="Arial Narrow" w:hAnsi="Arial Narrow"/>
          </w:rPr>
          <w:t>1 g</w:t>
        </w:r>
      </w:smartTag>
      <w:r w:rsidRPr="00FE3171">
        <w:rPr>
          <w:rFonts w:ascii="Arial Narrow" w:hAnsi="Arial Narrow"/>
        </w:rPr>
        <w:t>.</w:t>
      </w:r>
    </w:p>
    <w:p w:rsidR="00FE3171" w:rsidRPr="00FE3171" w:rsidRDefault="00FE3171" w:rsidP="00B031DC">
      <w:pPr>
        <w:spacing w:after="120"/>
        <w:jc w:val="both"/>
        <w:rPr>
          <w:rFonts w:ascii="Arial Narrow" w:hAnsi="Arial Narrow"/>
        </w:rPr>
      </w:pPr>
      <w:r w:rsidRPr="00FE3171">
        <w:rPr>
          <w:rFonts w:ascii="Arial Narrow" w:hAnsi="Arial Narrow"/>
        </w:rPr>
        <w:t>Le produit fini doit avoir une granulométrie comprise dans le fuseau défini ci-après :</w:t>
      </w:r>
    </w:p>
    <w:p w:rsidR="00FE3171" w:rsidRPr="00B031DC" w:rsidRDefault="00FE3171" w:rsidP="00DB2FF4">
      <w:pPr>
        <w:pStyle w:val="Paragraphedeliste"/>
        <w:numPr>
          <w:ilvl w:val="0"/>
          <w:numId w:val="58"/>
        </w:numPr>
        <w:spacing w:after="120"/>
        <w:jc w:val="both"/>
        <w:rPr>
          <w:rFonts w:ascii="Arial Narrow" w:hAnsi="Arial Narrow"/>
        </w:rPr>
      </w:pPr>
      <w:r w:rsidRPr="00B031DC">
        <w:rPr>
          <w:rFonts w:ascii="Arial Narrow" w:hAnsi="Arial Narrow"/>
        </w:rPr>
        <w:t xml:space="preserve">Passant à </w:t>
      </w:r>
      <w:smartTag w:uri="urn:schemas-microsoft-com:office:smarttags" w:element="metricconverter">
        <w:smartTagPr>
          <w:attr w:name="ProductID" w:val="14 mm"/>
        </w:smartTagPr>
        <w:r w:rsidRPr="00B031DC">
          <w:rPr>
            <w:rFonts w:ascii="Arial Narrow" w:hAnsi="Arial Narrow"/>
          </w:rPr>
          <w:t>14 mm</w:t>
        </w:r>
      </w:smartTag>
      <w:r w:rsidRPr="00B031DC">
        <w:rPr>
          <w:rFonts w:ascii="Arial Narrow" w:hAnsi="Arial Narrow"/>
        </w:rPr>
        <w:tab/>
      </w:r>
      <w:r w:rsidRPr="00B031DC">
        <w:rPr>
          <w:rFonts w:ascii="Arial Narrow" w:hAnsi="Arial Narrow"/>
        </w:rPr>
        <w:tab/>
        <w:t>100 % ;</w:t>
      </w:r>
    </w:p>
    <w:p w:rsidR="00FE3171" w:rsidRPr="00B031DC" w:rsidRDefault="00FE3171" w:rsidP="00DB2FF4">
      <w:pPr>
        <w:pStyle w:val="Paragraphedeliste"/>
        <w:numPr>
          <w:ilvl w:val="0"/>
          <w:numId w:val="58"/>
        </w:numPr>
        <w:spacing w:after="120"/>
        <w:jc w:val="both"/>
        <w:rPr>
          <w:rFonts w:ascii="Arial Narrow" w:hAnsi="Arial Narrow"/>
        </w:rPr>
      </w:pPr>
      <w:r w:rsidRPr="00B031DC">
        <w:rPr>
          <w:rFonts w:ascii="Arial Narrow" w:hAnsi="Arial Narrow"/>
        </w:rPr>
        <w:t xml:space="preserve">Passant à </w:t>
      </w:r>
      <w:smartTag w:uri="urn:schemas-microsoft-com:office:smarttags" w:element="metricconverter">
        <w:smartTagPr>
          <w:attr w:name="ProductID" w:val="10 mm"/>
        </w:smartTagPr>
        <w:r w:rsidRPr="00B031DC">
          <w:rPr>
            <w:rFonts w:ascii="Arial Narrow" w:hAnsi="Arial Narrow"/>
          </w:rPr>
          <w:t>10 mm</w:t>
        </w:r>
      </w:smartTag>
      <w:r w:rsidRPr="00B031DC">
        <w:rPr>
          <w:rFonts w:ascii="Arial Narrow" w:hAnsi="Arial Narrow"/>
        </w:rPr>
        <w:tab/>
      </w:r>
      <w:r w:rsidRPr="00B031DC">
        <w:rPr>
          <w:rFonts w:ascii="Arial Narrow" w:hAnsi="Arial Narrow"/>
        </w:rPr>
        <w:tab/>
        <w:t>95 - 100 % ;</w:t>
      </w:r>
    </w:p>
    <w:p w:rsidR="00FE3171" w:rsidRPr="00B031DC" w:rsidRDefault="00FE3171" w:rsidP="00DB2FF4">
      <w:pPr>
        <w:pStyle w:val="Paragraphedeliste"/>
        <w:numPr>
          <w:ilvl w:val="0"/>
          <w:numId w:val="58"/>
        </w:numPr>
        <w:spacing w:after="120"/>
        <w:jc w:val="both"/>
        <w:rPr>
          <w:rFonts w:ascii="Arial Narrow" w:hAnsi="Arial Narrow"/>
        </w:rPr>
      </w:pPr>
      <w:r w:rsidRPr="00B031DC">
        <w:rPr>
          <w:rFonts w:ascii="Arial Narrow" w:hAnsi="Arial Narrow"/>
        </w:rPr>
        <w:t xml:space="preserve">Passant à </w:t>
      </w:r>
      <w:smartTag w:uri="urn:schemas-microsoft-com:office:smarttags" w:element="metricconverter">
        <w:smartTagPr>
          <w:attr w:name="ProductID" w:val="6 mm"/>
        </w:smartTagPr>
        <w:r w:rsidRPr="00B031DC">
          <w:rPr>
            <w:rFonts w:ascii="Arial Narrow" w:hAnsi="Arial Narrow"/>
          </w:rPr>
          <w:t>6 mm</w:t>
        </w:r>
      </w:smartTag>
      <w:r w:rsidRPr="00B031DC">
        <w:rPr>
          <w:rFonts w:ascii="Arial Narrow" w:hAnsi="Arial Narrow"/>
        </w:rPr>
        <w:tab/>
      </w:r>
      <w:r w:rsidRPr="00B031DC">
        <w:rPr>
          <w:rFonts w:ascii="Arial Narrow" w:hAnsi="Arial Narrow"/>
        </w:rPr>
        <w:tab/>
        <w:t>65 - 75 % ;</w:t>
      </w:r>
    </w:p>
    <w:p w:rsidR="00FE3171" w:rsidRPr="00B031DC" w:rsidRDefault="00FE3171" w:rsidP="00DB2FF4">
      <w:pPr>
        <w:pStyle w:val="Paragraphedeliste"/>
        <w:numPr>
          <w:ilvl w:val="0"/>
          <w:numId w:val="58"/>
        </w:numPr>
        <w:spacing w:after="120"/>
        <w:jc w:val="both"/>
        <w:rPr>
          <w:rFonts w:ascii="Arial Narrow" w:hAnsi="Arial Narrow"/>
        </w:rPr>
      </w:pPr>
      <w:r w:rsidRPr="00B031DC">
        <w:rPr>
          <w:rFonts w:ascii="Arial Narrow" w:hAnsi="Arial Narrow"/>
        </w:rPr>
        <w:t xml:space="preserve">Passant à </w:t>
      </w:r>
      <w:smartTag w:uri="urn:schemas-microsoft-com:office:smarttags" w:element="metricconverter">
        <w:smartTagPr>
          <w:attr w:name="ProductID" w:val="4 mm"/>
        </w:smartTagPr>
        <w:r w:rsidRPr="00B031DC">
          <w:rPr>
            <w:rFonts w:ascii="Arial Narrow" w:hAnsi="Arial Narrow"/>
          </w:rPr>
          <w:t>4 mm</w:t>
        </w:r>
      </w:smartTag>
      <w:r w:rsidRPr="00B031DC">
        <w:rPr>
          <w:rFonts w:ascii="Arial Narrow" w:hAnsi="Arial Narrow"/>
        </w:rPr>
        <w:tab/>
      </w:r>
      <w:r w:rsidRPr="00B031DC">
        <w:rPr>
          <w:rFonts w:ascii="Arial Narrow" w:hAnsi="Arial Narrow"/>
        </w:rPr>
        <w:tab/>
        <w:t>45 - 60 % ;</w:t>
      </w:r>
    </w:p>
    <w:p w:rsidR="00FE3171" w:rsidRPr="00B031DC" w:rsidRDefault="00FE3171" w:rsidP="00DB2FF4">
      <w:pPr>
        <w:pStyle w:val="Paragraphedeliste"/>
        <w:numPr>
          <w:ilvl w:val="0"/>
          <w:numId w:val="58"/>
        </w:numPr>
        <w:spacing w:after="120"/>
        <w:jc w:val="both"/>
        <w:rPr>
          <w:rFonts w:ascii="Arial Narrow" w:hAnsi="Arial Narrow"/>
        </w:rPr>
      </w:pPr>
      <w:r w:rsidRPr="00B031DC">
        <w:rPr>
          <w:rFonts w:ascii="Arial Narrow" w:hAnsi="Arial Narrow"/>
        </w:rPr>
        <w:t xml:space="preserve">Passant à </w:t>
      </w:r>
      <w:smartTag w:uri="urn:schemas-microsoft-com:office:smarttags" w:element="metricconverter">
        <w:smartTagPr>
          <w:attr w:name="ProductID" w:val="2 mm"/>
        </w:smartTagPr>
        <w:r w:rsidRPr="00B031DC">
          <w:rPr>
            <w:rFonts w:ascii="Arial Narrow" w:hAnsi="Arial Narrow"/>
          </w:rPr>
          <w:t>2 mm</w:t>
        </w:r>
      </w:smartTag>
      <w:r w:rsidRPr="00B031DC">
        <w:rPr>
          <w:rFonts w:ascii="Arial Narrow" w:hAnsi="Arial Narrow"/>
        </w:rPr>
        <w:tab/>
      </w:r>
      <w:r w:rsidRPr="00B031DC">
        <w:rPr>
          <w:rFonts w:ascii="Arial Narrow" w:hAnsi="Arial Narrow"/>
        </w:rPr>
        <w:tab/>
        <w:t>30 - 45 % ;</w:t>
      </w:r>
    </w:p>
    <w:p w:rsidR="00FE3171" w:rsidRPr="00B031DC" w:rsidRDefault="00FE3171" w:rsidP="00DB2FF4">
      <w:pPr>
        <w:pStyle w:val="Paragraphedeliste"/>
        <w:numPr>
          <w:ilvl w:val="0"/>
          <w:numId w:val="58"/>
        </w:numPr>
        <w:spacing w:after="120"/>
        <w:jc w:val="both"/>
        <w:rPr>
          <w:rFonts w:ascii="Arial Narrow" w:hAnsi="Arial Narrow"/>
        </w:rPr>
      </w:pPr>
      <w:r w:rsidRPr="00B031DC">
        <w:rPr>
          <w:rFonts w:ascii="Arial Narrow" w:hAnsi="Arial Narrow"/>
        </w:rPr>
        <w:t>Passant à 80 µ</w:t>
      </w:r>
      <w:r w:rsidRPr="00B031DC">
        <w:rPr>
          <w:rFonts w:ascii="Arial Narrow" w:hAnsi="Arial Narrow"/>
        </w:rPr>
        <w:tab/>
      </w:r>
      <w:r w:rsidRPr="00B031DC">
        <w:rPr>
          <w:rFonts w:ascii="Arial Narrow" w:hAnsi="Arial Narrow"/>
        </w:rPr>
        <w:tab/>
        <w:t xml:space="preserve"> 7 - 10 %.</w:t>
      </w:r>
    </w:p>
    <w:p w:rsidR="00FE3171" w:rsidRPr="00FE3171" w:rsidRDefault="00FE3171" w:rsidP="00B031DC">
      <w:pPr>
        <w:spacing w:after="120"/>
        <w:jc w:val="both"/>
        <w:rPr>
          <w:rFonts w:ascii="Arial Narrow" w:hAnsi="Arial Narrow"/>
        </w:rPr>
      </w:pPr>
      <w:bookmarkStart w:id="516" w:name="_Toc395324125"/>
      <w:bookmarkStart w:id="517" w:name="_Toc425225739"/>
      <w:bookmarkStart w:id="518" w:name="_Toc425246612"/>
      <w:bookmarkStart w:id="519" w:name="_Toc441938218"/>
      <w:r w:rsidRPr="00FE3171">
        <w:rPr>
          <w:rFonts w:ascii="Arial Narrow" w:hAnsi="Arial Narrow"/>
        </w:rPr>
        <w:lastRenderedPageBreak/>
        <w:t>II.4.1.8.</w:t>
      </w:r>
      <w:r w:rsidRPr="00FE3171">
        <w:rPr>
          <w:rFonts w:ascii="Arial Narrow" w:hAnsi="Arial Narrow"/>
        </w:rPr>
        <w:tab/>
        <w:t>Sables pour mortier et béton</w:t>
      </w:r>
      <w:bookmarkEnd w:id="516"/>
      <w:bookmarkEnd w:id="517"/>
      <w:bookmarkEnd w:id="518"/>
      <w:bookmarkEnd w:id="519"/>
    </w:p>
    <w:p w:rsidR="00FE3171" w:rsidRPr="00FE3171" w:rsidRDefault="00FE3171" w:rsidP="00B031DC">
      <w:pPr>
        <w:spacing w:after="120"/>
        <w:jc w:val="both"/>
        <w:rPr>
          <w:rFonts w:ascii="Arial Narrow" w:hAnsi="Arial Narrow"/>
        </w:rPr>
      </w:pPr>
      <w:r w:rsidRPr="00FE3171">
        <w:rPr>
          <w:rFonts w:ascii="Arial Narrow" w:hAnsi="Arial Narrow"/>
        </w:rPr>
        <w:t>Les sables pour mortier seront durs, propres, sains, criblés avec soin, débarrassés de tous détritus organiques ou terreux, l'équivalent et sable des divers granulats fins ne sera pas inférieur à 75 pour les bétons et 70 pour les mortiers</w:t>
      </w:r>
    </w:p>
    <w:p w:rsidR="00FE3171" w:rsidRPr="00FE3171" w:rsidRDefault="00FE3171" w:rsidP="00B031DC">
      <w:pPr>
        <w:spacing w:after="120"/>
        <w:jc w:val="both"/>
        <w:rPr>
          <w:rFonts w:ascii="Arial Narrow" w:hAnsi="Arial Narrow"/>
        </w:rPr>
      </w:pPr>
      <w:r w:rsidRPr="00FE3171">
        <w:rPr>
          <w:rFonts w:ascii="Arial Narrow" w:hAnsi="Arial Narrow"/>
        </w:rPr>
        <w:t>Les matériaux latéritiques ne sont pas admis comme agrégats.</w:t>
      </w:r>
    </w:p>
    <w:p w:rsidR="00FE3171" w:rsidRPr="00FE3171" w:rsidRDefault="00FE3171" w:rsidP="00B031DC">
      <w:pPr>
        <w:spacing w:after="120"/>
        <w:jc w:val="both"/>
        <w:rPr>
          <w:rFonts w:ascii="Arial Narrow" w:hAnsi="Arial Narrow"/>
        </w:rPr>
      </w:pPr>
      <w:r w:rsidRPr="00FE3171">
        <w:rPr>
          <w:rFonts w:ascii="Arial Narrow" w:hAnsi="Arial Narrow"/>
        </w:rPr>
        <w:t>La granulométrie devra remplir les conditions suivantes :</w:t>
      </w:r>
    </w:p>
    <w:p w:rsidR="00FE3171" w:rsidRPr="00FE3171" w:rsidRDefault="00FE3171" w:rsidP="00B031DC">
      <w:pPr>
        <w:spacing w:after="120"/>
        <w:jc w:val="both"/>
        <w:rPr>
          <w:rFonts w:ascii="Arial Narrow" w:hAnsi="Arial Narrow"/>
        </w:rPr>
      </w:pPr>
      <w:r w:rsidRPr="00FE3171">
        <w:rPr>
          <w:rFonts w:ascii="Arial Narrow" w:hAnsi="Arial Narrow"/>
        </w:rPr>
        <w:t>•</w:t>
      </w:r>
      <w:r w:rsidRPr="00FE3171">
        <w:rPr>
          <w:rFonts w:ascii="Arial Narrow" w:hAnsi="Arial Narrow"/>
        </w:rPr>
        <w:tab/>
        <w:t>Sable pour béton de propreté</w:t>
      </w:r>
    </w:p>
    <w:p w:rsidR="00FE3171" w:rsidRPr="00FE3171" w:rsidRDefault="00FE3171" w:rsidP="00B031DC">
      <w:pPr>
        <w:spacing w:after="120"/>
        <w:jc w:val="both"/>
        <w:rPr>
          <w:rFonts w:ascii="Arial Narrow" w:hAnsi="Arial Narrow"/>
        </w:rPr>
      </w:pPr>
      <w:r w:rsidRPr="00FE3171">
        <w:rPr>
          <w:rFonts w:ascii="Arial Narrow" w:hAnsi="Arial Narrow"/>
        </w:rPr>
        <w:t>La proportion maximale d'éléments retenus sur le tamis de module 38, tamis cinq (5) mm devra être inférieure à 10 %</w:t>
      </w:r>
    </w:p>
    <w:p w:rsidR="00FE3171" w:rsidRPr="00FE3171" w:rsidRDefault="00FE3171" w:rsidP="00B031DC">
      <w:pPr>
        <w:spacing w:after="120"/>
        <w:jc w:val="both"/>
        <w:rPr>
          <w:rFonts w:ascii="Arial Narrow" w:hAnsi="Arial Narrow"/>
        </w:rPr>
      </w:pPr>
      <w:r w:rsidRPr="00FE3171">
        <w:rPr>
          <w:rFonts w:ascii="Arial Narrow" w:hAnsi="Arial Narrow"/>
        </w:rPr>
        <w:t>•</w:t>
      </w:r>
      <w:r w:rsidRPr="00FE3171">
        <w:rPr>
          <w:rFonts w:ascii="Arial Narrow" w:hAnsi="Arial Narrow"/>
        </w:rPr>
        <w:tab/>
        <w:t>Sable pour mortier</w:t>
      </w:r>
    </w:p>
    <w:p w:rsidR="00FE3171" w:rsidRPr="00FE3171" w:rsidRDefault="00FE3171" w:rsidP="00B031DC">
      <w:pPr>
        <w:spacing w:after="120"/>
        <w:jc w:val="both"/>
        <w:rPr>
          <w:rFonts w:ascii="Arial Narrow" w:hAnsi="Arial Narrow"/>
        </w:rPr>
      </w:pPr>
      <w:r w:rsidRPr="00FE3171">
        <w:rPr>
          <w:rFonts w:ascii="Arial Narrow" w:hAnsi="Arial Narrow"/>
        </w:rPr>
        <w:t>La proportion maximale d'éléments retenus sur le tamis de module 35, tamis deux virgule cinq (2,5) mm, devra être inférieure à 10%.</w:t>
      </w:r>
    </w:p>
    <w:p w:rsidR="00FE3171" w:rsidRPr="00FE3171" w:rsidRDefault="00FE3171" w:rsidP="00B031DC">
      <w:pPr>
        <w:spacing w:after="120"/>
        <w:jc w:val="both"/>
        <w:rPr>
          <w:rFonts w:ascii="Arial Narrow" w:hAnsi="Arial Narrow"/>
        </w:rPr>
      </w:pPr>
      <w:bookmarkStart w:id="520" w:name="_Toc395324127"/>
      <w:bookmarkStart w:id="521" w:name="_Toc395324331"/>
      <w:bookmarkStart w:id="522" w:name="_Toc395324508"/>
      <w:bookmarkStart w:id="523" w:name="_Toc385044202"/>
      <w:bookmarkStart w:id="524" w:name="_Toc385044310"/>
      <w:bookmarkStart w:id="525" w:name="_Toc403521479"/>
      <w:bookmarkStart w:id="526" w:name="_Toc403870406"/>
      <w:bookmarkStart w:id="527" w:name="_Toc425033860"/>
      <w:bookmarkStart w:id="528" w:name="_Toc425159608"/>
      <w:bookmarkStart w:id="529" w:name="_Toc425227528"/>
      <w:bookmarkStart w:id="530" w:name="_Toc425225539"/>
      <w:bookmarkStart w:id="531" w:name="_Toc425225740"/>
      <w:bookmarkStart w:id="532" w:name="_Toc425246613"/>
      <w:bookmarkStart w:id="533" w:name="_Toc441938219"/>
      <w:r w:rsidRPr="00FE3171">
        <w:rPr>
          <w:rFonts w:ascii="Arial Narrow" w:hAnsi="Arial Narrow"/>
        </w:rPr>
        <w:t>II.4.1.9.</w:t>
      </w:r>
      <w:r w:rsidRPr="00FE3171">
        <w:rPr>
          <w:rFonts w:ascii="Arial Narrow" w:hAnsi="Arial Narrow"/>
        </w:rPr>
        <w:tab/>
        <w:t>Moellons pour maçonnerie</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FE3171" w:rsidRPr="00FE3171" w:rsidRDefault="00FE3171" w:rsidP="00B031DC">
      <w:pPr>
        <w:spacing w:after="120"/>
        <w:jc w:val="both"/>
        <w:rPr>
          <w:rFonts w:ascii="Arial Narrow" w:hAnsi="Arial Narrow"/>
        </w:rPr>
      </w:pPr>
      <w:r w:rsidRPr="00FE3171">
        <w:rPr>
          <w:rFonts w:ascii="Arial Narrow" w:hAnsi="Arial Narrow"/>
        </w:rPr>
        <w:t xml:space="preserve">Les moellons destinés aux maçonneries des ouvrages de drainage proviendront de carrières déjà exploitées ou de carrières que le Cocontractant ouvrira après agrément de </w:t>
      </w:r>
      <w:proofErr w:type="gramStart"/>
      <w:r w:rsidRPr="00FE3171">
        <w:rPr>
          <w:rFonts w:ascii="Arial Narrow" w:hAnsi="Arial Narrow"/>
        </w:rPr>
        <w:t>l'Ingénieur .</w:t>
      </w:r>
      <w:proofErr w:type="gramEnd"/>
    </w:p>
    <w:p w:rsidR="00FE3171" w:rsidRPr="00FE3171" w:rsidRDefault="00FE3171" w:rsidP="00B031DC">
      <w:pPr>
        <w:spacing w:after="120"/>
        <w:jc w:val="both"/>
        <w:rPr>
          <w:rFonts w:ascii="Arial Narrow" w:hAnsi="Arial Narrow"/>
        </w:rPr>
      </w:pPr>
      <w:r w:rsidRPr="00FE3171">
        <w:rPr>
          <w:rFonts w:ascii="Arial Narrow" w:hAnsi="Arial Narrow"/>
        </w:rPr>
        <w:t>Les moellons seront compacts, sans fissuration, non sujets à écaillement, à arêtes vives. Leur forme devra se rapprocher le plus possible d'un parallélépipède et être adaptée au type d'ouvrage à construire. La qualité et la forme des moellons devront être agréées par  à l'ingénieur.</w:t>
      </w:r>
    </w:p>
    <w:p w:rsidR="00FE3171" w:rsidRPr="00FE3171" w:rsidRDefault="00FE3171" w:rsidP="00B031DC">
      <w:pPr>
        <w:spacing w:after="120"/>
        <w:jc w:val="both"/>
        <w:rPr>
          <w:rFonts w:ascii="Arial Narrow" w:hAnsi="Arial Narrow"/>
        </w:rPr>
      </w:pPr>
      <w:bookmarkStart w:id="534" w:name="_Toc395324128"/>
      <w:bookmarkStart w:id="535" w:name="_Toc395324332"/>
      <w:bookmarkStart w:id="536" w:name="_Toc395324509"/>
      <w:bookmarkStart w:id="537" w:name="_Toc385044203"/>
      <w:bookmarkStart w:id="538" w:name="_Toc385044311"/>
      <w:bookmarkStart w:id="539" w:name="_Toc403521480"/>
      <w:bookmarkStart w:id="540" w:name="_Toc403870407"/>
      <w:bookmarkStart w:id="541" w:name="_Toc425033861"/>
      <w:bookmarkStart w:id="542" w:name="_Toc425159609"/>
      <w:bookmarkStart w:id="543" w:name="_Toc425227529"/>
      <w:bookmarkStart w:id="544" w:name="_Toc425225540"/>
      <w:bookmarkStart w:id="545" w:name="_Toc425225741"/>
      <w:bookmarkStart w:id="546" w:name="_Toc425246614"/>
      <w:bookmarkStart w:id="547" w:name="_Toc441938220"/>
      <w:r w:rsidRPr="00FE3171">
        <w:rPr>
          <w:rFonts w:ascii="Arial Narrow" w:hAnsi="Arial Narrow"/>
        </w:rPr>
        <w:t>II.4.2.</w:t>
      </w:r>
      <w:r w:rsidRPr="00FE3171">
        <w:rPr>
          <w:rFonts w:ascii="Arial Narrow" w:hAnsi="Arial Narrow"/>
        </w:rPr>
        <w:tab/>
        <w:t>Le stockage et transport des matériaux d'extraction</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rsidR="00FE3171" w:rsidRPr="00FE3171" w:rsidRDefault="00FE3171" w:rsidP="00B031DC">
      <w:pPr>
        <w:spacing w:after="120"/>
        <w:jc w:val="both"/>
        <w:rPr>
          <w:rFonts w:ascii="Arial Narrow" w:hAnsi="Arial Narrow"/>
        </w:rPr>
      </w:pPr>
      <w:r w:rsidRPr="00FE3171">
        <w:rPr>
          <w:rFonts w:ascii="Arial Narrow" w:hAnsi="Arial Narrow"/>
        </w:rPr>
        <w:t>Les aires extérieures de stockage seront soigneusement nivelées, nettoyées et recevront une couche d'amélioration en produits graveleux si nécessaire.</w:t>
      </w:r>
    </w:p>
    <w:p w:rsidR="00FE3171" w:rsidRPr="00FE3171" w:rsidRDefault="00FE3171" w:rsidP="00B031DC">
      <w:pPr>
        <w:spacing w:after="120"/>
        <w:jc w:val="both"/>
        <w:rPr>
          <w:rFonts w:ascii="Arial Narrow" w:hAnsi="Arial Narrow"/>
        </w:rPr>
      </w:pPr>
      <w:r w:rsidRPr="00FE3171">
        <w:rPr>
          <w:rFonts w:ascii="Arial Narrow" w:hAnsi="Arial Narrow"/>
        </w:rPr>
        <w:t>D'une manière générale, le Cocontractant apportera tous les soins nécessaires à l'aménagement et à l'entretien des aires de stockage, de telle manière que les matériaux ne subissent aucune dégradation du fait de leurs conditions de stockage, quel que soit le délai de ce stockage, et qu'il soit possible d'accéder à tout moment en n'importe quel emplacement des aires de stockage, pour procéder au recensement ou au contrôle de l'état des matériaux, matériels et fournitures stockés sur le chantier. Les matériaux devront être stockés à des endroits n'entravant pas l'écoulement des eaux.</w:t>
      </w:r>
    </w:p>
    <w:p w:rsidR="00FE3171" w:rsidRPr="00FE3171" w:rsidRDefault="00FE3171" w:rsidP="00B031DC">
      <w:pPr>
        <w:spacing w:after="120"/>
        <w:jc w:val="both"/>
        <w:rPr>
          <w:rFonts w:ascii="Arial Narrow" w:hAnsi="Arial Narrow"/>
        </w:rPr>
      </w:pPr>
      <w:r w:rsidRPr="00FE3171">
        <w:rPr>
          <w:rFonts w:ascii="Arial Narrow" w:hAnsi="Arial Narrow"/>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p>
    <w:p w:rsidR="00FE3171" w:rsidRPr="00B031DC" w:rsidRDefault="00FE3171" w:rsidP="00DB2FF4">
      <w:pPr>
        <w:pStyle w:val="Paragraphedeliste"/>
        <w:numPr>
          <w:ilvl w:val="0"/>
          <w:numId w:val="59"/>
        </w:numPr>
        <w:spacing w:after="120"/>
        <w:jc w:val="both"/>
        <w:rPr>
          <w:rFonts w:ascii="Arial Narrow" w:hAnsi="Arial Narrow"/>
        </w:rPr>
      </w:pPr>
      <w:r w:rsidRPr="00B031DC">
        <w:rPr>
          <w:rFonts w:ascii="Arial Narrow" w:hAnsi="Arial Narrow"/>
        </w:rPr>
        <w:t>la charge maximale par essieu qu'il soit simple ou en tandem ;</w:t>
      </w:r>
    </w:p>
    <w:p w:rsidR="00FE3171" w:rsidRPr="00B031DC" w:rsidRDefault="00FE3171" w:rsidP="00DB2FF4">
      <w:pPr>
        <w:pStyle w:val="Paragraphedeliste"/>
        <w:numPr>
          <w:ilvl w:val="0"/>
          <w:numId w:val="59"/>
        </w:numPr>
        <w:spacing w:after="120"/>
        <w:jc w:val="both"/>
        <w:rPr>
          <w:rFonts w:ascii="Arial Narrow" w:hAnsi="Arial Narrow"/>
        </w:rPr>
      </w:pPr>
      <w:r w:rsidRPr="00B031DC">
        <w:rPr>
          <w:rFonts w:ascii="Arial Narrow" w:hAnsi="Arial Narrow"/>
        </w:rPr>
        <w:t>les dimensions des véhicules ;</w:t>
      </w:r>
    </w:p>
    <w:p w:rsidR="00FE3171" w:rsidRPr="00B031DC" w:rsidRDefault="00FE3171" w:rsidP="00DB2FF4">
      <w:pPr>
        <w:pStyle w:val="Paragraphedeliste"/>
        <w:numPr>
          <w:ilvl w:val="0"/>
          <w:numId w:val="59"/>
        </w:numPr>
        <w:spacing w:after="120"/>
        <w:jc w:val="both"/>
        <w:rPr>
          <w:rFonts w:ascii="Arial Narrow" w:hAnsi="Arial Narrow"/>
        </w:rPr>
      </w:pPr>
      <w:r w:rsidRPr="00B031DC">
        <w:rPr>
          <w:rFonts w:ascii="Arial Narrow" w:hAnsi="Arial Narrow"/>
        </w:rPr>
        <w:t>les convois exceptionnels de dimensions supérieures aux normes devront faire l'objet d'une demande spéciale préalable ;</w:t>
      </w:r>
    </w:p>
    <w:p w:rsidR="00FE3171" w:rsidRPr="00B031DC" w:rsidRDefault="00FE3171" w:rsidP="00DB2FF4">
      <w:pPr>
        <w:pStyle w:val="Paragraphedeliste"/>
        <w:numPr>
          <w:ilvl w:val="0"/>
          <w:numId w:val="59"/>
        </w:numPr>
        <w:spacing w:after="120"/>
        <w:jc w:val="both"/>
        <w:rPr>
          <w:rFonts w:ascii="Arial Narrow" w:hAnsi="Arial Narrow"/>
        </w:rPr>
      </w:pPr>
      <w:r w:rsidRPr="00B031DC">
        <w:rPr>
          <w:rFonts w:ascii="Arial Narrow" w:hAnsi="Arial Narrow"/>
        </w:rPr>
        <w:t>les mesures de protection de l'environnement (perte de matériaux en cours de transport, envol de poussières).</w:t>
      </w:r>
    </w:p>
    <w:p w:rsidR="00FE3171" w:rsidRPr="00FE3171" w:rsidRDefault="00FE3171" w:rsidP="00B031DC">
      <w:pPr>
        <w:spacing w:after="120"/>
        <w:jc w:val="both"/>
        <w:rPr>
          <w:rFonts w:ascii="Arial Narrow" w:hAnsi="Arial Narrow"/>
        </w:rPr>
      </w:pPr>
      <w:bookmarkStart w:id="548" w:name="_Toc441938221"/>
      <w:r w:rsidRPr="00FE3171">
        <w:rPr>
          <w:rFonts w:ascii="Arial Narrow" w:hAnsi="Arial Narrow"/>
        </w:rPr>
        <w:t>II.5.</w:t>
      </w:r>
      <w:r w:rsidRPr="00FE3171">
        <w:rPr>
          <w:rFonts w:ascii="Arial Narrow" w:hAnsi="Arial Narrow"/>
        </w:rPr>
        <w:tab/>
        <w:t>Les bétons bitumineux</w:t>
      </w:r>
      <w:bookmarkEnd w:id="548"/>
    </w:p>
    <w:p w:rsidR="00FE3171" w:rsidRPr="00FE3171" w:rsidRDefault="00FE3171" w:rsidP="00B031DC">
      <w:pPr>
        <w:spacing w:after="120"/>
        <w:jc w:val="both"/>
        <w:rPr>
          <w:rFonts w:ascii="Arial Narrow" w:hAnsi="Arial Narrow"/>
        </w:rPr>
      </w:pPr>
      <w:r w:rsidRPr="00FE3171">
        <w:rPr>
          <w:rFonts w:ascii="Arial Narrow" w:hAnsi="Arial Narrow"/>
        </w:rPr>
        <w:t xml:space="preserve">L’enrobage du matériau est fait à l’aide du </w:t>
      </w:r>
      <w:proofErr w:type="spellStart"/>
      <w:r w:rsidRPr="00FE3171">
        <w:rPr>
          <w:rFonts w:ascii="Arial Narrow" w:hAnsi="Arial Narrow"/>
        </w:rPr>
        <w:t>cut</w:t>
      </w:r>
      <w:proofErr w:type="spellEnd"/>
      <w:r w:rsidRPr="00FE3171">
        <w:rPr>
          <w:rFonts w:ascii="Arial Narrow" w:hAnsi="Arial Narrow"/>
        </w:rPr>
        <w:t xml:space="preserve"> back pur 400/600 suivant un dosage à déterminer (variable entre 5 et 7%) permettant d'atteindre un module de richesse de l’enrobé égal à 3,5.</w:t>
      </w:r>
    </w:p>
    <w:p w:rsidR="00FE3171" w:rsidRPr="00FE3171" w:rsidRDefault="00FE3171" w:rsidP="00B031DC">
      <w:pPr>
        <w:spacing w:after="120"/>
        <w:jc w:val="both"/>
        <w:rPr>
          <w:rFonts w:ascii="Arial Narrow" w:hAnsi="Arial Narrow"/>
        </w:rPr>
      </w:pPr>
      <w:r w:rsidRPr="00FE3171">
        <w:rPr>
          <w:rFonts w:ascii="Arial Narrow" w:hAnsi="Arial Narrow"/>
        </w:rPr>
        <w:t>Les qualités requises du produit fini sont les suivantes :</w:t>
      </w:r>
    </w:p>
    <w:p w:rsidR="00FE3171" w:rsidRPr="00B031DC" w:rsidRDefault="00FE3171" w:rsidP="00DB2FF4">
      <w:pPr>
        <w:pStyle w:val="Paragraphedeliste"/>
        <w:numPr>
          <w:ilvl w:val="0"/>
          <w:numId w:val="60"/>
        </w:numPr>
        <w:spacing w:after="120"/>
        <w:jc w:val="both"/>
        <w:rPr>
          <w:rFonts w:ascii="Arial Narrow" w:hAnsi="Arial Narrow"/>
        </w:rPr>
      </w:pPr>
      <w:r w:rsidRPr="00B031DC">
        <w:rPr>
          <w:rFonts w:ascii="Arial Narrow" w:hAnsi="Arial Narrow"/>
        </w:rPr>
        <w:t xml:space="preserve">essai Duriez à </w:t>
      </w:r>
      <w:smartTag w:uri="urn:schemas-microsoft-com:office:smarttags" w:element="metricconverter">
        <w:smartTagPr>
          <w:attr w:name="ProductID" w:val="18 ﾰC"/>
        </w:smartTagPr>
        <w:r w:rsidRPr="00B031DC">
          <w:rPr>
            <w:rFonts w:ascii="Arial Narrow" w:hAnsi="Arial Narrow"/>
          </w:rPr>
          <w:t>18 °C</w:t>
        </w:r>
      </w:smartTag>
      <w:r w:rsidRPr="00B031DC">
        <w:rPr>
          <w:rFonts w:ascii="Arial Narrow" w:hAnsi="Arial Narrow"/>
        </w:rPr>
        <w:t xml:space="preserve"> (NF P 98-251-1) </w:t>
      </w:r>
      <w:r w:rsidRPr="00FE3171">
        <w:sym w:font="Symbol" w:char="F0B3"/>
      </w:r>
      <w:r w:rsidRPr="00B031DC">
        <w:rPr>
          <w:rFonts w:ascii="Arial Narrow" w:hAnsi="Arial Narrow"/>
        </w:rPr>
        <w:t xml:space="preserve"> 6 </w:t>
      </w:r>
      <w:proofErr w:type="spellStart"/>
      <w:r w:rsidRPr="00B031DC">
        <w:rPr>
          <w:rFonts w:ascii="Arial Narrow" w:hAnsi="Arial Narrow"/>
        </w:rPr>
        <w:t>MPa</w:t>
      </w:r>
      <w:proofErr w:type="spellEnd"/>
    </w:p>
    <w:p w:rsidR="00FE3171" w:rsidRPr="00B031DC" w:rsidRDefault="00FE3171" w:rsidP="00DB2FF4">
      <w:pPr>
        <w:pStyle w:val="Paragraphedeliste"/>
        <w:numPr>
          <w:ilvl w:val="0"/>
          <w:numId w:val="60"/>
        </w:numPr>
        <w:spacing w:after="120"/>
        <w:jc w:val="both"/>
        <w:rPr>
          <w:rFonts w:ascii="Arial Narrow" w:hAnsi="Arial Narrow"/>
        </w:rPr>
      </w:pPr>
      <w:r w:rsidRPr="00B031DC">
        <w:rPr>
          <w:rFonts w:ascii="Arial Narrow" w:hAnsi="Arial Narrow"/>
        </w:rPr>
        <w:t>essai d’orniérage à 60 girations (NF P 98-253-1)</w:t>
      </w:r>
      <w:r w:rsidRPr="00B031DC">
        <w:rPr>
          <w:rFonts w:ascii="Arial Narrow" w:hAnsi="Arial Narrow"/>
        </w:rPr>
        <w:tab/>
      </w:r>
      <w:r w:rsidRPr="00FE3171">
        <w:sym w:font="Symbol" w:char="F0A3"/>
      </w:r>
      <w:r w:rsidRPr="00B031DC">
        <w:rPr>
          <w:rFonts w:ascii="Arial Narrow" w:hAnsi="Arial Narrow"/>
        </w:rPr>
        <w:t xml:space="preserve"> 10 %</w:t>
      </w:r>
    </w:p>
    <w:p w:rsidR="00FE3171" w:rsidRPr="00B031DC" w:rsidRDefault="00FE3171" w:rsidP="00DB2FF4">
      <w:pPr>
        <w:pStyle w:val="Paragraphedeliste"/>
        <w:numPr>
          <w:ilvl w:val="0"/>
          <w:numId w:val="60"/>
        </w:numPr>
        <w:spacing w:after="120"/>
        <w:jc w:val="both"/>
        <w:rPr>
          <w:rFonts w:ascii="Arial Narrow" w:hAnsi="Arial Narrow"/>
        </w:rPr>
      </w:pPr>
      <w:r w:rsidRPr="00B031DC">
        <w:rPr>
          <w:rFonts w:ascii="Arial Narrow" w:hAnsi="Arial Narrow"/>
        </w:rPr>
        <w:t xml:space="preserve">module instantané à </w:t>
      </w:r>
      <w:smartTag w:uri="urn:schemas-microsoft-com:office:smarttags" w:element="metricconverter">
        <w:smartTagPr>
          <w:attr w:name="ProductID" w:val="10 ﾰC"/>
        </w:smartTagPr>
        <w:r w:rsidRPr="00B031DC">
          <w:rPr>
            <w:rFonts w:ascii="Arial Narrow" w:hAnsi="Arial Narrow"/>
          </w:rPr>
          <w:t>10 °C</w:t>
        </w:r>
      </w:smartTag>
      <w:r w:rsidRPr="00B031DC">
        <w:rPr>
          <w:rFonts w:ascii="Arial Narrow" w:hAnsi="Arial Narrow"/>
        </w:rPr>
        <w:t xml:space="preserve">, 0,02 s (NF P 98-260-1) </w:t>
      </w:r>
      <w:r w:rsidRPr="00FE3171">
        <w:sym w:font="Symbol" w:char="F0B3"/>
      </w:r>
      <w:r w:rsidRPr="00B031DC">
        <w:rPr>
          <w:rFonts w:ascii="Arial Narrow" w:hAnsi="Arial Narrow"/>
        </w:rPr>
        <w:t xml:space="preserve"> 6.000 </w:t>
      </w:r>
      <w:proofErr w:type="spellStart"/>
      <w:r w:rsidRPr="00B031DC">
        <w:rPr>
          <w:rFonts w:ascii="Arial Narrow" w:hAnsi="Arial Narrow"/>
        </w:rPr>
        <w:t>MPa</w:t>
      </w:r>
      <w:proofErr w:type="spellEnd"/>
    </w:p>
    <w:p w:rsidR="00FE3171" w:rsidRPr="00B031DC" w:rsidRDefault="00FE3171" w:rsidP="00DB2FF4">
      <w:pPr>
        <w:pStyle w:val="Paragraphedeliste"/>
        <w:numPr>
          <w:ilvl w:val="0"/>
          <w:numId w:val="60"/>
        </w:numPr>
        <w:spacing w:after="120"/>
        <w:jc w:val="both"/>
        <w:rPr>
          <w:rFonts w:ascii="Arial Narrow" w:hAnsi="Arial Narrow"/>
        </w:rPr>
      </w:pPr>
      <w:r w:rsidRPr="00B031DC">
        <w:rPr>
          <w:rFonts w:ascii="Arial Narrow" w:hAnsi="Arial Narrow"/>
        </w:rPr>
        <w:t xml:space="preserve">perte de linéarité à </w:t>
      </w:r>
      <w:smartTag w:uri="urn:schemas-microsoft-com:office:smarttags" w:element="metricconverter">
        <w:smartTagPr>
          <w:attr w:name="ProductID" w:val="0 ﾰC"/>
        </w:smartTagPr>
        <w:r w:rsidRPr="00B031DC">
          <w:rPr>
            <w:rFonts w:ascii="Arial Narrow" w:hAnsi="Arial Narrow"/>
          </w:rPr>
          <w:t>0 °C</w:t>
        </w:r>
      </w:smartTag>
      <w:r w:rsidRPr="00B031DC">
        <w:rPr>
          <w:rFonts w:ascii="Arial Narrow" w:hAnsi="Arial Narrow"/>
        </w:rPr>
        <w:t xml:space="preserve">, 300 s (NF P 98-260-1) </w:t>
      </w:r>
      <w:r w:rsidRPr="00FE3171">
        <w:sym w:font="Symbol" w:char="F0A3"/>
      </w:r>
      <w:r w:rsidRPr="00B031DC">
        <w:rPr>
          <w:rFonts w:ascii="Arial Narrow" w:hAnsi="Arial Narrow"/>
        </w:rPr>
        <w:t xml:space="preserve"> 0,30</w:t>
      </w:r>
    </w:p>
    <w:p w:rsidR="00FE3171" w:rsidRPr="00B031DC" w:rsidRDefault="00FE3171" w:rsidP="00DB2FF4">
      <w:pPr>
        <w:pStyle w:val="Paragraphedeliste"/>
        <w:numPr>
          <w:ilvl w:val="0"/>
          <w:numId w:val="60"/>
        </w:numPr>
        <w:spacing w:after="120"/>
        <w:jc w:val="both"/>
        <w:rPr>
          <w:rFonts w:ascii="Arial Narrow" w:hAnsi="Arial Narrow"/>
        </w:rPr>
      </w:pPr>
      <w:r w:rsidRPr="00B031DC">
        <w:rPr>
          <w:rFonts w:ascii="Arial Narrow" w:hAnsi="Arial Narrow"/>
        </w:rPr>
        <w:t xml:space="preserve">module complexe à </w:t>
      </w:r>
      <w:smartTag w:uri="urn:schemas-microsoft-com:office:smarttags" w:element="metricconverter">
        <w:smartTagPr>
          <w:attr w:name="ProductID" w:val="15 ﾰC"/>
        </w:smartTagPr>
        <w:r w:rsidRPr="00B031DC">
          <w:rPr>
            <w:rFonts w:ascii="Arial Narrow" w:hAnsi="Arial Narrow"/>
          </w:rPr>
          <w:t>15 °C</w:t>
        </w:r>
      </w:smartTag>
      <w:r w:rsidRPr="00B031DC">
        <w:rPr>
          <w:rFonts w:ascii="Arial Narrow" w:hAnsi="Arial Narrow"/>
        </w:rPr>
        <w:t xml:space="preserve">, 10 Hz (NF P 98-260-2) </w:t>
      </w:r>
      <w:r w:rsidRPr="00FE3171">
        <w:sym w:font="Symbol" w:char="F0B3"/>
      </w:r>
      <w:r w:rsidRPr="00B031DC">
        <w:rPr>
          <w:rFonts w:ascii="Arial Narrow" w:hAnsi="Arial Narrow"/>
        </w:rPr>
        <w:t xml:space="preserve"> 5.400 </w:t>
      </w:r>
      <w:proofErr w:type="spellStart"/>
      <w:r w:rsidRPr="00B031DC">
        <w:rPr>
          <w:rFonts w:ascii="Arial Narrow" w:hAnsi="Arial Narrow"/>
        </w:rPr>
        <w:t>MPa</w:t>
      </w:r>
      <w:proofErr w:type="spellEnd"/>
    </w:p>
    <w:p w:rsidR="00FE3171" w:rsidRPr="00B031DC" w:rsidRDefault="00FE3171" w:rsidP="00DB2FF4">
      <w:pPr>
        <w:pStyle w:val="Paragraphedeliste"/>
        <w:numPr>
          <w:ilvl w:val="0"/>
          <w:numId w:val="60"/>
        </w:numPr>
        <w:spacing w:after="120"/>
        <w:jc w:val="both"/>
        <w:rPr>
          <w:rFonts w:ascii="Arial Narrow" w:hAnsi="Arial Narrow"/>
        </w:rPr>
      </w:pPr>
      <w:r w:rsidRPr="00B031DC">
        <w:rPr>
          <w:rFonts w:ascii="Arial Narrow" w:hAnsi="Arial Narrow"/>
        </w:rPr>
        <w:lastRenderedPageBreak/>
        <w:t xml:space="preserve">déformation relative 106 cycles, à </w:t>
      </w:r>
      <w:smartTag w:uri="urn:schemas-microsoft-com:office:smarttags" w:element="metricconverter">
        <w:smartTagPr>
          <w:attr w:name="ProductID" w:val="10 ﾰC"/>
        </w:smartTagPr>
        <w:r w:rsidRPr="00B031DC">
          <w:rPr>
            <w:rFonts w:ascii="Arial Narrow" w:hAnsi="Arial Narrow"/>
          </w:rPr>
          <w:t>10 °C</w:t>
        </w:r>
      </w:smartTag>
      <w:r w:rsidRPr="00B031DC">
        <w:rPr>
          <w:rFonts w:ascii="Arial Narrow" w:hAnsi="Arial Narrow"/>
        </w:rPr>
        <w:t xml:space="preserve">, 25 Hz (NF P 98-261-1) </w:t>
      </w:r>
      <w:r w:rsidRPr="00FE3171">
        <w:sym w:font="Symbol" w:char="F0B3"/>
      </w:r>
      <w:r w:rsidRPr="00B031DC">
        <w:rPr>
          <w:rFonts w:ascii="Arial Narrow" w:hAnsi="Arial Narrow"/>
        </w:rPr>
        <w:t xml:space="preserve"> 100 10-6</w:t>
      </w:r>
    </w:p>
    <w:p w:rsidR="00FE3171" w:rsidRPr="00FE3171" w:rsidRDefault="00FE3171" w:rsidP="00B031DC">
      <w:pPr>
        <w:spacing w:after="120"/>
        <w:jc w:val="both"/>
        <w:rPr>
          <w:rFonts w:ascii="Arial Narrow" w:hAnsi="Arial Narrow"/>
        </w:rPr>
      </w:pPr>
      <w:bookmarkStart w:id="549" w:name="_Toc441938222"/>
      <w:r w:rsidRPr="00FE3171">
        <w:rPr>
          <w:rFonts w:ascii="Arial Narrow" w:hAnsi="Arial Narrow"/>
        </w:rPr>
        <w:t>II.6.</w:t>
      </w:r>
      <w:r w:rsidRPr="00FE3171">
        <w:rPr>
          <w:rFonts w:ascii="Arial Narrow" w:hAnsi="Arial Narrow"/>
        </w:rPr>
        <w:tab/>
        <w:t>Les enrobés à froid</w:t>
      </w:r>
      <w:bookmarkEnd w:id="549"/>
    </w:p>
    <w:p w:rsidR="00FE3171" w:rsidRPr="00FE3171" w:rsidRDefault="00FE3171" w:rsidP="00B031DC">
      <w:pPr>
        <w:spacing w:after="120"/>
        <w:jc w:val="both"/>
        <w:rPr>
          <w:rFonts w:ascii="Arial Narrow" w:hAnsi="Arial Narrow"/>
        </w:rPr>
      </w:pPr>
      <w:r w:rsidRPr="00FE3171">
        <w:rPr>
          <w:rFonts w:ascii="Arial Narrow" w:hAnsi="Arial Narrow"/>
        </w:rPr>
        <w:t>Les enrobés à froid sont obtenus par enrobage de gravillons avec un bitume fluidifié 0/1, conforme à la norme T65-002.</w:t>
      </w:r>
    </w:p>
    <w:p w:rsidR="00FE3171" w:rsidRPr="00FE3171" w:rsidRDefault="00FE3171" w:rsidP="00B031DC">
      <w:pPr>
        <w:spacing w:after="120"/>
        <w:jc w:val="both"/>
        <w:rPr>
          <w:rFonts w:ascii="Arial Narrow" w:hAnsi="Arial Narrow"/>
        </w:rPr>
      </w:pPr>
      <w:r w:rsidRPr="00FE3171">
        <w:rPr>
          <w:rFonts w:ascii="Arial Narrow" w:hAnsi="Arial Narrow"/>
        </w:rPr>
        <w:t xml:space="preserve">Les gravillons 0/14 (25 % de 0/2 </w:t>
      </w:r>
      <w:proofErr w:type="spellStart"/>
      <w:r w:rsidRPr="00FE3171">
        <w:rPr>
          <w:rFonts w:ascii="Arial Narrow" w:hAnsi="Arial Narrow"/>
        </w:rPr>
        <w:t>défillérisé</w:t>
      </w:r>
      <w:proofErr w:type="spellEnd"/>
      <w:r w:rsidRPr="00FE3171">
        <w:rPr>
          <w:rFonts w:ascii="Arial Narrow" w:hAnsi="Arial Narrow"/>
        </w:rPr>
        <w:t>, 25 % de 2/6, 50 % de 6/14) sont obtenus par concassage et criblage de roche massive en provenance de carrières agréées par L'Ingénieur sur proposition du Cocontractant.</w:t>
      </w:r>
    </w:p>
    <w:p w:rsidR="00FE3171" w:rsidRPr="00FE3171" w:rsidRDefault="00FE3171" w:rsidP="00B031DC">
      <w:pPr>
        <w:spacing w:after="120"/>
        <w:jc w:val="both"/>
        <w:rPr>
          <w:rFonts w:ascii="Arial Narrow" w:hAnsi="Arial Narrow"/>
        </w:rPr>
      </w:pPr>
      <w:r w:rsidRPr="00FE3171">
        <w:rPr>
          <w:rFonts w:ascii="Arial Narrow" w:hAnsi="Arial Narrow"/>
        </w:rPr>
        <w:t>Les gravillons sont de même qualité et doivent répondre aux mêmes spécifications que ceux des enduits superficiels.</w:t>
      </w:r>
    </w:p>
    <w:p w:rsidR="00FE3171" w:rsidRPr="00FE3171" w:rsidRDefault="00FE3171" w:rsidP="00B031DC">
      <w:pPr>
        <w:spacing w:after="120"/>
        <w:jc w:val="both"/>
        <w:rPr>
          <w:rFonts w:ascii="Arial Narrow" w:hAnsi="Arial Narrow"/>
        </w:rPr>
      </w:pPr>
      <w:r w:rsidRPr="00FE3171">
        <w:rPr>
          <w:rFonts w:ascii="Arial Narrow" w:hAnsi="Arial Narrow"/>
        </w:rPr>
        <w:t>La teneur en liant résiduel des enrobés est comprise entre 4,0 % et 5,5 % en poids.</w:t>
      </w:r>
    </w:p>
    <w:p w:rsidR="00FE3171" w:rsidRPr="00FE3171" w:rsidRDefault="00FE3171" w:rsidP="00B031DC">
      <w:pPr>
        <w:spacing w:after="120"/>
        <w:jc w:val="both"/>
        <w:rPr>
          <w:rFonts w:ascii="Arial Narrow" w:hAnsi="Arial Narrow"/>
        </w:rPr>
      </w:pPr>
      <w:r w:rsidRPr="00FE3171">
        <w:rPr>
          <w:rFonts w:ascii="Arial Narrow" w:hAnsi="Arial Narrow"/>
        </w:rPr>
        <w:t>Le pourcentage en vide de ces enrobés est compris entre 10 et 15 %.</w:t>
      </w:r>
    </w:p>
    <w:p w:rsidR="00FE3171" w:rsidRPr="00FE3171" w:rsidRDefault="00FE3171" w:rsidP="00B031DC">
      <w:pPr>
        <w:spacing w:after="120"/>
        <w:jc w:val="both"/>
        <w:rPr>
          <w:rFonts w:ascii="Arial Narrow" w:hAnsi="Arial Narrow"/>
        </w:rPr>
      </w:pPr>
      <w:r w:rsidRPr="00FE3171">
        <w:rPr>
          <w:rFonts w:ascii="Arial Narrow" w:hAnsi="Arial Narrow"/>
        </w:rPr>
        <w:t>La teneur en eau de mélange est comprise entre 2 et 4 %.</w:t>
      </w:r>
    </w:p>
    <w:p w:rsidR="00FE3171" w:rsidRPr="00FE3171" w:rsidRDefault="00FE3171" w:rsidP="00B031DC">
      <w:pPr>
        <w:rPr>
          <w:rFonts w:ascii="Arial Narrow" w:hAnsi="Arial Narrow"/>
        </w:rPr>
      </w:pPr>
    </w:p>
    <w:p w:rsidR="00FE3171" w:rsidRPr="00FE3171" w:rsidRDefault="00FE3171" w:rsidP="00FE3171">
      <w:pPr>
        <w:rPr>
          <w:rFonts w:ascii="Arial Narrow" w:hAnsi="Arial Narrow"/>
        </w:rPr>
      </w:pPr>
      <w:bookmarkStart w:id="550" w:name="_Toc395324129"/>
      <w:bookmarkStart w:id="551" w:name="_Toc395324333"/>
      <w:bookmarkStart w:id="552" w:name="_Toc395324510"/>
      <w:bookmarkStart w:id="553" w:name="_Toc385044204"/>
      <w:bookmarkStart w:id="554" w:name="_Toc385044312"/>
      <w:bookmarkStart w:id="555" w:name="_Toc403521481"/>
      <w:bookmarkStart w:id="556" w:name="_Toc403870408"/>
      <w:bookmarkStart w:id="557" w:name="_Toc425033862"/>
      <w:bookmarkStart w:id="558" w:name="_Toc425159610"/>
      <w:bookmarkStart w:id="559" w:name="_Toc425227530"/>
      <w:bookmarkStart w:id="560" w:name="_Toc425225541"/>
      <w:bookmarkStart w:id="561" w:name="_Toc425225742"/>
      <w:bookmarkStart w:id="562" w:name="_Toc425246615"/>
      <w:bookmarkStart w:id="563" w:name="_Toc441938223"/>
      <w:r w:rsidRPr="00FE3171">
        <w:rPr>
          <w:rFonts w:ascii="Arial Narrow" w:hAnsi="Arial Narrow"/>
        </w:rPr>
        <w:t>II.7.</w:t>
      </w:r>
      <w:r w:rsidRPr="00FE3171">
        <w:rPr>
          <w:rFonts w:ascii="Arial Narrow" w:hAnsi="Arial Narrow"/>
        </w:rPr>
        <w:tab/>
        <w:t>Les liants</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FE3171" w:rsidRPr="00FE3171" w:rsidRDefault="00FE3171" w:rsidP="00FE3171">
      <w:pPr>
        <w:rPr>
          <w:rFonts w:ascii="Arial Narrow" w:hAnsi="Arial Narrow"/>
        </w:rPr>
      </w:pPr>
      <w:bookmarkStart w:id="564" w:name="_Toc395324130"/>
      <w:bookmarkStart w:id="565" w:name="_Toc395324334"/>
      <w:bookmarkStart w:id="566" w:name="_Toc395324511"/>
      <w:bookmarkStart w:id="567" w:name="_Toc385044205"/>
      <w:bookmarkStart w:id="568" w:name="_Toc385044313"/>
      <w:bookmarkStart w:id="569" w:name="_Toc403521482"/>
      <w:bookmarkStart w:id="570" w:name="_Toc403870409"/>
      <w:bookmarkStart w:id="571" w:name="_Toc425033863"/>
      <w:bookmarkStart w:id="572" w:name="_Toc425159611"/>
      <w:bookmarkStart w:id="573" w:name="_Toc425227531"/>
      <w:bookmarkStart w:id="574" w:name="_Toc425225542"/>
      <w:bookmarkStart w:id="575" w:name="_Toc425225743"/>
      <w:bookmarkStart w:id="576" w:name="_Toc425246616"/>
      <w:bookmarkStart w:id="577" w:name="_Toc441938224"/>
      <w:r w:rsidRPr="00FE3171">
        <w:rPr>
          <w:rFonts w:ascii="Arial Narrow" w:hAnsi="Arial Narrow"/>
        </w:rPr>
        <w:t>II.7.1.</w:t>
      </w:r>
      <w:r w:rsidRPr="00FE3171">
        <w:rPr>
          <w:rFonts w:ascii="Arial Narrow" w:hAnsi="Arial Narrow"/>
        </w:rPr>
        <w:tab/>
        <w:t>Ciment</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FE3171">
        <w:rPr>
          <w:rFonts w:ascii="Arial Narrow" w:hAnsi="Arial Narrow"/>
        </w:rPr>
        <w:t xml:space="preserve"> (n/a)</w:t>
      </w:r>
    </w:p>
    <w:p w:rsidR="00FE3171" w:rsidRPr="00FE3171" w:rsidRDefault="00FE3171" w:rsidP="00FE3171">
      <w:pPr>
        <w:rPr>
          <w:rFonts w:ascii="Arial Narrow" w:hAnsi="Arial Narrow"/>
        </w:rPr>
      </w:pPr>
      <w:bookmarkStart w:id="578" w:name="_Toc395324131"/>
      <w:bookmarkStart w:id="579" w:name="_Toc441938225"/>
      <w:r w:rsidRPr="00FE3171">
        <w:rPr>
          <w:rFonts w:ascii="Arial Narrow" w:hAnsi="Arial Narrow"/>
        </w:rPr>
        <w:t>II.7.1.1.</w:t>
      </w:r>
      <w:r w:rsidRPr="00FE3171">
        <w:rPr>
          <w:rFonts w:ascii="Arial Narrow" w:hAnsi="Arial Narrow"/>
        </w:rPr>
        <w:tab/>
        <w:t>Contrôle</w:t>
      </w:r>
      <w:bookmarkEnd w:id="578"/>
      <w:bookmarkEnd w:id="579"/>
    </w:p>
    <w:p w:rsidR="00FE3171" w:rsidRPr="00FE3171" w:rsidRDefault="00FE3171" w:rsidP="00FE3171">
      <w:pPr>
        <w:rPr>
          <w:rFonts w:ascii="Arial Narrow" w:hAnsi="Arial Narrow"/>
        </w:rPr>
      </w:pPr>
      <w:bookmarkStart w:id="580" w:name="_Toc395324132"/>
      <w:bookmarkStart w:id="581" w:name="_Toc441938226"/>
      <w:r w:rsidRPr="00FE3171">
        <w:rPr>
          <w:rFonts w:ascii="Arial Narrow" w:hAnsi="Arial Narrow"/>
        </w:rPr>
        <w:t>II.7.1.2.</w:t>
      </w:r>
      <w:r w:rsidRPr="00FE3171">
        <w:rPr>
          <w:rFonts w:ascii="Arial Narrow" w:hAnsi="Arial Narrow"/>
        </w:rPr>
        <w:tab/>
        <w:t>Livraison</w:t>
      </w:r>
      <w:bookmarkEnd w:id="580"/>
      <w:bookmarkEnd w:id="581"/>
    </w:p>
    <w:p w:rsidR="00FE3171" w:rsidRPr="00FE3171" w:rsidRDefault="00FE3171" w:rsidP="00FE3171">
      <w:pPr>
        <w:rPr>
          <w:rFonts w:ascii="Arial Narrow" w:hAnsi="Arial Narrow"/>
        </w:rPr>
      </w:pPr>
      <w:bookmarkStart w:id="582" w:name="_Toc395324133"/>
      <w:bookmarkStart w:id="583" w:name="_Toc441938227"/>
      <w:r w:rsidRPr="00FE3171">
        <w:rPr>
          <w:rFonts w:ascii="Arial Narrow" w:hAnsi="Arial Narrow"/>
        </w:rPr>
        <w:t>II.7.1.3.</w:t>
      </w:r>
      <w:r w:rsidRPr="00FE3171">
        <w:rPr>
          <w:rFonts w:ascii="Arial Narrow" w:hAnsi="Arial Narrow"/>
        </w:rPr>
        <w:tab/>
        <w:t>Stockage</w:t>
      </w:r>
      <w:bookmarkEnd w:id="582"/>
      <w:bookmarkEnd w:id="583"/>
    </w:p>
    <w:p w:rsidR="00FE3171" w:rsidRPr="00FE3171" w:rsidRDefault="00FE3171" w:rsidP="00FE3171">
      <w:pPr>
        <w:rPr>
          <w:rFonts w:ascii="Arial Narrow" w:hAnsi="Arial Narrow"/>
        </w:rPr>
      </w:pPr>
      <w:bookmarkStart w:id="584" w:name="_Toc395324134"/>
      <w:bookmarkStart w:id="585" w:name="_Toc395324335"/>
      <w:bookmarkStart w:id="586" w:name="_Toc395324512"/>
      <w:bookmarkStart w:id="587" w:name="_Toc385044206"/>
      <w:bookmarkStart w:id="588" w:name="_Toc385044314"/>
      <w:bookmarkStart w:id="589" w:name="_Toc403521483"/>
      <w:bookmarkStart w:id="590" w:name="_Toc403870410"/>
      <w:bookmarkStart w:id="591" w:name="_Toc425033864"/>
      <w:bookmarkStart w:id="592" w:name="_Toc425159612"/>
      <w:bookmarkStart w:id="593" w:name="_Toc425227532"/>
      <w:bookmarkStart w:id="594" w:name="_Toc425225543"/>
      <w:bookmarkStart w:id="595" w:name="_Toc425225744"/>
      <w:bookmarkStart w:id="596" w:name="_Toc425246617"/>
      <w:bookmarkStart w:id="597" w:name="_Toc441938228"/>
      <w:r w:rsidRPr="00FE3171">
        <w:rPr>
          <w:rFonts w:ascii="Arial Narrow" w:hAnsi="Arial Narrow"/>
        </w:rPr>
        <w:t>II.7.2.</w:t>
      </w:r>
      <w:r w:rsidRPr="00FE3171">
        <w:rPr>
          <w:rFonts w:ascii="Arial Narrow" w:hAnsi="Arial Narrow"/>
        </w:rPr>
        <w:tab/>
        <w:t>Les liants hydrocarbonés pour revêtement</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rsidR="00FE3171" w:rsidRPr="00FE3171" w:rsidRDefault="00FE3171" w:rsidP="00FE3171">
      <w:pPr>
        <w:rPr>
          <w:rFonts w:ascii="Arial Narrow" w:hAnsi="Arial Narrow"/>
        </w:rPr>
      </w:pPr>
      <w:bookmarkStart w:id="598" w:name="_Toc395324135"/>
      <w:bookmarkStart w:id="599" w:name="_Toc441938229"/>
      <w:r w:rsidRPr="00FE3171">
        <w:rPr>
          <w:rFonts w:ascii="Arial Narrow" w:hAnsi="Arial Narrow"/>
        </w:rPr>
        <w:t>II.7.2.1.</w:t>
      </w:r>
      <w:r w:rsidRPr="00FE3171">
        <w:rPr>
          <w:rFonts w:ascii="Arial Narrow" w:hAnsi="Arial Narrow"/>
        </w:rPr>
        <w:tab/>
        <w:t>Terminologie</w:t>
      </w:r>
      <w:bookmarkEnd w:id="598"/>
      <w:bookmarkEnd w:id="599"/>
    </w:p>
    <w:tbl>
      <w:tblPr>
        <w:tblW w:w="7395" w:type="dxa"/>
        <w:tblInd w:w="1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250"/>
        <w:gridCol w:w="5145"/>
      </w:tblGrid>
      <w:tr w:rsidR="00FE3171" w:rsidRPr="00FE3171" w:rsidTr="00814E06">
        <w:tc>
          <w:tcPr>
            <w:tcW w:w="2250" w:type="dxa"/>
          </w:tcPr>
          <w:p w:rsidR="00FE3171" w:rsidRPr="00FE3171" w:rsidRDefault="00FE3171" w:rsidP="00814E06">
            <w:pPr>
              <w:rPr>
                <w:rFonts w:ascii="Arial Narrow" w:hAnsi="Arial Narrow"/>
              </w:rPr>
            </w:pPr>
            <w:r w:rsidRPr="00FE3171">
              <w:rPr>
                <w:rFonts w:ascii="Arial Narrow" w:hAnsi="Arial Narrow"/>
              </w:rPr>
              <w:t xml:space="preserve">Bitumes purs </w:t>
            </w:r>
          </w:p>
        </w:tc>
        <w:tc>
          <w:tcPr>
            <w:tcW w:w="5145" w:type="dxa"/>
          </w:tcPr>
          <w:p w:rsidR="00FE3171" w:rsidRPr="00FE3171" w:rsidRDefault="00FE3171" w:rsidP="00814E06">
            <w:pPr>
              <w:rPr>
                <w:rFonts w:ascii="Arial Narrow" w:hAnsi="Arial Narrow"/>
              </w:rPr>
            </w:pPr>
            <w:r w:rsidRPr="00FE3171">
              <w:rPr>
                <w:rFonts w:ascii="Arial Narrow" w:hAnsi="Arial Narrow"/>
              </w:rPr>
              <w:t>: obtenus par raffinage de brut pétrolier et ne comportant aucun ajout</w:t>
            </w:r>
          </w:p>
        </w:tc>
      </w:tr>
      <w:tr w:rsidR="00FE3171" w:rsidRPr="00FE3171" w:rsidTr="00814E06">
        <w:tc>
          <w:tcPr>
            <w:tcW w:w="2250" w:type="dxa"/>
          </w:tcPr>
          <w:p w:rsidR="00FE3171" w:rsidRPr="00FE3171" w:rsidRDefault="00FE3171" w:rsidP="00814E06">
            <w:pPr>
              <w:rPr>
                <w:rFonts w:ascii="Arial Narrow" w:hAnsi="Arial Narrow"/>
              </w:rPr>
            </w:pPr>
            <w:r w:rsidRPr="00FE3171">
              <w:rPr>
                <w:rFonts w:ascii="Arial Narrow" w:hAnsi="Arial Narrow"/>
              </w:rPr>
              <w:t xml:space="preserve">Bitumes fluidifiés ou </w:t>
            </w:r>
            <w:proofErr w:type="spellStart"/>
            <w:r w:rsidRPr="00FE3171">
              <w:rPr>
                <w:rFonts w:ascii="Arial Narrow" w:hAnsi="Arial Narrow"/>
              </w:rPr>
              <w:t>Cut</w:t>
            </w:r>
            <w:proofErr w:type="spellEnd"/>
            <w:r w:rsidRPr="00FE3171">
              <w:rPr>
                <w:rFonts w:ascii="Arial Narrow" w:hAnsi="Arial Narrow"/>
              </w:rPr>
              <w:t xml:space="preserve"> back </w:t>
            </w:r>
          </w:p>
        </w:tc>
        <w:tc>
          <w:tcPr>
            <w:tcW w:w="5145" w:type="dxa"/>
          </w:tcPr>
          <w:p w:rsidR="00FE3171" w:rsidRPr="00FE3171" w:rsidRDefault="00FE3171" w:rsidP="00814E06">
            <w:pPr>
              <w:rPr>
                <w:rFonts w:ascii="Arial Narrow" w:hAnsi="Arial Narrow"/>
              </w:rPr>
            </w:pPr>
            <w:r w:rsidRPr="00FE3171">
              <w:rPr>
                <w:rFonts w:ascii="Arial Narrow" w:hAnsi="Arial Narrow"/>
              </w:rPr>
              <w:t>: obtenus par un mélange de bitume pur avec un diluant provenant de la distillation du pétrole (à l’exclusion du gazole)</w:t>
            </w:r>
          </w:p>
        </w:tc>
      </w:tr>
      <w:tr w:rsidR="00FE3171" w:rsidRPr="00FE3171" w:rsidTr="00814E06">
        <w:tc>
          <w:tcPr>
            <w:tcW w:w="2250" w:type="dxa"/>
          </w:tcPr>
          <w:p w:rsidR="00FE3171" w:rsidRPr="00FE3171" w:rsidRDefault="00FE3171" w:rsidP="00814E06">
            <w:pPr>
              <w:rPr>
                <w:rFonts w:ascii="Arial Narrow" w:hAnsi="Arial Narrow"/>
              </w:rPr>
            </w:pPr>
            <w:r w:rsidRPr="00FE3171">
              <w:rPr>
                <w:rFonts w:ascii="Arial Narrow" w:hAnsi="Arial Narrow"/>
              </w:rPr>
              <w:t xml:space="preserve">Bitumes fluxés </w:t>
            </w:r>
          </w:p>
        </w:tc>
        <w:tc>
          <w:tcPr>
            <w:tcW w:w="5145" w:type="dxa"/>
          </w:tcPr>
          <w:p w:rsidR="00FE3171" w:rsidRPr="00FE3171" w:rsidRDefault="00FE3171" w:rsidP="00814E06">
            <w:pPr>
              <w:rPr>
                <w:rFonts w:ascii="Arial Narrow" w:hAnsi="Arial Narrow"/>
              </w:rPr>
            </w:pPr>
            <w:r w:rsidRPr="00FE3171">
              <w:rPr>
                <w:rFonts w:ascii="Arial Narrow" w:hAnsi="Arial Narrow"/>
              </w:rPr>
              <w:t>: obtenus par une addition à du bitume pur d'une huile de fluxage</w:t>
            </w:r>
          </w:p>
        </w:tc>
      </w:tr>
      <w:tr w:rsidR="00FE3171" w:rsidRPr="00FE3171" w:rsidTr="00814E06">
        <w:tc>
          <w:tcPr>
            <w:tcW w:w="2250" w:type="dxa"/>
          </w:tcPr>
          <w:p w:rsidR="00FE3171" w:rsidRPr="00FE3171" w:rsidRDefault="00FE3171" w:rsidP="00814E06">
            <w:pPr>
              <w:rPr>
                <w:rFonts w:ascii="Arial Narrow" w:hAnsi="Arial Narrow"/>
              </w:rPr>
            </w:pPr>
            <w:r w:rsidRPr="00FE3171">
              <w:rPr>
                <w:rFonts w:ascii="Arial Narrow" w:hAnsi="Arial Narrow"/>
              </w:rPr>
              <w:t xml:space="preserve">Émulsion de bitume </w:t>
            </w:r>
          </w:p>
        </w:tc>
        <w:tc>
          <w:tcPr>
            <w:tcW w:w="5145" w:type="dxa"/>
          </w:tcPr>
          <w:p w:rsidR="00FE3171" w:rsidRPr="00FE3171" w:rsidRDefault="00FE3171" w:rsidP="00814E06">
            <w:pPr>
              <w:rPr>
                <w:rFonts w:ascii="Arial Narrow" w:hAnsi="Arial Narrow"/>
              </w:rPr>
            </w:pPr>
            <w:r w:rsidRPr="00FE3171">
              <w:rPr>
                <w:rFonts w:ascii="Arial Narrow" w:hAnsi="Arial Narrow"/>
              </w:rPr>
              <w:t>: dispersion pouvant être du bitume ou éventuellement du bitume fluidifié ou fluxé</w:t>
            </w:r>
          </w:p>
        </w:tc>
      </w:tr>
    </w:tbl>
    <w:p w:rsidR="00FE3171" w:rsidRPr="00FE3171" w:rsidRDefault="00FE3171" w:rsidP="00B031DC">
      <w:pPr>
        <w:spacing w:after="120"/>
        <w:rPr>
          <w:rFonts w:ascii="Arial Narrow" w:hAnsi="Arial Narrow"/>
        </w:rPr>
      </w:pPr>
      <w:bookmarkStart w:id="600" w:name="_Toc395324137"/>
      <w:bookmarkStart w:id="601" w:name="_Toc441938230"/>
      <w:r w:rsidRPr="00FE3171">
        <w:rPr>
          <w:rFonts w:ascii="Arial Narrow" w:hAnsi="Arial Narrow"/>
        </w:rPr>
        <w:t>II.7.2.2.</w:t>
      </w:r>
      <w:r w:rsidRPr="00FE3171">
        <w:rPr>
          <w:rFonts w:ascii="Arial Narrow" w:hAnsi="Arial Narrow"/>
        </w:rPr>
        <w:tab/>
        <w:t>Liant pour les différentes couches</w:t>
      </w:r>
      <w:bookmarkEnd w:id="600"/>
      <w:bookmarkEnd w:id="601"/>
    </w:p>
    <w:p w:rsidR="00FE3171" w:rsidRPr="00FE3171" w:rsidRDefault="00FE3171" w:rsidP="00B031DC">
      <w:pPr>
        <w:spacing w:after="120"/>
        <w:rPr>
          <w:rFonts w:ascii="Arial Narrow" w:hAnsi="Arial Narrow"/>
        </w:rPr>
      </w:pPr>
      <w:r w:rsidRPr="00FE3171">
        <w:rPr>
          <w:rFonts w:ascii="Arial Narrow" w:hAnsi="Arial Narrow"/>
        </w:rPr>
        <w:t xml:space="preserve">Pour la couche d'accrochage sur l'ancien revêtement ou pour les enduits superficiels, on utilisera un bitume fluidifié </w:t>
      </w:r>
      <w:proofErr w:type="spellStart"/>
      <w:r w:rsidRPr="00FE3171">
        <w:rPr>
          <w:rFonts w:ascii="Arial Narrow" w:hAnsi="Arial Narrow"/>
        </w:rPr>
        <w:t>cut</w:t>
      </w:r>
      <w:proofErr w:type="spellEnd"/>
      <w:r w:rsidRPr="00FE3171">
        <w:rPr>
          <w:rFonts w:ascii="Arial Narrow" w:hAnsi="Arial Narrow"/>
        </w:rPr>
        <w:t xml:space="preserve"> back, ou similaire 400/600, ou une émulsion cationique de bitume dosée à 69% de bitume résiduel et 0/1 pour l'imprégnation. Le dosage du liant sera contrôlé conformément aux clauses du chapitre III du présent CCTP. Les bitumes fluidifiés répondront aux spécifications suivantes (NFT 65-002):</w:t>
      </w:r>
    </w:p>
    <w:p w:rsidR="00FE3171" w:rsidRPr="00FE3171" w:rsidRDefault="00FE3171" w:rsidP="00FE3171">
      <w:pPr>
        <w:rPr>
          <w:rFonts w:ascii="Arial Narrow" w:hAnsi="Arial Narrow"/>
        </w:rPr>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67"/>
        <w:gridCol w:w="1134"/>
        <w:gridCol w:w="1134"/>
      </w:tblGrid>
      <w:tr w:rsidR="00FE3171" w:rsidRPr="00FE3171" w:rsidTr="00814E06">
        <w:trPr>
          <w:cantSplit/>
          <w:jc w:val="right"/>
        </w:trPr>
        <w:tc>
          <w:tcPr>
            <w:tcW w:w="5467" w:type="dxa"/>
            <w:tcBorders>
              <w:top w:val="single" w:sz="12" w:space="0" w:color="auto"/>
              <w:left w:val="single" w:sz="12" w:space="0" w:color="auto"/>
              <w:bottom w:val="nil"/>
              <w:right w:val="nil"/>
            </w:tcBorders>
          </w:tcPr>
          <w:p w:rsidR="00FE3171" w:rsidRPr="00FE3171" w:rsidRDefault="00FE3171" w:rsidP="00814E06">
            <w:pPr>
              <w:rPr>
                <w:rFonts w:ascii="Arial Narrow" w:hAnsi="Arial Narrow"/>
              </w:rPr>
            </w:pPr>
            <w:r w:rsidRPr="00FE3171">
              <w:rPr>
                <w:rFonts w:ascii="Arial Narrow" w:hAnsi="Arial Narrow"/>
              </w:rPr>
              <w:t>CARACTERISTIQUES</w:t>
            </w:r>
          </w:p>
        </w:tc>
        <w:tc>
          <w:tcPr>
            <w:tcW w:w="1134" w:type="dxa"/>
            <w:tcBorders>
              <w:top w:val="single" w:sz="12" w:space="0" w:color="auto"/>
              <w:bottom w:val="nil"/>
            </w:tcBorders>
          </w:tcPr>
          <w:p w:rsidR="00FE3171" w:rsidRPr="00FE3171" w:rsidRDefault="00FE3171" w:rsidP="00814E06">
            <w:pPr>
              <w:rPr>
                <w:rFonts w:ascii="Arial Narrow" w:hAnsi="Arial Narrow"/>
              </w:rPr>
            </w:pPr>
            <w:r w:rsidRPr="00FE3171">
              <w:rPr>
                <w:rFonts w:ascii="Arial Narrow" w:hAnsi="Arial Narrow"/>
              </w:rPr>
              <w:t>0/1</w:t>
            </w:r>
          </w:p>
        </w:tc>
        <w:tc>
          <w:tcPr>
            <w:tcW w:w="1134" w:type="dxa"/>
            <w:tcBorders>
              <w:top w:val="single" w:sz="12" w:space="0" w:color="auto"/>
              <w:bottom w:val="nil"/>
              <w:right w:val="single" w:sz="12" w:space="0" w:color="auto"/>
            </w:tcBorders>
          </w:tcPr>
          <w:p w:rsidR="00FE3171" w:rsidRPr="00FE3171" w:rsidRDefault="00FE3171" w:rsidP="00814E06">
            <w:pPr>
              <w:rPr>
                <w:rFonts w:ascii="Arial Narrow" w:hAnsi="Arial Narrow"/>
              </w:rPr>
            </w:pPr>
            <w:r w:rsidRPr="00FE3171">
              <w:rPr>
                <w:rFonts w:ascii="Arial Narrow" w:hAnsi="Arial Narrow"/>
              </w:rPr>
              <w:t>400-600</w:t>
            </w:r>
          </w:p>
        </w:tc>
      </w:tr>
      <w:tr w:rsidR="00FE3171" w:rsidRPr="00FE3171" w:rsidTr="00814E06">
        <w:trPr>
          <w:cantSplit/>
          <w:jc w:val="right"/>
        </w:trPr>
        <w:tc>
          <w:tcPr>
            <w:tcW w:w="5467" w:type="dxa"/>
            <w:tcBorders>
              <w:top w:val="single" w:sz="12" w:space="0" w:color="auto"/>
              <w:left w:val="single" w:sz="12" w:space="0" w:color="auto"/>
              <w:right w:val="nil"/>
            </w:tcBorders>
          </w:tcPr>
          <w:p w:rsidR="00FE3171" w:rsidRPr="00FE3171" w:rsidRDefault="00FE3171" w:rsidP="00814E06">
            <w:pPr>
              <w:rPr>
                <w:rFonts w:ascii="Arial Narrow" w:hAnsi="Arial Narrow"/>
              </w:rPr>
            </w:pPr>
            <w:r w:rsidRPr="00FE3171">
              <w:rPr>
                <w:rFonts w:ascii="Arial Narrow" w:hAnsi="Arial Narrow"/>
              </w:rPr>
              <w:t xml:space="preserve">Pseudo-viscosité mesurée au viscosimètre à </w:t>
            </w:r>
            <w:smartTag w:uri="urn:schemas-microsoft-com:office:smarttags" w:element="metricconverter">
              <w:smartTagPr>
                <w:attr w:name="ProductID" w:val="25ﾰC"/>
              </w:smartTagPr>
              <w:r w:rsidRPr="00FE3171">
                <w:rPr>
                  <w:rFonts w:ascii="Arial Narrow" w:hAnsi="Arial Narrow"/>
                </w:rPr>
                <w:t>25°C</w:t>
              </w:r>
            </w:smartTag>
          </w:p>
          <w:p w:rsidR="00FE3171" w:rsidRPr="00FE3171" w:rsidRDefault="00FE3171" w:rsidP="00814E06">
            <w:pPr>
              <w:rPr>
                <w:rFonts w:ascii="Arial Narrow" w:hAnsi="Arial Narrow"/>
              </w:rPr>
            </w:pPr>
            <w:r w:rsidRPr="00FE3171">
              <w:rPr>
                <w:rFonts w:ascii="Arial Narrow" w:hAnsi="Arial Narrow"/>
              </w:rPr>
              <w:t xml:space="preserve">- Orifice à </w:t>
            </w:r>
            <w:smartTag w:uri="urn:schemas-microsoft-com:office:smarttags" w:element="metricconverter">
              <w:smartTagPr>
                <w:attr w:name="ProductID" w:val="10 mm"/>
              </w:smartTagPr>
              <w:r w:rsidRPr="00FE3171">
                <w:rPr>
                  <w:rFonts w:ascii="Arial Narrow" w:hAnsi="Arial Narrow"/>
                </w:rPr>
                <w:t>10 mm</w:t>
              </w:r>
            </w:smartTag>
            <w:r w:rsidRPr="00FE3171">
              <w:rPr>
                <w:rFonts w:ascii="Arial Narrow" w:hAnsi="Arial Narrow"/>
              </w:rPr>
              <w:t>,                                                       (seconde)</w:t>
            </w:r>
          </w:p>
          <w:p w:rsidR="00FE3171" w:rsidRPr="00FE3171" w:rsidRDefault="00FE3171" w:rsidP="00814E06">
            <w:pPr>
              <w:rPr>
                <w:rFonts w:ascii="Arial Narrow" w:hAnsi="Arial Narrow"/>
              </w:rPr>
            </w:pPr>
            <w:r w:rsidRPr="00FE3171">
              <w:rPr>
                <w:rFonts w:ascii="Arial Narrow" w:hAnsi="Arial Narrow"/>
              </w:rPr>
              <w:t xml:space="preserve">- Orifice à </w:t>
            </w:r>
            <w:smartTag w:uri="urn:schemas-microsoft-com:office:smarttags" w:element="metricconverter">
              <w:smartTagPr>
                <w:attr w:name="ProductID" w:val="4 mm"/>
              </w:smartTagPr>
              <w:r w:rsidRPr="00FE3171">
                <w:rPr>
                  <w:rFonts w:ascii="Arial Narrow" w:hAnsi="Arial Narrow"/>
                </w:rPr>
                <w:t>4 mm</w:t>
              </w:r>
            </w:smartTag>
            <w:r w:rsidRPr="00FE3171">
              <w:rPr>
                <w:rFonts w:ascii="Arial Narrow" w:hAnsi="Arial Narrow"/>
              </w:rPr>
              <w:t>,                                                         (seconde)</w:t>
            </w:r>
          </w:p>
        </w:tc>
        <w:tc>
          <w:tcPr>
            <w:tcW w:w="1134" w:type="dxa"/>
            <w:tcBorders>
              <w:top w:val="single" w:sz="12" w:space="0" w:color="auto"/>
            </w:tcBorders>
          </w:tcPr>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br/>
              <w:t>&lt; 30</w:t>
            </w:r>
          </w:p>
        </w:tc>
        <w:tc>
          <w:tcPr>
            <w:tcW w:w="1134" w:type="dxa"/>
            <w:tcBorders>
              <w:top w:val="single" w:sz="12" w:space="0" w:color="auto"/>
              <w:right w:val="single" w:sz="12" w:space="0" w:color="auto"/>
            </w:tcBorders>
          </w:tcPr>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t>400/600</w:t>
            </w:r>
            <w:r w:rsidRPr="00FE3171">
              <w:rPr>
                <w:rFonts w:ascii="Arial Narrow" w:hAnsi="Arial Narrow"/>
              </w:rPr>
              <w:br/>
            </w:r>
          </w:p>
        </w:tc>
      </w:tr>
      <w:tr w:rsidR="00FE3171" w:rsidRPr="00FE3171" w:rsidTr="00814E06">
        <w:trPr>
          <w:cantSplit/>
          <w:jc w:val="right"/>
        </w:trPr>
        <w:tc>
          <w:tcPr>
            <w:tcW w:w="5467" w:type="dxa"/>
            <w:tcBorders>
              <w:left w:val="single" w:sz="12" w:space="0" w:color="auto"/>
              <w:right w:val="nil"/>
            </w:tcBorders>
          </w:tcPr>
          <w:p w:rsidR="00FE3171" w:rsidRPr="00FE3171" w:rsidRDefault="00FE3171" w:rsidP="00814E06">
            <w:pPr>
              <w:rPr>
                <w:rFonts w:ascii="Arial Narrow" w:hAnsi="Arial Narrow"/>
              </w:rPr>
            </w:pPr>
            <w:r w:rsidRPr="00FE3171">
              <w:rPr>
                <w:rFonts w:ascii="Arial Narrow" w:hAnsi="Arial Narrow"/>
              </w:rPr>
              <w:t xml:space="preserve">Densité relative à </w:t>
            </w:r>
            <w:smartTag w:uri="urn:schemas-microsoft-com:office:smarttags" w:element="metricconverter">
              <w:smartTagPr>
                <w:attr w:name="ProductID" w:val="25 ﾰC"/>
              </w:smartTagPr>
              <w:r w:rsidRPr="00FE3171">
                <w:rPr>
                  <w:rFonts w:ascii="Arial Narrow" w:hAnsi="Arial Narrow"/>
                </w:rPr>
                <w:t>25 °C</w:t>
              </w:r>
            </w:smartTag>
            <w:r w:rsidRPr="00FE3171">
              <w:rPr>
                <w:rFonts w:ascii="Arial Narrow" w:hAnsi="Arial Narrow"/>
              </w:rPr>
              <w:t xml:space="preserve"> (au pycnomètre)</w:t>
            </w:r>
          </w:p>
        </w:tc>
        <w:tc>
          <w:tcPr>
            <w:tcW w:w="1134" w:type="dxa"/>
          </w:tcPr>
          <w:p w:rsidR="00FE3171" w:rsidRPr="00FE3171" w:rsidRDefault="00FE3171" w:rsidP="00814E06">
            <w:pPr>
              <w:rPr>
                <w:rFonts w:ascii="Arial Narrow" w:hAnsi="Arial Narrow"/>
              </w:rPr>
            </w:pPr>
            <w:r w:rsidRPr="00FE3171">
              <w:rPr>
                <w:rFonts w:ascii="Arial Narrow" w:hAnsi="Arial Narrow"/>
              </w:rPr>
              <w:t>0,90 à 1,02</w:t>
            </w:r>
          </w:p>
        </w:tc>
        <w:tc>
          <w:tcPr>
            <w:tcW w:w="1134" w:type="dxa"/>
            <w:tcBorders>
              <w:right w:val="single" w:sz="12" w:space="0" w:color="auto"/>
            </w:tcBorders>
          </w:tcPr>
          <w:p w:rsidR="00FE3171" w:rsidRPr="00FE3171" w:rsidRDefault="00FE3171" w:rsidP="00814E06">
            <w:pPr>
              <w:rPr>
                <w:rFonts w:ascii="Arial Narrow" w:hAnsi="Arial Narrow"/>
              </w:rPr>
            </w:pPr>
            <w:r w:rsidRPr="00FE3171">
              <w:rPr>
                <w:rFonts w:ascii="Arial Narrow" w:hAnsi="Arial Narrow"/>
              </w:rPr>
              <w:t>0,92 à 1,04</w:t>
            </w:r>
          </w:p>
        </w:tc>
      </w:tr>
      <w:tr w:rsidR="00FE3171" w:rsidRPr="00FE3171" w:rsidTr="00814E06">
        <w:trPr>
          <w:cantSplit/>
          <w:jc w:val="right"/>
        </w:trPr>
        <w:tc>
          <w:tcPr>
            <w:tcW w:w="5467" w:type="dxa"/>
            <w:tcBorders>
              <w:left w:val="single" w:sz="12" w:space="0" w:color="auto"/>
              <w:right w:val="nil"/>
            </w:tcBorders>
          </w:tcPr>
          <w:p w:rsidR="00FE3171" w:rsidRPr="00FE3171" w:rsidRDefault="00FE3171" w:rsidP="00814E06">
            <w:pPr>
              <w:rPr>
                <w:rFonts w:ascii="Arial Narrow" w:hAnsi="Arial Narrow"/>
              </w:rPr>
            </w:pPr>
            <w:r w:rsidRPr="00FE3171">
              <w:rPr>
                <w:rFonts w:ascii="Arial Narrow" w:hAnsi="Arial Narrow"/>
              </w:rPr>
              <w:t>Distillation fractionnée (résultats exprimés en % du volume initial)</w:t>
            </w:r>
          </w:p>
          <w:p w:rsidR="00FE3171" w:rsidRPr="00FE3171" w:rsidRDefault="00FE3171" w:rsidP="00814E06">
            <w:pPr>
              <w:rPr>
                <w:rFonts w:ascii="Arial Narrow" w:hAnsi="Arial Narrow"/>
              </w:rPr>
            </w:pPr>
            <w:r w:rsidRPr="00FE3171">
              <w:rPr>
                <w:rFonts w:ascii="Arial Narrow" w:hAnsi="Arial Narrow"/>
              </w:rPr>
              <w:t>Fraction distillant au-dessous de :</w:t>
            </w:r>
          </w:p>
          <w:p w:rsidR="00FE3171" w:rsidRPr="00FE3171" w:rsidRDefault="00FE3171" w:rsidP="00814E06">
            <w:pPr>
              <w:rPr>
                <w:rFonts w:ascii="Arial Narrow" w:hAnsi="Arial Narrow"/>
              </w:rPr>
            </w:pPr>
            <w:r w:rsidRPr="00FE3171">
              <w:rPr>
                <w:rFonts w:ascii="Arial Narrow" w:hAnsi="Arial Narrow"/>
              </w:rPr>
              <w:t xml:space="preserve">- </w:t>
            </w:r>
            <w:smartTag w:uri="urn:schemas-microsoft-com:office:smarttags" w:element="metricconverter">
              <w:smartTagPr>
                <w:attr w:name="ProductID" w:val="190 ﾰC"/>
              </w:smartTagPr>
              <w:r w:rsidRPr="00FE3171">
                <w:rPr>
                  <w:rFonts w:ascii="Arial Narrow" w:hAnsi="Arial Narrow"/>
                </w:rPr>
                <w:t>190 °C</w:t>
              </w:r>
            </w:smartTag>
            <w:r w:rsidRPr="00FE3171">
              <w:rPr>
                <w:rFonts w:ascii="Arial Narrow" w:hAnsi="Arial Narrow"/>
              </w:rPr>
              <w:t xml:space="preserve">                                                                                  %</w:t>
            </w:r>
          </w:p>
          <w:p w:rsidR="00FE3171" w:rsidRPr="00FE3171" w:rsidRDefault="00FE3171" w:rsidP="00814E06">
            <w:pPr>
              <w:rPr>
                <w:rFonts w:ascii="Arial Narrow" w:hAnsi="Arial Narrow"/>
              </w:rPr>
            </w:pPr>
            <w:r w:rsidRPr="00FE3171">
              <w:rPr>
                <w:rFonts w:ascii="Arial Narrow" w:hAnsi="Arial Narrow"/>
              </w:rPr>
              <w:t xml:space="preserve">- </w:t>
            </w:r>
            <w:smartTag w:uri="urn:schemas-microsoft-com:office:smarttags" w:element="metricconverter">
              <w:smartTagPr>
                <w:attr w:name="ProductID" w:val="225 ﾰC"/>
              </w:smartTagPr>
              <w:r w:rsidRPr="00FE3171">
                <w:rPr>
                  <w:rFonts w:ascii="Arial Narrow" w:hAnsi="Arial Narrow"/>
                </w:rPr>
                <w:t>225 °C</w:t>
              </w:r>
            </w:smartTag>
            <w:r w:rsidRPr="00FE3171">
              <w:rPr>
                <w:rFonts w:ascii="Arial Narrow" w:hAnsi="Arial Narrow"/>
              </w:rPr>
              <w:t xml:space="preserve">                                                                                  %</w:t>
            </w:r>
          </w:p>
          <w:p w:rsidR="00FE3171" w:rsidRPr="00FE3171" w:rsidRDefault="00FE3171" w:rsidP="00814E06">
            <w:pPr>
              <w:rPr>
                <w:rFonts w:ascii="Arial Narrow" w:hAnsi="Arial Narrow"/>
              </w:rPr>
            </w:pPr>
            <w:r w:rsidRPr="00FE3171">
              <w:rPr>
                <w:rFonts w:ascii="Arial Narrow" w:hAnsi="Arial Narrow"/>
              </w:rPr>
              <w:t xml:space="preserve">- </w:t>
            </w:r>
            <w:smartTag w:uri="urn:schemas-microsoft-com:office:smarttags" w:element="metricconverter">
              <w:smartTagPr>
                <w:attr w:name="ProductID" w:val="315 ﾰC"/>
              </w:smartTagPr>
              <w:r w:rsidRPr="00FE3171">
                <w:rPr>
                  <w:rFonts w:ascii="Arial Narrow" w:hAnsi="Arial Narrow"/>
                </w:rPr>
                <w:t>315 °C</w:t>
              </w:r>
            </w:smartTag>
            <w:r w:rsidRPr="00FE3171">
              <w:rPr>
                <w:rFonts w:ascii="Arial Narrow" w:hAnsi="Arial Narrow"/>
              </w:rPr>
              <w:t xml:space="preserve">                                                                                  %</w:t>
            </w:r>
          </w:p>
          <w:p w:rsidR="00FE3171" w:rsidRPr="00FE3171" w:rsidRDefault="00FE3171" w:rsidP="00814E06">
            <w:pPr>
              <w:rPr>
                <w:rFonts w:ascii="Arial Narrow" w:hAnsi="Arial Narrow"/>
              </w:rPr>
            </w:pPr>
            <w:r w:rsidRPr="00FE3171">
              <w:rPr>
                <w:rFonts w:ascii="Arial Narrow" w:hAnsi="Arial Narrow"/>
              </w:rPr>
              <w:t xml:space="preserve">- </w:t>
            </w:r>
            <w:smartTag w:uri="urn:schemas-microsoft-com:office:smarttags" w:element="metricconverter">
              <w:smartTagPr>
                <w:attr w:name="ProductID" w:val="360 ﾰC"/>
              </w:smartTagPr>
              <w:r w:rsidRPr="00FE3171">
                <w:rPr>
                  <w:rFonts w:ascii="Arial Narrow" w:hAnsi="Arial Narrow"/>
                </w:rPr>
                <w:t>360 °C</w:t>
              </w:r>
            </w:smartTag>
            <w:r w:rsidRPr="00FE3171">
              <w:rPr>
                <w:rFonts w:ascii="Arial Narrow" w:hAnsi="Arial Narrow"/>
              </w:rPr>
              <w:t xml:space="preserve">                                                                                  %</w:t>
            </w:r>
          </w:p>
        </w:tc>
        <w:tc>
          <w:tcPr>
            <w:tcW w:w="1134" w:type="dxa"/>
          </w:tcPr>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br/>
              <w:t>&lt; 9</w:t>
            </w:r>
            <w:r w:rsidRPr="00FE3171">
              <w:rPr>
                <w:rFonts w:ascii="Arial Narrow" w:hAnsi="Arial Narrow"/>
              </w:rPr>
              <w:br/>
              <w:t>10 à 27</w:t>
            </w:r>
            <w:r w:rsidRPr="00FE3171">
              <w:rPr>
                <w:rFonts w:ascii="Arial Narrow" w:hAnsi="Arial Narrow"/>
              </w:rPr>
              <w:br/>
              <w:t>30 à 45</w:t>
            </w:r>
            <w:r w:rsidRPr="00FE3171">
              <w:rPr>
                <w:rFonts w:ascii="Arial Narrow" w:hAnsi="Arial Narrow"/>
              </w:rPr>
              <w:br/>
              <w:t>&lt; 47</w:t>
            </w:r>
          </w:p>
        </w:tc>
        <w:tc>
          <w:tcPr>
            <w:tcW w:w="1134" w:type="dxa"/>
            <w:tcBorders>
              <w:right w:val="single" w:sz="12" w:space="0" w:color="auto"/>
            </w:tcBorders>
          </w:tcPr>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br/>
              <w:t>-</w:t>
            </w:r>
            <w:r w:rsidRPr="00FE3171">
              <w:rPr>
                <w:rFonts w:ascii="Arial Narrow" w:hAnsi="Arial Narrow"/>
              </w:rPr>
              <w:br/>
              <w:t>&lt; 2</w:t>
            </w:r>
            <w:r w:rsidRPr="00FE3171">
              <w:rPr>
                <w:rFonts w:ascii="Arial Narrow" w:hAnsi="Arial Narrow"/>
              </w:rPr>
              <w:br/>
              <w:t>5 à 12</w:t>
            </w:r>
            <w:r w:rsidRPr="00FE3171">
              <w:rPr>
                <w:rFonts w:ascii="Arial Narrow" w:hAnsi="Arial Narrow"/>
              </w:rPr>
              <w:br/>
              <w:t>&lt; 15</w:t>
            </w:r>
          </w:p>
        </w:tc>
      </w:tr>
      <w:tr w:rsidR="00FE3171" w:rsidRPr="00FE3171" w:rsidTr="00814E06">
        <w:trPr>
          <w:cantSplit/>
          <w:jc w:val="right"/>
        </w:trPr>
        <w:tc>
          <w:tcPr>
            <w:tcW w:w="5467" w:type="dxa"/>
            <w:tcBorders>
              <w:left w:val="single" w:sz="12" w:space="0" w:color="auto"/>
              <w:bottom w:val="single" w:sz="12" w:space="0" w:color="auto"/>
            </w:tcBorders>
          </w:tcPr>
          <w:p w:rsidR="00FE3171" w:rsidRPr="00FE3171" w:rsidRDefault="00FE3171" w:rsidP="00814E06">
            <w:pPr>
              <w:rPr>
                <w:rFonts w:ascii="Arial Narrow" w:hAnsi="Arial Narrow"/>
              </w:rPr>
            </w:pPr>
            <w:r w:rsidRPr="00FE3171">
              <w:rPr>
                <w:rFonts w:ascii="Arial Narrow" w:hAnsi="Arial Narrow"/>
              </w:rPr>
              <w:lastRenderedPageBreak/>
              <w:t xml:space="preserve">Pénétrabilité à </w:t>
            </w:r>
            <w:smartTag w:uri="urn:schemas-microsoft-com:office:smarttags" w:element="metricconverter">
              <w:smartTagPr>
                <w:attr w:name="ProductID" w:val="25 ﾰC"/>
              </w:smartTagPr>
              <w:r w:rsidRPr="00FE3171">
                <w:rPr>
                  <w:rFonts w:ascii="Arial Narrow" w:hAnsi="Arial Narrow"/>
                </w:rPr>
                <w:t>25 °C</w:t>
              </w:r>
            </w:smartTag>
            <w:r w:rsidRPr="00FE3171">
              <w:rPr>
                <w:rFonts w:ascii="Arial Narrow" w:hAnsi="Arial Narrow"/>
              </w:rPr>
              <w:t>, (</w:t>
            </w:r>
            <w:smartTag w:uri="urn:schemas-microsoft-com:office:smarttags" w:element="metricconverter">
              <w:smartTagPr>
                <w:attr w:name="ProductID" w:val="100 g"/>
              </w:smartTagPr>
              <w:r w:rsidRPr="00FE3171">
                <w:rPr>
                  <w:rFonts w:ascii="Arial Narrow" w:hAnsi="Arial Narrow"/>
                </w:rPr>
                <w:t>100 g</w:t>
              </w:r>
            </w:smartTag>
            <w:r w:rsidRPr="00FE3171">
              <w:rPr>
                <w:rFonts w:ascii="Arial Narrow" w:hAnsi="Arial Narrow"/>
              </w:rPr>
              <w:t xml:space="preserve">, 5s), du  résidu à </w:t>
            </w:r>
            <w:smartTag w:uri="urn:schemas-microsoft-com:office:smarttags" w:element="metricconverter">
              <w:smartTagPr>
                <w:attr w:name="ProductID" w:val="360 ﾰC"/>
              </w:smartTagPr>
              <w:r w:rsidRPr="00FE3171">
                <w:rPr>
                  <w:rFonts w:ascii="Arial Narrow" w:hAnsi="Arial Narrow"/>
                </w:rPr>
                <w:t>360 °C</w:t>
              </w:r>
            </w:smartTag>
            <w:r w:rsidRPr="00FE3171">
              <w:rPr>
                <w:rFonts w:ascii="Arial Narrow" w:hAnsi="Arial Narrow"/>
              </w:rPr>
              <w:t xml:space="preserve"> de la distillation</w:t>
            </w:r>
          </w:p>
        </w:tc>
        <w:tc>
          <w:tcPr>
            <w:tcW w:w="1134" w:type="dxa"/>
            <w:tcBorders>
              <w:bottom w:val="single" w:sz="12" w:space="0" w:color="auto"/>
            </w:tcBorders>
          </w:tcPr>
          <w:p w:rsidR="00FE3171" w:rsidRPr="00FE3171" w:rsidRDefault="00FE3171" w:rsidP="00814E06">
            <w:pPr>
              <w:rPr>
                <w:rFonts w:ascii="Arial Narrow" w:hAnsi="Arial Narrow"/>
              </w:rPr>
            </w:pPr>
            <w:r w:rsidRPr="00FE3171">
              <w:rPr>
                <w:rFonts w:ascii="Arial Narrow" w:hAnsi="Arial Narrow"/>
              </w:rPr>
              <w:t>80 à 250</w:t>
            </w:r>
          </w:p>
        </w:tc>
        <w:tc>
          <w:tcPr>
            <w:tcW w:w="1134" w:type="dxa"/>
            <w:tcBorders>
              <w:bottom w:val="single" w:sz="12" w:space="0" w:color="auto"/>
              <w:right w:val="single" w:sz="12" w:space="0" w:color="auto"/>
            </w:tcBorders>
          </w:tcPr>
          <w:p w:rsidR="00FE3171" w:rsidRPr="00FE3171" w:rsidRDefault="00FE3171" w:rsidP="00814E06">
            <w:pPr>
              <w:rPr>
                <w:rFonts w:ascii="Arial Narrow" w:hAnsi="Arial Narrow"/>
              </w:rPr>
            </w:pPr>
            <w:r w:rsidRPr="00FE3171">
              <w:rPr>
                <w:rFonts w:ascii="Arial Narrow" w:hAnsi="Arial Narrow"/>
              </w:rPr>
              <w:t>80 à 200</w:t>
            </w:r>
          </w:p>
        </w:tc>
      </w:tr>
    </w:tbl>
    <w:p w:rsidR="00FE3171" w:rsidRPr="00FE3171" w:rsidRDefault="00FE3171" w:rsidP="00FE3171">
      <w:pPr>
        <w:rPr>
          <w:rFonts w:ascii="Arial Narrow" w:hAnsi="Arial Narrow"/>
        </w:rPr>
      </w:pPr>
      <w:r w:rsidRPr="00FE3171">
        <w:rPr>
          <w:rFonts w:ascii="Arial Narrow" w:hAnsi="Arial Narrow"/>
        </w:rPr>
        <w:t>Les émulsions cationiques répondront aux spécifications suivantes (NFT 65-011):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2"/>
        <w:gridCol w:w="1134"/>
        <w:gridCol w:w="2126"/>
      </w:tblGrid>
      <w:tr w:rsidR="00FE3171" w:rsidRPr="00FE3171" w:rsidTr="00814E06">
        <w:trPr>
          <w:jc w:val="right"/>
        </w:trPr>
        <w:tc>
          <w:tcPr>
            <w:tcW w:w="4452" w:type="dxa"/>
            <w:tcBorders>
              <w:top w:val="single" w:sz="18" w:space="0" w:color="auto"/>
              <w:left w:val="single" w:sz="18" w:space="0" w:color="auto"/>
              <w:bottom w:val="single" w:sz="18" w:space="0" w:color="auto"/>
              <w:right w:val="nil"/>
            </w:tcBorders>
          </w:tcPr>
          <w:p w:rsidR="00FE3171" w:rsidRPr="00FE3171" w:rsidRDefault="00FE3171" w:rsidP="00814E06">
            <w:pPr>
              <w:rPr>
                <w:rFonts w:ascii="Arial Narrow" w:hAnsi="Arial Narrow"/>
              </w:rPr>
            </w:pPr>
            <w:r w:rsidRPr="00FE3171">
              <w:rPr>
                <w:rFonts w:ascii="Arial Narrow" w:hAnsi="Arial Narrow"/>
              </w:rPr>
              <w:t>CARACTERISTIQUES</w:t>
            </w:r>
          </w:p>
        </w:tc>
        <w:tc>
          <w:tcPr>
            <w:tcW w:w="1134" w:type="dxa"/>
            <w:tcBorders>
              <w:top w:val="single" w:sz="18" w:space="0" w:color="auto"/>
              <w:left w:val="nil"/>
              <w:bottom w:val="single" w:sz="18" w:space="0" w:color="auto"/>
              <w:right w:val="single" w:sz="18" w:space="0" w:color="auto"/>
            </w:tcBorders>
          </w:tcPr>
          <w:p w:rsidR="00FE3171" w:rsidRPr="00FE3171" w:rsidRDefault="00FE3171" w:rsidP="00814E06">
            <w:pPr>
              <w:rPr>
                <w:rFonts w:ascii="Arial Narrow" w:hAnsi="Arial Narrow"/>
              </w:rPr>
            </w:pPr>
          </w:p>
        </w:tc>
        <w:tc>
          <w:tcPr>
            <w:tcW w:w="2126" w:type="dxa"/>
            <w:tcBorders>
              <w:top w:val="single" w:sz="18" w:space="0" w:color="auto"/>
              <w:left w:val="nil"/>
              <w:bottom w:val="single" w:sz="18" w:space="0" w:color="auto"/>
              <w:right w:val="single" w:sz="18" w:space="0" w:color="auto"/>
            </w:tcBorders>
          </w:tcPr>
          <w:p w:rsidR="00FE3171" w:rsidRPr="00FE3171" w:rsidRDefault="00FE3171" w:rsidP="00814E06">
            <w:pPr>
              <w:rPr>
                <w:rFonts w:ascii="Arial Narrow" w:hAnsi="Arial Narrow"/>
              </w:rPr>
            </w:pPr>
            <w:r w:rsidRPr="00FE3171">
              <w:rPr>
                <w:rFonts w:ascii="Arial Narrow" w:hAnsi="Arial Narrow"/>
              </w:rPr>
              <w:t>CLASSE ECR 69</w:t>
            </w:r>
          </w:p>
        </w:tc>
      </w:tr>
      <w:tr w:rsidR="00FE3171" w:rsidRPr="00FE3171" w:rsidTr="00814E06">
        <w:trPr>
          <w:jc w:val="right"/>
        </w:trPr>
        <w:tc>
          <w:tcPr>
            <w:tcW w:w="4452" w:type="dxa"/>
            <w:tcBorders>
              <w:top w:val="nil"/>
              <w:bottom w:val="nil"/>
            </w:tcBorders>
          </w:tcPr>
          <w:p w:rsidR="00FE3171" w:rsidRPr="00FE3171" w:rsidRDefault="00FE3171" w:rsidP="00814E06">
            <w:pPr>
              <w:rPr>
                <w:rFonts w:ascii="Arial Narrow" w:hAnsi="Arial Narrow"/>
              </w:rPr>
            </w:pPr>
          </w:p>
        </w:tc>
        <w:tc>
          <w:tcPr>
            <w:tcW w:w="1134" w:type="dxa"/>
            <w:tcBorders>
              <w:top w:val="nil"/>
              <w:bottom w:val="nil"/>
            </w:tcBorders>
          </w:tcPr>
          <w:p w:rsidR="00FE3171" w:rsidRPr="00FE3171" w:rsidRDefault="00FE3171" w:rsidP="00814E06">
            <w:pPr>
              <w:rPr>
                <w:rFonts w:ascii="Arial Narrow" w:hAnsi="Arial Narrow"/>
              </w:rPr>
            </w:pPr>
          </w:p>
        </w:tc>
        <w:tc>
          <w:tcPr>
            <w:tcW w:w="2126" w:type="dxa"/>
            <w:tcBorders>
              <w:top w:val="nil"/>
              <w:bottom w:val="nil"/>
            </w:tcBorders>
          </w:tcPr>
          <w:p w:rsidR="00FE3171" w:rsidRPr="00FE3171" w:rsidRDefault="00FE3171" w:rsidP="00814E06">
            <w:pPr>
              <w:rPr>
                <w:rFonts w:ascii="Arial Narrow" w:hAnsi="Arial Narrow"/>
              </w:rPr>
            </w:pPr>
          </w:p>
        </w:tc>
      </w:tr>
      <w:tr w:rsidR="00FE3171" w:rsidRPr="00FE3171" w:rsidTr="00814E06">
        <w:trPr>
          <w:jc w:val="right"/>
        </w:trPr>
        <w:tc>
          <w:tcPr>
            <w:tcW w:w="4452" w:type="dxa"/>
            <w:tcBorders>
              <w:top w:val="single" w:sz="18" w:space="0" w:color="auto"/>
              <w:left w:val="single" w:sz="18" w:space="0" w:color="auto"/>
              <w:bottom w:val="nil"/>
              <w:right w:val="nil"/>
            </w:tcBorders>
          </w:tcPr>
          <w:p w:rsidR="00FE3171" w:rsidRPr="00FE3171" w:rsidRDefault="00FE3171" w:rsidP="00814E06">
            <w:pPr>
              <w:rPr>
                <w:rFonts w:ascii="Arial Narrow" w:hAnsi="Arial Narrow"/>
              </w:rPr>
            </w:pPr>
            <w:r w:rsidRPr="00FE3171">
              <w:rPr>
                <w:rFonts w:ascii="Arial Narrow" w:hAnsi="Arial Narrow"/>
              </w:rPr>
              <w:t>Teneur en eau NF T 60 023</w:t>
            </w:r>
          </w:p>
        </w:tc>
        <w:tc>
          <w:tcPr>
            <w:tcW w:w="1134" w:type="dxa"/>
            <w:tcBorders>
              <w:top w:val="single" w:sz="18" w:space="0" w:color="auto"/>
              <w:left w:val="nil"/>
              <w:bottom w:val="nil"/>
              <w:right w:val="nil"/>
            </w:tcBorders>
          </w:tcPr>
          <w:p w:rsidR="00FE3171" w:rsidRPr="00FE3171" w:rsidRDefault="00FE3171" w:rsidP="00814E06">
            <w:pPr>
              <w:rPr>
                <w:rFonts w:ascii="Arial Narrow" w:hAnsi="Arial Narrow"/>
              </w:rPr>
            </w:pPr>
            <w:r w:rsidRPr="00FE3171">
              <w:rPr>
                <w:rFonts w:ascii="Arial Narrow" w:hAnsi="Arial Narrow"/>
              </w:rPr>
              <w:t>%</w:t>
            </w:r>
          </w:p>
        </w:tc>
        <w:tc>
          <w:tcPr>
            <w:tcW w:w="2126" w:type="dxa"/>
            <w:tcBorders>
              <w:top w:val="single" w:sz="18" w:space="0" w:color="auto"/>
              <w:left w:val="single" w:sz="18" w:space="0" w:color="auto"/>
              <w:bottom w:val="nil"/>
              <w:right w:val="single" w:sz="18" w:space="0" w:color="auto"/>
            </w:tcBorders>
          </w:tcPr>
          <w:p w:rsidR="00FE3171" w:rsidRPr="00FE3171" w:rsidRDefault="00FE3171" w:rsidP="00814E06">
            <w:pPr>
              <w:rPr>
                <w:rFonts w:ascii="Arial Narrow" w:hAnsi="Arial Narrow"/>
              </w:rPr>
            </w:pPr>
            <w:r w:rsidRPr="00FE3171">
              <w:rPr>
                <w:rFonts w:ascii="Arial Narrow" w:hAnsi="Arial Narrow"/>
              </w:rPr>
              <w:t></w:t>
            </w:r>
            <w:r w:rsidRPr="00FE3171">
              <w:rPr>
                <w:rFonts w:ascii="Arial Narrow" w:hAnsi="Arial Narrow"/>
              </w:rPr>
              <w:t></w:t>
            </w:r>
            <w:r w:rsidRPr="00FE3171">
              <w:rPr>
                <w:rFonts w:ascii="Arial Narrow" w:hAnsi="Arial Narrow"/>
              </w:rPr>
              <w:t></w:t>
            </w:r>
            <w:r w:rsidRPr="00FE3171">
              <w:rPr>
                <w:rFonts w:ascii="Arial Narrow" w:hAnsi="Arial Narrow"/>
              </w:rPr>
              <w:t></w:t>
            </w:r>
          </w:p>
        </w:tc>
      </w:tr>
      <w:tr w:rsidR="00FE3171" w:rsidRPr="00FE3171" w:rsidTr="00814E06">
        <w:trPr>
          <w:jc w:val="right"/>
        </w:trPr>
        <w:tc>
          <w:tcPr>
            <w:tcW w:w="4452" w:type="dxa"/>
            <w:tcBorders>
              <w:top w:val="nil"/>
              <w:left w:val="single" w:sz="18" w:space="0" w:color="auto"/>
              <w:bottom w:val="nil"/>
              <w:right w:val="nil"/>
            </w:tcBorders>
          </w:tcPr>
          <w:p w:rsidR="00FE3171" w:rsidRPr="00FE3171" w:rsidRDefault="00FE3171" w:rsidP="00814E06">
            <w:pPr>
              <w:rPr>
                <w:rFonts w:ascii="Arial Narrow" w:hAnsi="Arial Narrow"/>
              </w:rPr>
            </w:pPr>
            <w:r w:rsidRPr="00FE3171">
              <w:rPr>
                <w:rFonts w:ascii="Arial Narrow" w:hAnsi="Arial Narrow"/>
              </w:rPr>
              <w:t>Pseudo viscosité à 25 °</w:t>
            </w:r>
          </w:p>
        </w:tc>
        <w:tc>
          <w:tcPr>
            <w:tcW w:w="1134" w:type="dxa"/>
            <w:tcBorders>
              <w:top w:val="nil"/>
              <w:left w:val="nil"/>
              <w:bottom w:val="nil"/>
              <w:right w:val="nil"/>
            </w:tcBorders>
          </w:tcPr>
          <w:p w:rsidR="00FE3171" w:rsidRPr="00FE3171" w:rsidRDefault="00FE3171" w:rsidP="00814E06">
            <w:pPr>
              <w:rPr>
                <w:rFonts w:ascii="Arial Narrow" w:hAnsi="Arial Narrow"/>
              </w:rPr>
            </w:pPr>
            <w:r w:rsidRPr="00FE3171">
              <w:rPr>
                <w:rFonts w:ascii="Arial Narrow" w:hAnsi="Arial Narrow"/>
              </w:rPr>
              <w:t xml:space="preserve">mm²/s </w:t>
            </w:r>
            <w:proofErr w:type="spellStart"/>
            <w:r w:rsidRPr="00FE3171">
              <w:rPr>
                <w:rFonts w:ascii="Arial Narrow" w:hAnsi="Arial Narrow"/>
              </w:rPr>
              <w:t>cSt</w:t>
            </w:r>
            <w:proofErr w:type="spellEnd"/>
          </w:p>
        </w:tc>
        <w:tc>
          <w:tcPr>
            <w:tcW w:w="2126" w:type="dxa"/>
            <w:tcBorders>
              <w:top w:val="nil"/>
              <w:left w:val="single" w:sz="18" w:space="0" w:color="auto"/>
              <w:bottom w:val="nil"/>
              <w:right w:val="single" w:sz="18" w:space="0" w:color="auto"/>
            </w:tcBorders>
          </w:tcPr>
          <w:p w:rsidR="00FE3171" w:rsidRPr="00FE3171" w:rsidRDefault="00FE3171" w:rsidP="00814E06">
            <w:pPr>
              <w:rPr>
                <w:rFonts w:ascii="Arial Narrow" w:hAnsi="Arial Narrow"/>
              </w:rPr>
            </w:pPr>
            <w:r w:rsidRPr="00FE3171">
              <w:rPr>
                <w:rFonts w:ascii="Arial Narrow" w:hAnsi="Arial Narrow"/>
              </w:rPr>
              <w:t>&gt; 115</w:t>
            </w:r>
          </w:p>
        </w:tc>
      </w:tr>
      <w:tr w:rsidR="00FE3171" w:rsidRPr="00FE3171" w:rsidTr="00814E06">
        <w:trPr>
          <w:jc w:val="right"/>
        </w:trPr>
        <w:tc>
          <w:tcPr>
            <w:tcW w:w="4452" w:type="dxa"/>
            <w:tcBorders>
              <w:top w:val="nil"/>
              <w:left w:val="single" w:sz="18" w:space="0" w:color="auto"/>
              <w:bottom w:val="nil"/>
              <w:right w:val="nil"/>
            </w:tcBorders>
          </w:tcPr>
          <w:p w:rsidR="00FE3171" w:rsidRPr="00FE3171" w:rsidRDefault="00FE3171" w:rsidP="00814E06">
            <w:pPr>
              <w:rPr>
                <w:rFonts w:ascii="Arial Narrow" w:hAnsi="Arial Narrow"/>
              </w:rPr>
            </w:pPr>
            <w:r w:rsidRPr="00FE3171">
              <w:rPr>
                <w:rFonts w:ascii="Arial Narrow" w:hAnsi="Arial Narrow"/>
              </w:rPr>
              <w:t>Homogénéité :</w:t>
            </w:r>
          </w:p>
        </w:tc>
        <w:tc>
          <w:tcPr>
            <w:tcW w:w="1134" w:type="dxa"/>
            <w:tcBorders>
              <w:top w:val="nil"/>
              <w:left w:val="nil"/>
              <w:bottom w:val="nil"/>
              <w:right w:val="nil"/>
            </w:tcBorders>
          </w:tcPr>
          <w:p w:rsidR="00FE3171" w:rsidRPr="00FE3171" w:rsidRDefault="00FE3171" w:rsidP="00814E06">
            <w:pPr>
              <w:rPr>
                <w:rFonts w:ascii="Arial Narrow" w:hAnsi="Arial Narrow"/>
              </w:rPr>
            </w:pPr>
          </w:p>
        </w:tc>
        <w:tc>
          <w:tcPr>
            <w:tcW w:w="2126" w:type="dxa"/>
            <w:tcBorders>
              <w:top w:val="nil"/>
              <w:left w:val="single" w:sz="18" w:space="0" w:color="auto"/>
              <w:bottom w:val="nil"/>
              <w:right w:val="single" w:sz="18" w:space="0" w:color="auto"/>
            </w:tcBorders>
          </w:tcPr>
          <w:p w:rsidR="00FE3171" w:rsidRPr="00FE3171" w:rsidRDefault="00FE3171" w:rsidP="00814E06">
            <w:pPr>
              <w:rPr>
                <w:rFonts w:ascii="Arial Narrow" w:hAnsi="Arial Narrow"/>
              </w:rPr>
            </w:pPr>
          </w:p>
        </w:tc>
      </w:tr>
      <w:tr w:rsidR="00FE3171" w:rsidRPr="00FE3171" w:rsidTr="00814E06">
        <w:trPr>
          <w:jc w:val="right"/>
        </w:trPr>
        <w:tc>
          <w:tcPr>
            <w:tcW w:w="4452" w:type="dxa"/>
            <w:tcBorders>
              <w:top w:val="nil"/>
              <w:left w:val="single" w:sz="18" w:space="0" w:color="auto"/>
              <w:bottom w:val="nil"/>
              <w:right w:val="nil"/>
            </w:tcBorders>
          </w:tcPr>
          <w:p w:rsidR="00FE3171" w:rsidRPr="00FE3171" w:rsidRDefault="00FE3171" w:rsidP="00814E06">
            <w:pPr>
              <w:rPr>
                <w:rFonts w:ascii="Arial Narrow" w:hAnsi="Arial Narrow"/>
              </w:rPr>
            </w:pPr>
            <w:r w:rsidRPr="00FE3171">
              <w:rPr>
                <w:rFonts w:ascii="Arial Narrow" w:hAnsi="Arial Narrow"/>
              </w:rPr>
              <w:t>Particules supérieures à 0 ; 63 mm</w:t>
            </w:r>
          </w:p>
        </w:tc>
        <w:tc>
          <w:tcPr>
            <w:tcW w:w="1134" w:type="dxa"/>
            <w:tcBorders>
              <w:top w:val="nil"/>
              <w:left w:val="nil"/>
              <w:bottom w:val="nil"/>
              <w:right w:val="nil"/>
            </w:tcBorders>
          </w:tcPr>
          <w:p w:rsidR="00FE3171" w:rsidRPr="00FE3171" w:rsidRDefault="00FE3171" w:rsidP="00814E06">
            <w:pPr>
              <w:rPr>
                <w:rFonts w:ascii="Arial Narrow" w:hAnsi="Arial Narrow"/>
              </w:rPr>
            </w:pPr>
            <w:r w:rsidRPr="00FE3171">
              <w:rPr>
                <w:rFonts w:ascii="Arial Narrow" w:hAnsi="Arial Narrow"/>
              </w:rPr>
              <w:t>%</w:t>
            </w:r>
          </w:p>
        </w:tc>
        <w:tc>
          <w:tcPr>
            <w:tcW w:w="2126" w:type="dxa"/>
            <w:tcBorders>
              <w:top w:val="nil"/>
              <w:left w:val="single" w:sz="18" w:space="0" w:color="auto"/>
              <w:bottom w:val="nil"/>
              <w:right w:val="single" w:sz="18" w:space="0" w:color="auto"/>
            </w:tcBorders>
          </w:tcPr>
          <w:p w:rsidR="00FE3171" w:rsidRPr="00FE3171" w:rsidRDefault="00FE3171" w:rsidP="00814E06">
            <w:pPr>
              <w:rPr>
                <w:rFonts w:ascii="Arial Narrow" w:hAnsi="Arial Narrow"/>
              </w:rPr>
            </w:pPr>
            <w:r w:rsidRPr="00FE3171">
              <w:rPr>
                <w:rFonts w:ascii="Arial Narrow" w:hAnsi="Arial Narrow"/>
              </w:rPr>
              <w:t>&lt; 0,1</w:t>
            </w:r>
          </w:p>
        </w:tc>
      </w:tr>
      <w:tr w:rsidR="00FE3171" w:rsidRPr="00FE3171" w:rsidTr="00814E06">
        <w:trPr>
          <w:jc w:val="right"/>
        </w:trPr>
        <w:tc>
          <w:tcPr>
            <w:tcW w:w="4452" w:type="dxa"/>
            <w:tcBorders>
              <w:top w:val="nil"/>
              <w:left w:val="single" w:sz="18" w:space="0" w:color="auto"/>
              <w:bottom w:val="nil"/>
              <w:right w:val="nil"/>
            </w:tcBorders>
          </w:tcPr>
          <w:p w:rsidR="00FE3171" w:rsidRPr="00FE3171" w:rsidRDefault="00FE3171" w:rsidP="00814E06">
            <w:pPr>
              <w:rPr>
                <w:rFonts w:ascii="Arial Narrow" w:hAnsi="Arial Narrow"/>
              </w:rPr>
            </w:pPr>
            <w:r w:rsidRPr="00FE3171">
              <w:rPr>
                <w:rFonts w:ascii="Arial Narrow" w:hAnsi="Arial Narrow"/>
              </w:rPr>
              <w:t>Particules comprises entre 0,63 et 0,16</w:t>
            </w:r>
          </w:p>
        </w:tc>
        <w:tc>
          <w:tcPr>
            <w:tcW w:w="1134" w:type="dxa"/>
            <w:tcBorders>
              <w:top w:val="nil"/>
              <w:left w:val="nil"/>
              <w:bottom w:val="nil"/>
              <w:right w:val="nil"/>
            </w:tcBorders>
          </w:tcPr>
          <w:p w:rsidR="00FE3171" w:rsidRPr="00FE3171" w:rsidRDefault="00FE3171" w:rsidP="00814E06">
            <w:pPr>
              <w:rPr>
                <w:rFonts w:ascii="Arial Narrow" w:hAnsi="Arial Narrow"/>
              </w:rPr>
            </w:pPr>
            <w:r w:rsidRPr="00FE3171">
              <w:rPr>
                <w:rFonts w:ascii="Arial Narrow" w:hAnsi="Arial Narrow"/>
              </w:rPr>
              <w:t>%</w:t>
            </w:r>
          </w:p>
        </w:tc>
        <w:tc>
          <w:tcPr>
            <w:tcW w:w="2126" w:type="dxa"/>
            <w:tcBorders>
              <w:top w:val="nil"/>
              <w:left w:val="single" w:sz="18" w:space="0" w:color="auto"/>
              <w:bottom w:val="nil"/>
              <w:right w:val="single" w:sz="18" w:space="0" w:color="auto"/>
            </w:tcBorders>
          </w:tcPr>
          <w:p w:rsidR="00FE3171" w:rsidRPr="00FE3171" w:rsidRDefault="00FE3171" w:rsidP="00814E06">
            <w:pPr>
              <w:rPr>
                <w:rFonts w:ascii="Arial Narrow" w:hAnsi="Arial Narrow"/>
              </w:rPr>
            </w:pPr>
            <w:r w:rsidRPr="00FE3171">
              <w:rPr>
                <w:rFonts w:ascii="Arial Narrow" w:hAnsi="Arial Narrow"/>
              </w:rPr>
              <w:t>&lt; 0,25</w:t>
            </w:r>
          </w:p>
        </w:tc>
      </w:tr>
      <w:tr w:rsidR="00FE3171" w:rsidRPr="00FE3171" w:rsidTr="00814E06">
        <w:trPr>
          <w:jc w:val="right"/>
        </w:trPr>
        <w:tc>
          <w:tcPr>
            <w:tcW w:w="4452" w:type="dxa"/>
            <w:tcBorders>
              <w:top w:val="nil"/>
              <w:left w:val="single" w:sz="18" w:space="0" w:color="auto"/>
              <w:bottom w:val="nil"/>
              <w:right w:val="nil"/>
            </w:tcBorders>
          </w:tcPr>
          <w:p w:rsidR="00FE3171" w:rsidRPr="00FE3171" w:rsidRDefault="00FE3171" w:rsidP="00814E06">
            <w:pPr>
              <w:rPr>
                <w:rFonts w:ascii="Arial Narrow" w:hAnsi="Arial Narrow"/>
              </w:rPr>
            </w:pPr>
            <w:r w:rsidRPr="00FE3171">
              <w:rPr>
                <w:rFonts w:ascii="Arial Narrow" w:hAnsi="Arial Narrow"/>
              </w:rPr>
              <w:t>Stabilité au stockage émulsion à stockage limité</w:t>
            </w:r>
          </w:p>
        </w:tc>
        <w:tc>
          <w:tcPr>
            <w:tcW w:w="1134" w:type="dxa"/>
            <w:tcBorders>
              <w:top w:val="nil"/>
              <w:left w:val="nil"/>
              <w:bottom w:val="nil"/>
              <w:right w:val="nil"/>
            </w:tcBorders>
          </w:tcPr>
          <w:p w:rsidR="00FE3171" w:rsidRPr="00FE3171" w:rsidRDefault="00FE3171" w:rsidP="00814E06">
            <w:pPr>
              <w:rPr>
                <w:rFonts w:ascii="Arial Narrow" w:hAnsi="Arial Narrow"/>
              </w:rPr>
            </w:pPr>
            <w:r w:rsidRPr="00FE3171">
              <w:rPr>
                <w:rFonts w:ascii="Arial Narrow" w:hAnsi="Arial Narrow"/>
              </w:rPr>
              <w:t>%</w:t>
            </w:r>
          </w:p>
        </w:tc>
        <w:tc>
          <w:tcPr>
            <w:tcW w:w="2126" w:type="dxa"/>
            <w:tcBorders>
              <w:top w:val="nil"/>
              <w:left w:val="single" w:sz="18" w:space="0" w:color="auto"/>
              <w:bottom w:val="nil"/>
              <w:right w:val="single" w:sz="18" w:space="0" w:color="auto"/>
            </w:tcBorders>
          </w:tcPr>
          <w:p w:rsidR="00FE3171" w:rsidRPr="00FE3171" w:rsidRDefault="00FE3171" w:rsidP="00814E06">
            <w:pPr>
              <w:rPr>
                <w:rFonts w:ascii="Arial Narrow" w:hAnsi="Arial Narrow"/>
              </w:rPr>
            </w:pPr>
            <w:r w:rsidRPr="00FE3171">
              <w:rPr>
                <w:rFonts w:ascii="Arial Narrow" w:hAnsi="Arial Narrow"/>
              </w:rPr>
              <w:t></w:t>
            </w:r>
            <w:r w:rsidRPr="00FE3171">
              <w:rPr>
                <w:rFonts w:ascii="Arial Narrow" w:hAnsi="Arial Narrow"/>
              </w:rPr>
              <w:t></w:t>
            </w:r>
            <w:r w:rsidRPr="00FE3171">
              <w:rPr>
                <w:rFonts w:ascii="Arial Narrow" w:hAnsi="Arial Narrow"/>
              </w:rPr>
              <w:t></w:t>
            </w:r>
          </w:p>
        </w:tc>
      </w:tr>
      <w:tr w:rsidR="00FE3171" w:rsidRPr="00FE3171" w:rsidTr="00814E06">
        <w:trPr>
          <w:jc w:val="right"/>
        </w:trPr>
        <w:tc>
          <w:tcPr>
            <w:tcW w:w="4452" w:type="dxa"/>
            <w:tcBorders>
              <w:top w:val="nil"/>
              <w:left w:val="single" w:sz="18" w:space="0" w:color="auto"/>
              <w:bottom w:val="nil"/>
              <w:right w:val="nil"/>
            </w:tcBorders>
          </w:tcPr>
          <w:p w:rsidR="00FE3171" w:rsidRPr="00FE3171" w:rsidRDefault="00FE3171" w:rsidP="00814E06">
            <w:pPr>
              <w:rPr>
                <w:rFonts w:ascii="Arial Narrow" w:hAnsi="Arial Narrow"/>
              </w:rPr>
            </w:pPr>
            <w:r w:rsidRPr="00FE3171">
              <w:rPr>
                <w:rFonts w:ascii="Arial Narrow" w:hAnsi="Arial Narrow"/>
              </w:rPr>
              <w:t>Adhésivité (NF T 66 018) émulsion à stockage limité :</w:t>
            </w:r>
          </w:p>
        </w:tc>
        <w:tc>
          <w:tcPr>
            <w:tcW w:w="1134" w:type="dxa"/>
            <w:tcBorders>
              <w:top w:val="nil"/>
              <w:left w:val="nil"/>
              <w:bottom w:val="nil"/>
              <w:right w:val="nil"/>
            </w:tcBorders>
          </w:tcPr>
          <w:p w:rsidR="00FE3171" w:rsidRPr="00FE3171" w:rsidRDefault="00FE3171" w:rsidP="00814E06">
            <w:pPr>
              <w:rPr>
                <w:rFonts w:ascii="Arial Narrow" w:hAnsi="Arial Narrow"/>
              </w:rPr>
            </w:pPr>
          </w:p>
        </w:tc>
        <w:tc>
          <w:tcPr>
            <w:tcW w:w="2126" w:type="dxa"/>
            <w:tcBorders>
              <w:top w:val="nil"/>
              <w:left w:val="single" w:sz="18" w:space="0" w:color="auto"/>
              <w:bottom w:val="nil"/>
              <w:right w:val="single" w:sz="18" w:space="0" w:color="auto"/>
            </w:tcBorders>
          </w:tcPr>
          <w:p w:rsidR="00FE3171" w:rsidRPr="00FE3171" w:rsidRDefault="00FE3171" w:rsidP="00814E06">
            <w:pPr>
              <w:rPr>
                <w:rFonts w:ascii="Arial Narrow" w:hAnsi="Arial Narrow"/>
              </w:rPr>
            </w:pPr>
          </w:p>
        </w:tc>
      </w:tr>
      <w:tr w:rsidR="00FE3171" w:rsidRPr="00FE3171" w:rsidTr="00814E06">
        <w:trPr>
          <w:jc w:val="right"/>
        </w:trPr>
        <w:tc>
          <w:tcPr>
            <w:tcW w:w="4452" w:type="dxa"/>
            <w:tcBorders>
              <w:top w:val="nil"/>
              <w:left w:val="single" w:sz="18" w:space="0" w:color="auto"/>
              <w:bottom w:val="nil"/>
              <w:right w:val="nil"/>
            </w:tcBorders>
          </w:tcPr>
          <w:p w:rsidR="00FE3171" w:rsidRPr="00FE3171" w:rsidRDefault="00FE3171" w:rsidP="00814E06">
            <w:pPr>
              <w:rPr>
                <w:rFonts w:ascii="Arial Narrow" w:hAnsi="Arial Narrow"/>
              </w:rPr>
            </w:pPr>
            <w:r w:rsidRPr="00FE3171">
              <w:rPr>
                <w:rFonts w:ascii="Arial Narrow" w:hAnsi="Arial Narrow"/>
              </w:rPr>
              <w:t>Première de l’essai</w:t>
            </w:r>
          </w:p>
        </w:tc>
        <w:tc>
          <w:tcPr>
            <w:tcW w:w="1134" w:type="dxa"/>
            <w:tcBorders>
              <w:top w:val="nil"/>
              <w:left w:val="nil"/>
              <w:bottom w:val="nil"/>
              <w:right w:val="nil"/>
            </w:tcBorders>
          </w:tcPr>
          <w:p w:rsidR="00FE3171" w:rsidRPr="00FE3171" w:rsidRDefault="00FE3171" w:rsidP="00814E06">
            <w:pPr>
              <w:rPr>
                <w:rFonts w:ascii="Arial Narrow" w:hAnsi="Arial Narrow"/>
              </w:rPr>
            </w:pPr>
          </w:p>
        </w:tc>
        <w:tc>
          <w:tcPr>
            <w:tcW w:w="2126" w:type="dxa"/>
            <w:tcBorders>
              <w:top w:val="nil"/>
              <w:left w:val="single" w:sz="18" w:space="0" w:color="auto"/>
              <w:bottom w:val="nil"/>
              <w:right w:val="single" w:sz="18" w:space="0" w:color="auto"/>
            </w:tcBorders>
          </w:tcPr>
          <w:p w:rsidR="00FE3171" w:rsidRPr="00FE3171" w:rsidRDefault="00FE3171" w:rsidP="00814E06">
            <w:pPr>
              <w:rPr>
                <w:rFonts w:ascii="Arial Narrow" w:hAnsi="Arial Narrow"/>
              </w:rPr>
            </w:pPr>
            <w:r w:rsidRPr="00FE3171">
              <w:rPr>
                <w:rFonts w:ascii="Arial Narrow" w:hAnsi="Arial Narrow"/>
              </w:rPr>
              <w:t></w:t>
            </w:r>
            <w:r w:rsidRPr="00FE3171">
              <w:rPr>
                <w:rFonts w:ascii="Arial Narrow" w:hAnsi="Arial Narrow"/>
              </w:rPr>
              <w:t></w:t>
            </w:r>
            <w:r w:rsidRPr="00FE3171">
              <w:rPr>
                <w:rFonts w:ascii="Arial Narrow" w:hAnsi="Arial Narrow"/>
              </w:rPr>
              <w:t></w:t>
            </w:r>
            <w:r w:rsidRPr="00FE3171">
              <w:rPr>
                <w:rFonts w:ascii="Arial Narrow" w:hAnsi="Arial Narrow"/>
              </w:rPr>
              <w:t></w:t>
            </w:r>
          </w:p>
        </w:tc>
      </w:tr>
      <w:tr w:rsidR="00FE3171" w:rsidRPr="00FE3171" w:rsidTr="00814E06">
        <w:trPr>
          <w:jc w:val="right"/>
        </w:trPr>
        <w:tc>
          <w:tcPr>
            <w:tcW w:w="4452" w:type="dxa"/>
            <w:tcBorders>
              <w:top w:val="nil"/>
              <w:left w:val="single" w:sz="18" w:space="0" w:color="auto"/>
              <w:bottom w:val="nil"/>
              <w:right w:val="nil"/>
            </w:tcBorders>
          </w:tcPr>
          <w:p w:rsidR="00FE3171" w:rsidRPr="00FE3171" w:rsidRDefault="00FE3171" w:rsidP="00814E06">
            <w:pPr>
              <w:rPr>
                <w:rFonts w:ascii="Arial Narrow" w:hAnsi="Arial Narrow"/>
              </w:rPr>
            </w:pPr>
            <w:r w:rsidRPr="00FE3171">
              <w:rPr>
                <w:rFonts w:ascii="Arial Narrow" w:hAnsi="Arial Narrow"/>
              </w:rPr>
              <w:t>Deuxième partie de l’essai</w:t>
            </w:r>
          </w:p>
        </w:tc>
        <w:tc>
          <w:tcPr>
            <w:tcW w:w="1134" w:type="dxa"/>
            <w:tcBorders>
              <w:top w:val="nil"/>
              <w:left w:val="nil"/>
              <w:bottom w:val="nil"/>
              <w:right w:val="nil"/>
            </w:tcBorders>
          </w:tcPr>
          <w:p w:rsidR="00FE3171" w:rsidRPr="00FE3171" w:rsidRDefault="00FE3171" w:rsidP="00814E06">
            <w:pPr>
              <w:rPr>
                <w:rFonts w:ascii="Arial Narrow" w:hAnsi="Arial Narrow"/>
              </w:rPr>
            </w:pPr>
          </w:p>
        </w:tc>
        <w:tc>
          <w:tcPr>
            <w:tcW w:w="2126" w:type="dxa"/>
            <w:tcBorders>
              <w:top w:val="nil"/>
              <w:left w:val="single" w:sz="18" w:space="0" w:color="auto"/>
              <w:bottom w:val="nil"/>
              <w:right w:val="single" w:sz="18" w:space="0" w:color="auto"/>
            </w:tcBorders>
          </w:tcPr>
          <w:p w:rsidR="00FE3171" w:rsidRPr="00FE3171" w:rsidRDefault="00FE3171" w:rsidP="00814E06">
            <w:pPr>
              <w:rPr>
                <w:rFonts w:ascii="Arial Narrow" w:hAnsi="Arial Narrow"/>
              </w:rPr>
            </w:pPr>
            <w:r w:rsidRPr="00FE3171">
              <w:rPr>
                <w:rFonts w:ascii="Arial Narrow" w:hAnsi="Arial Narrow"/>
              </w:rPr>
              <w:t></w:t>
            </w:r>
            <w:r w:rsidRPr="00FE3171">
              <w:rPr>
                <w:rFonts w:ascii="Arial Narrow" w:hAnsi="Arial Narrow"/>
              </w:rPr>
              <w:t></w:t>
            </w:r>
            <w:r w:rsidRPr="00FE3171">
              <w:rPr>
                <w:rFonts w:ascii="Arial Narrow" w:hAnsi="Arial Narrow"/>
              </w:rPr>
              <w:t></w:t>
            </w:r>
            <w:r w:rsidRPr="00FE3171">
              <w:rPr>
                <w:rFonts w:ascii="Arial Narrow" w:hAnsi="Arial Narrow"/>
              </w:rPr>
              <w:t></w:t>
            </w:r>
          </w:p>
        </w:tc>
      </w:tr>
      <w:tr w:rsidR="00FE3171" w:rsidRPr="00FE3171" w:rsidTr="00814E06">
        <w:trPr>
          <w:jc w:val="right"/>
        </w:trPr>
        <w:tc>
          <w:tcPr>
            <w:tcW w:w="4452" w:type="dxa"/>
            <w:tcBorders>
              <w:top w:val="nil"/>
              <w:left w:val="single" w:sz="18" w:space="0" w:color="auto"/>
              <w:bottom w:val="nil"/>
              <w:right w:val="nil"/>
            </w:tcBorders>
          </w:tcPr>
          <w:p w:rsidR="00FE3171" w:rsidRPr="00FE3171" w:rsidRDefault="00FE3171" w:rsidP="00814E06">
            <w:pPr>
              <w:rPr>
                <w:rFonts w:ascii="Arial Narrow" w:hAnsi="Arial Narrow"/>
              </w:rPr>
            </w:pPr>
            <w:r w:rsidRPr="00FE3171">
              <w:rPr>
                <w:rFonts w:ascii="Arial Narrow" w:hAnsi="Arial Narrow"/>
              </w:rPr>
              <w:t>Indice de rupture (NF T 66 017)</w:t>
            </w:r>
          </w:p>
        </w:tc>
        <w:tc>
          <w:tcPr>
            <w:tcW w:w="1134" w:type="dxa"/>
            <w:tcBorders>
              <w:top w:val="nil"/>
              <w:left w:val="nil"/>
              <w:bottom w:val="nil"/>
              <w:right w:val="nil"/>
            </w:tcBorders>
          </w:tcPr>
          <w:p w:rsidR="00FE3171" w:rsidRPr="00FE3171" w:rsidRDefault="00FE3171" w:rsidP="00814E06">
            <w:pPr>
              <w:rPr>
                <w:rFonts w:ascii="Arial Narrow" w:hAnsi="Arial Narrow"/>
              </w:rPr>
            </w:pPr>
          </w:p>
        </w:tc>
        <w:tc>
          <w:tcPr>
            <w:tcW w:w="2126" w:type="dxa"/>
            <w:tcBorders>
              <w:top w:val="nil"/>
              <w:left w:val="single" w:sz="18" w:space="0" w:color="auto"/>
              <w:bottom w:val="nil"/>
              <w:right w:val="single" w:sz="18" w:space="0" w:color="auto"/>
            </w:tcBorders>
          </w:tcPr>
          <w:p w:rsidR="00FE3171" w:rsidRPr="00FE3171" w:rsidRDefault="00FE3171" w:rsidP="00814E06">
            <w:pPr>
              <w:rPr>
                <w:rFonts w:ascii="Arial Narrow" w:hAnsi="Arial Narrow"/>
              </w:rPr>
            </w:pPr>
            <w:r w:rsidRPr="00FE3171">
              <w:rPr>
                <w:rFonts w:ascii="Arial Narrow" w:hAnsi="Arial Narrow"/>
              </w:rPr>
              <w:t>&lt;100</w:t>
            </w:r>
          </w:p>
        </w:tc>
      </w:tr>
      <w:tr w:rsidR="00FE3171" w:rsidRPr="00FE3171" w:rsidTr="00814E06">
        <w:trPr>
          <w:jc w:val="right"/>
        </w:trPr>
        <w:tc>
          <w:tcPr>
            <w:tcW w:w="4452" w:type="dxa"/>
            <w:tcBorders>
              <w:top w:val="nil"/>
              <w:left w:val="single" w:sz="18" w:space="0" w:color="auto"/>
              <w:bottom w:val="single" w:sz="18" w:space="0" w:color="auto"/>
              <w:right w:val="nil"/>
            </w:tcBorders>
          </w:tcPr>
          <w:p w:rsidR="00FE3171" w:rsidRPr="00FE3171" w:rsidRDefault="00FE3171" w:rsidP="00814E06">
            <w:pPr>
              <w:rPr>
                <w:rFonts w:ascii="Arial Narrow" w:hAnsi="Arial Narrow"/>
              </w:rPr>
            </w:pPr>
            <w:r w:rsidRPr="00FE3171">
              <w:rPr>
                <w:rFonts w:ascii="Arial Narrow" w:hAnsi="Arial Narrow"/>
              </w:rPr>
              <w:t>Charge en particules</w:t>
            </w:r>
          </w:p>
        </w:tc>
        <w:tc>
          <w:tcPr>
            <w:tcW w:w="1134" w:type="dxa"/>
            <w:tcBorders>
              <w:top w:val="nil"/>
              <w:left w:val="nil"/>
              <w:bottom w:val="single" w:sz="18" w:space="0" w:color="auto"/>
              <w:right w:val="nil"/>
            </w:tcBorders>
          </w:tcPr>
          <w:p w:rsidR="00FE3171" w:rsidRPr="00FE3171" w:rsidRDefault="00FE3171" w:rsidP="00814E06">
            <w:pPr>
              <w:rPr>
                <w:rFonts w:ascii="Arial Narrow" w:hAnsi="Arial Narrow"/>
              </w:rPr>
            </w:pPr>
          </w:p>
        </w:tc>
        <w:tc>
          <w:tcPr>
            <w:tcW w:w="2126" w:type="dxa"/>
            <w:tcBorders>
              <w:top w:val="nil"/>
              <w:left w:val="single" w:sz="18" w:space="0" w:color="auto"/>
              <w:bottom w:val="single" w:sz="18" w:space="0" w:color="auto"/>
              <w:right w:val="single" w:sz="18" w:space="0" w:color="auto"/>
            </w:tcBorders>
          </w:tcPr>
          <w:p w:rsidR="00FE3171" w:rsidRPr="00FE3171" w:rsidRDefault="00FE3171" w:rsidP="00814E06">
            <w:pPr>
              <w:rPr>
                <w:rFonts w:ascii="Arial Narrow" w:hAnsi="Arial Narrow"/>
              </w:rPr>
            </w:pPr>
            <w:r w:rsidRPr="00FE3171">
              <w:rPr>
                <w:rFonts w:ascii="Arial Narrow" w:hAnsi="Arial Narrow"/>
              </w:rPr>
              <w:t>Positive</w:t>
            </w:r>
          </w:p>
        </w:tc>
      </w:tr>
    </w:tbl>
    <w:p w:rsidR="00FE3171" w:rsidRPr="00FE3171" w:rsidRDefault="00FE3171" w:rsidP="00B031DC">
      <w:pPr>
        <w:spacing w:after="120"/>
        <w:jc w:val="both"/>
        <w:rPr>
          <w:rFonts w:ascii="Arial Narrow" w:hAnsi="Arial Narrow"/>
        </w:rPr>
      </w:pPr>
      <w:bookmarkStart w:id="602" w:name="_Toc395324138"/>
      <w:bookmarkStart w:id="603" w:name="_Toc441938231"/>
      <w:r w:rsidRPr="00FE3171">
        <w:rPr>
          <w:rFonts w:ascii="Arial Narrow" w:hAnsi="Arial Narrow"/>
        </w:rPr>
        <w:t>II.7.2.3.</w:t>
      </w:r>
      <w:r w:rsidRPr="00FE3171">
        <w:rPr>
          <w:rFonts w:ascii="Arial Narrow" w:hAnsi="Arial Narrow"/>
        </w:rPr>
        <w:tab/>
        <w:t>Livraison et stockage</w:t>
      </w:r>
      <w:bookmarkEnd w:id="602"/>
      <w:bookmarkEnd w:id="603"/>
    </w:p>
    <w:p w:rsidR="00FE3171" w:rsidRPr="00FE3171" w:rsidRDefault="00FE3171" w:rsidP="00B031DC">
      <w:pPr>
        <w:spacing w:after="120"/>
        <w:jc w:val="both"/>
        <w:rPr>
          <w:rFonts w:ascii="Arial Narrow" w:hAnsi="Arial Narrow"/>
        </w:rPr>
      </w:pPr>
      <w:r w:rsidRPr="00FE3171">
        <w:rPr>
          <w:rFonts w:ascii="Arial Narrow" w:hAnsi="Arial Narrow"/>
        </w:rPr>
        <w:t xml:space="preserve">Les liants seront livrés en citernes ou en fûts de </w:t>
      </w:r>
      <w:smartTag w:uri="urn:schemas-microsoft-com:office:smarttags" w:element="metricconverter">
        <w:smartTagPr>
          <w:attr w:name="ProductID" w:val="200 kg"/>
        </w:smartTagPr>
        <w:r w:rsidRPr="00FE3171">
          <w:rPr>
            <w:rFonts w:ascii="Arial Narrow" w:hAnsi="Arial Narrow"/>
          </w:rPr>
          <w:t>200 kg</w:t>
        </w:r>
      </w:smartTag>
      <w:r w:rsidRPr="00FE3171">
        <w:rPr>
          <w:rFonts w:ascii="Arial Narrow" w:hAnsi="Arial Narrow"/>
        </w:rPr>
        <w:t>.</w:t>
      </w:r>
    </w:p>
    <w:p w:rsidR="00FE3171" w:rsidRPr="00FE3171" w:rsidRDefault="00FE3171" w:rsidP="00B031DC">
      <w:pPr>
        <w:spacing w:after="120"/>
        <w:jc w:val="both"/>
        <w:rPr>
          <w:rFonts w:ascii="Arial Narrow" w:hAnsi="Arial Narrow"/>
        </w:rPr>
      </w:pPr>
      <w:r w:rsidRPr="00FE3171">
        <w:rPr>
          <w:rFonts w:ascii="Arial Narrow" w:hAnsi="Arial Narrow"/>
        </w:rPr>
        <w:t>Le Cocontractant devra prendre toutes les dispositions de sécurité pour le transport de ces produits et notamment utiliser des camions en parfait état respectant les normes de sécurité.</w:t>
      </w:r>
    </w:p>
    <w:p w:rsidR="00FE3171" w:rsidRPr="00FE3171" w:rsidRDefault="00FE3171" w:rsidP="00B031DC">
      <w:pPr>
        <w:spacing w:after="120"/>
        <w:jc w:val="both"/>
        <w:rPr>
          <w:rFonts w:ascii="Arial Narrow" w:hAnsi="Arial Narrow"/>
        </w:rPr>
      </w:pPr>
      <w:r w:rsidRPr="00FE3171">
        <w:rPr>
          <w:rFonts w:ascii="Arial Narrow" w:hAnsi="Arial Narrow"/>
        </w:rPr>
        <w:t>Le Cocontractant remettra à la mission de contrôle les bons d'origine et de transport indiquant la qualité et la quantité du produit livré. Dans le cas de livraison par fûts, les fûts seront stockés par arrivage, obturés et référencés sur l'aire de stockage.</w:t>
      </w:r>
    </w:p>
    <w:p w:rsidR="00FE3171" w:rsidRPr="00FE3171" w:rsidRDefault="00FE3171" w:rsidP="00B031DC">
      <w:pPr>
        <w:spacing w:after="120"/>
        <w:jc w:val="both"/>
        <w:rPr>
          <w:rFonts w:ascii="Arial Narrow" w:hAnsi="Arial Narrow"/>
        </w:rPr>
      </w:pPr>
      <w:bookmarkStart w:id="604" w:name="_Toc395324139"/>
      <w:bookmarkStart w:id="605" w:name="_Toc441938232"/>
      <w:r w:rsidRPr="00FE3171">
        <w:rPr>
          <w:rFonts w:ascii="Arial Narrow" w:hAnsi="Arial Narrow"/>
        </w:rPr>
        <w:t>II.7.2.4.</w:t>
      </w:r>
      <w:r w:rsidRPr="00FE3171">
        <w:rPr>
          <w:rFonts w:ascii="Arial Narrow" w:hAnsi="Arial Narrow"/>
        </w:rPr>
        <w:tab/>
        <w:t>Le contrôle</w:t>
      </w:r>
      <w:bookmarkEnd w:id="604"/>
      <w:bookmarkEnd w:id="605"/>
    </w:p>
    <w:p w:rsidR="00FE3171" w:rsidRPr="00FE3171" w:rsidRDefault="00FE3171" w:rsidP="00B031DC">
      <w:pPr>
        <w:spacing w:after="120"/>
        <w:jc w:val="both"/>
        <w:rPr>
          <w:rFonts w:ascii="Arial Narrow" w:hAnsi="Arial Narrow"/>
        </w:rPr>
      </w:pPr>
      <w:r w:rsidRPr="00FE3171">
        <w:rPr>
          <w:rFonts w:ascii="Arial Narrow" w:hAnsi="Arial Narrow"/>
        </w:rPr>
        <w:t xml:space="preserve">Le Cocontractant prélèvera </w:t>
      </w:r>
      <w:smartTag w:uri="urn:schemas-microsoft-com:office:smarttags" w:element="metricconverter">
        <w:smartTagPr>
          <w:attr w:name="ProductID" w:val="2 litres"/>
        </w:smartTagPr>
        <w:r w:rsidRPr="00FE3171">
          <w:rPr>
            <w:rFonts w:ascii="Arial Narrow" w:hAnsi="Arial Narrow"/>
          </w:rPr>
          <w:t>2 litres</w:t>
        </w:r>
      </w:smartTag>
      <w:r w:rsidRPr="00FE3171">
        <w:rPr>
          <w:rFonts w:ascii="Arial Narrow" w:hAnsi="Arial Narrow"/>
        </w:rPr>
        <w:t xml:space="preserve"> par camion-citerne ou par 25 t de produit transporté pour effectuer le contrôle de conformité et s'assurer que la livraison correspond aux caractéristiques indiquées par le fournisseur.</w:t>
      </w:r>
    </w:p>
    <w:p w:rsidR="00FE3171" w:rsidRPr="00FE3171" w:rsidRDefault="00FE3171" w:rsidP="00B031DC">
      <w:pPr>
        <w:spacing w:after="120"/>
        <w:jc w:val="both"/>
        <w:rPr>
          <w:rFonts w:ascii="Arial Narrow" w:hAnsi="Arial Narrow"/>
        </w:rPr>
      </w:pPr>
      <w:r w:rsidRPr="00FE3171">
        <w:rPr>
          <w:rFonts w:ascii="Arial Narrow" w:hAnsi="Arial Narrow"/>
        </w:rPr>
        <w:t>Les essais de réception des bitumes fluidifiés seront les suivants :</w:t>
      </w:r>
    </w:p>
    <w:p w:rsidR="00FE3171" w:rsidRPr="00B031DC" w:rsidRDefault="00FE3171" w:rsidP="00DB2FF4">
      <w:pPr>
        <w:pStyle w:val="Paragraphedeliste"/>
        <w:numPr>
          <w:ilvl w:val="0"/>
          <w:numId w:val="61"/>
        </w:numPr>
        <w:spacing w:after="120"/>
        <w:jc w:val="both"/>
        <w:rPr>
          <w:rFonts w:ascii="Arial Narrow" w:hAnsi="Arial Narrow"/>
        </w:rPr>
      </w:pPr>
      <w:r w:rsidRPr="00B031DC">
        <w:rPr>
          <w:rFonts w:ascii="Arial Narrow" w:hAnsi="Arial Narrow"/>
        </w:rPr>
        <w:t>Pseudo-viscosité ;</w:t>
      </w:r>
    </w:p>
    <w:p w:rsidR="00FE3171" w:rsidRPr="00B031DC" w:rsidRDefault="00FE3171" w:rsidP="00DB2FF4">
      <w:pPr>
        <w:pStyle w:val="Paragraphedeliste"/>
        <w:numPr>
          <w:ilvl w:val="0"/>
          <w:numId w:val="61"/>
        </w:numPr>
        <w:spacing w:after="120"/>
        <w:jc w:val="both"/>
        <w:rPr>
          <w:rFonts w:ascii="Arial Narrow" w:hAnsi="Arial Narrow"/>
        </w:rPr>
      </w:pPr>
      <w:r w:rsidRPr="00B031DC">
        <w:rPr>
          <w:rFonts w:ascii="Arial Narrow" w:hAnsi="Arial Narrow"/>
        </w:rPr>
        <w:t>Distillation fractionnée ;</w:t>
      </w:r>
    </w:p>
    <w:p w:rsidR="00FE3171" w:rsidRPr="00B031DC" w:rsidRDefault="00FE3171" w:rsidP="00DB2FF4">
      <w:pPr>
        <w:pStyle w:val="Paragraphedeliste"/>
        <w:numPr>
          <w:ilvl w:val="0"/>
          <w:numId w:val="61"/>
        </w:numPr>
        <w:spacing w:after="120"/>
        <w:jc w:val="both"/>
        <w:rPr>
          <w:rFonts w:ascii="Arial Narrow" w:hAnsi="Arial Narrow"/>
        </w:rPr>
      </w:pPr>
      <w:r w:rsidRPr="00B031DC">
        <w:rPr>
          <w:rFonts w:ascii="Arial Narrow" w:hAnsi="Arial Narrow"/>
        </w:rPr>
        <w:t xml:space="preserve">Pénétrabilité à </w:t>
      </w:r>
      <w:smartTag w:uri="urn:schemas-microsoft-com:office:smarttags" w:element="metricconverter">
        <w:smartTagPr>
          <w:attr w:name="ProductID" w:val="25 ﾰC"/>
        </w:smartTagPr>
        <w:r w:rsidRPr="00B031DC">
          <w:rPr>
            <w:rFonts w:ascii="Arial Narrow" w:hAnsi="Arial Narrow"/>
          </w:rPr>
          <w:t>25 °C</w:t>
        </w:r>
      </w:smartTag>
      <w:r w:rsidRPr="00B031DC">
        <w:rPr>
          <w:rFonts w:ascii="Arial Narrow" w:hAnsi="Arial Narrow"/>
        </w:rPr>
        <w:t xml:space="preserve"> sur le liant résiduel ;</w:t>
      </w:r>
    </w:p>
    <w:p w:rsidR="00FE3171" w:rsidRPr="00B031DC" w:rsidRDefault="00FE3171" w:rsidP="00DB2FF4">
      <w:pPr>
        <w:pStyle w:val="Paragraphedeliste"/>
        <w:numPr>
          <w:ilvl w:val="0"/>
          <w:numId w:val="61"/>
        </w:numPr>
        <w:spacing w:after="120"/>
        <w:jc w:val="both"/>
        <w:rPr>
          <w:rFonts w:ascii="Arial Narrow" w:hAnsi="Arial Narrow"/>
        </w:rPr>
      </w:pPr>
      <w:r w:rsidRPr="00B031DC">
        <w:rPr>
          <w:rFonts w:ascii="Arial Narrow" w:hAnsi="Arial Narrow"/>
        </w:rPr>
        <w:t>Pour les émulsions de bitumes, les essais de réceptions seront :</w:t>
      </w:r>
    </w:p>
    <w:p w:rsidR="00FE3171" w:rsidRPr="00B031DC" w:rsidRDefault="00FE3171" w:rsidP="00DB2FF4">
      <w:pPr>
        <w:pStyle w:val="Paragraphedeliste"/>
        <w:numPr>
          <w:ilvl w:val="0"/>
          <w:numId w:val="61"/>
        </w:numPr>
        <w:spacing w:after="120"/>
        <w:jc w:val="both"/>
        <w:rPr>
          <w:rFonts w:ascii="Arial Narrow" w:hAnsi="Arial Narrow"/>
        </w:rPr>
      </w:pPr>
      <w:r w:rsidRPr="00B031DC">
        <w:rPr>
          <w:rFonts w:ascii="Arial Narrow" w:hAnsi="Arial Narrow"/>
        </w:rPr>
        <w:t>Pseudo-viscosité ;</w:t>
      </w:r>
    </w:p>
    <w:p w:rsidR="00FE3171" w:rsidRPr="00B031DC" w:rsidRDefault="00FE3171" w:rsidP="00DB2FF4">
      <w:pPr>
        <w:pStyle w:val="Paragraphedeliste"/>
        <w:numPr>
          <w:ilvl w:val="0"/>
          <w:numId w:val="61"/>
        </w:numPr>
        <w:spacing w:after="120"/>
        <w:jc w:val="both"/>
        <w:rPr>
          <w:rFonts w:ascii="Arial Narrow" w:hAnsi="Arial Narrow"/>
        </w:rPr>
      </w:pPr>
      <w:r w:rsidRPr="00B031DC">
        <w:rPr>
          <w:rFonts w:ascii="Arial Narrow" w:hAnsi="Arial Narrow"/>
        </w:rPr>
        <w:t>Indice de rupture ;</w:t>
      </w:r>
    </w:p>
    <w:p w:rsidR="00FE3171" w:rsidRPr="00B031DC" w:rsidRDefault="00FE3171" w:rsidP="00DB2FF4">
      <w:pPr>
        <w:pStyle w:val="Paragraphedeliste"/>
        <w:numPr>
          <w:ilvl w:val="0"/>
          <w:numId w:val="61"/>
        </w:numPr>
        <w:spacing w:after="120"/>
        <w:jc w:val="both"/>
        <w:rPr>
          <w:rFonts w:ascii="Arial Narrow" w:hAnsi="Arial Narrow"/>
        </w:rPr>
      </w:pPr>
      <w:r w:rsidRPr="00B031DC">
        <w:rPr>
          <w:rFonts w:ascii="Arial Narrow" w:hAnsi="Arial Narrow"/>
        </w:rPr>
        <w:t>Teneur en eau.</w:t>
      </w:r>
    </w:p>
    <w:p w:rsidR="00FE3171" w:rsidRPr="00FE3171" w:rsidRDefault="00FE3171" w:rsidP="00B031DC">
      <w:pPr>
        <w:spacing w:after="120"/>
        <w:jc w:val="both"/>
        <w:rPr>
          <w:rFonts w:ascii="Arial Narrow" w:hAnsi="Arial Narrow"/>
        </w:rPr>
      </w:pPr>
      <w:bookmarkStart w:id="606" w:name="_Toc385044210"/>
      <w:bookmarkStart w:id="607" w:name="_Toc385044318"/>
      <w:bookmarkStart w:id="608" w:name="_Toc403521487"/>
      <w:bookmarkStart w:id="609" w:name="_Toc403870414"/>
      <w:bookmarkStart w:id="610" w:name="_Toc425033865"/>
      <w:bookmarkStart w:id="611" w:name="_Toc425159613"/>
      <w:bookmarkStart w:id="612" w:name="_Toc425227533"/>
      <w:bookmarkStart w:id="613" w:name="_Toc425225544"/>
      <w:bookmarkStart w:id="614" w:name="_Toc425225745"/>
      <w:bookmarkStart w:id="615" w:name="_Toc425246618"/>
      <w:bookmarkStart w:id="616" w:name="_Toc441938233"/>
      <w:r w:rsidRPr="00FE3171">
        <w:rPr>
          <w:rFonts w:ascii="Arial Narrow" w:hAnsi="Arial Narrow"/>
        </w:rPr>
        <w:t>II.8.</w:t>
      </w:r>
      <w:r w:rsidRPr="00FE3171">
        <w:rPr>
          <w:rFonts w:ascii="Arial Narrow" w:hAnsi="Arial Narrow"/>
        </w:rPr>
        <w:tab/>
        <w:t>signalisation</w:t>
      </w:r>
      <w:bookmarkEnd w:id="606"/>
      <w:bookmarkEnd w:id="607"/>
      <w:r w:rsidRPr="00FE3171">
        <w:rPr>
          <w:rFonts w:ascii="Arial Narrow" w:hAnsi="Arial Narrow"/>
        </w:rPr>
        <w:t xml:space="preserve"> </w:t>
      </w:r>
      <w:bookmarkEnd w:id="608"/>
      <w:bookmarkEnd w:id="609"/>
      <w:bookmarkEnd w:id="610"/>
      <w:bookmarkEnd w:id="611"/>
      <w:bookmarkEnd w:id="612"/>
      <w:bookmarkEnd w:id="613"/>
      <w:bookmarkEnd w:id="614"/>
      <w:bookmarkEnd w:id="615"/>
      <w:bookmarkEnd w:id="616"/>
      <w:r w:rsidRPr="00FE3171">
        <w:rPr>
          <w:rFonts w:ascii="Arial Narrow" w:hAnsi="Arial Narrow"/>
        </w:rPr>
        <w:t>routière</w:t>
      </w:r>
    </w:p>
    <w:p w:rsidR="00FE3171" w:rsidRPr="00FE3171" w:rsidRDefault="00FE3171" w:rsidP="00B031DC">
      <w:pPr>
        <w:spacing w:after="120"/>
        <w:jc w:val="both"/>
        <w:rPr>
          <w:rFonts w:ascii="Arial Narrow" w:hAnsi="Arial Narrow"/>
        </w:rPr>
      </w:pPr>
      <w:bookmarkStart w:id="617" w:name="_Toc403521488"/>
      <w:bookmarkStart w:id="618" w:name="_Toc403870415"/>
      <w:bookmarkStart w:id="619" w:name="_Toc425033866"/>
      <w:bookmarkStart w:id="620" w:name="_Toc425159614"/>
      <w:bookmarkStart w:id="621" w:name="_Toc425227534"/>
      <w:bookmarkStart w:id="622" w:name="_Toc425225545"/>
      <w:bookmarkStart w:id="623" w:name="_Toc425225746"/>
      <w:bookmarkStart w:id="624" w:name="_Toc425246619"/>
      <w:bookmarkStart w:id="625" w:name="_Toc441938234"/>
      <w:r w:rsidRPr="00FE3171">
        <w:rPr>
          <w:rFonts w:ascii="Arial Narrow" w:hAnsi="Arial Narrow"/>
        </w:rPr>
        <w:t>II.8.1.</w:t>
      </w:r>
      <w:r w:rsidRPr="00FE3171">
        <w:rPr>
          <w:rFonts w:ascii="Arial Narrow" w:hAnsi="Arial Narrow"/>
        </w:rPr>
        <w:tab/>
        <w:t>Signalisation Verticale</w:t>
      </w:r>
      <w:bookmarkEnd w:id="617"/>
      <w:bookmarkEnd w:id="618"/>
      <w:bookmarkEnd w:id="619"/>
      <w:bookmarkEnd w:id="620"/>
      <w:bookmarkEnd w:id="621"/>
      <w:bookmarkEnd w:id="622"/>
      <w:bookmarkEnd w:id="623"/>
      <w:bookmarkEnd w:id="624"/>
      <w:bookmarkEnd w:id="625"/>
      <w:r w:rsidRPr="00FE3171">
        <w:rPr>
          <w:rFonts w:ascii="Arial Narrow" w:hAnsi="Arial Narrow"/>
        </w:rPr>
        <w:t xml:space="preserve"> (N/A)</w:t>
      </w:r>
    </w:p>
    <w:p w:rsidR="00FE3171" w:rsidRPr="00FE3171" w:rsidRDefault="00FE3171" w:rsidP="00B031DC">
      <w:pPr>
        <w:spacing w:after="120"/>
        <w:jc w:val="both"/>
        <w:rPr>
          <w:rFonts w:ascii="Arial Narrow" w:hAnsi="Arial Narrow"/>
        </w:rPr>
      </w:pPr>
      <w:bookmarkStart w:id="626" w:name="_Toc403521489"/>
      <w:bookmarkStart w:id="627" w:name="_Toc403870416"/>
      <w:bookmarkStart w:id="628" w:name="_Toc425033867"/>
      <w:bookmarkStart w:id="629" w:name="_Toc425159615"/>
      <w:bookmarkStart w:id="630" w:name="_Toc425227535"/>
      <w:bookmarkStart w:id="631" w:name="_Toc425225546"/>
      <w:bookmarkStart w:id="632" w:name="_Toc425225747"/>
      <w:bookmarkStart w:id="633" w:name="_Toc425246620"/>
      <w:bookmarkStart w:id="634" w:name="_Toc441938235"/>
      <w:r w:rsidRPr="00FE3171">
        <w:rPr>
          <w:rFonts w:ascii="Arial Narrow" w:hAnsi="Arial Narrow"/>
        </w:rPr>
        <w:t>II.8.2.</w:t>
      </w:r>
      <w:r w:rsidRPr="00FE3171">
        <w:rPr>
          <w:rFonts w:ascii="Arial Narrow" w:hAnsi="Arial Narrow"/>
        </w:rPr>
        <w:tab/>
        <w:t>Signalisation horizontale</w:t>
      </w:r>
      <w:bookmarkEnd w:id="626"/>
      <w:bookmarkEnd w:id="627"/>
      <w:bookmarkEnd w:id="628"/>
      <w:bookmarkEnd w:id="629"/>
      <w:bookmarkEnd w:id="630"/>
      <w:bookmarkEnd w:id="631"/>
      <w:bookmarkEnd w:id="632"/>
      <w:bookmarkEnd w:id="633"/>
      <w:bookmarkEnd w:id="634"/>
    </w:p>
    <w:p w:rsidR="00FE3171" w:rsidRPr="00FE3171" w:rsidRDefault="00FE3171" w:rsidP="00B031DC">
      <w:pPr>
        <w:spacing w:after="120"/>
        <w:jc w:val="both"/>
        <w:rPr>
          <w:rFonts w:ascii="Arial Narrow" w:hAnsi="Arial Narrow"/>
        </w:rPr>
      </w:pPr>
      <w:r w:rsidRPr="00FE3171">
        <w:rPr>
          <w:rFonts w:ascii="Arial Narrow" w:hAnsi="Arial Narrow"/>
        </w:rPr>
        <w:t>a)</w:t>
      </w:r>
      <w:r w:rsidRPr="00FE3171">
        <w:rPr>
          <w:rFonts w:ascii="Arial Narrow" w:hAnsi="Arial Narrow"/>
        </w:rPr>
        <w:tab/>
        <w:t>les lignes longitudinales</w:t>
      </w:r>
    </w:p>
    <w:p w:rsidR="00FE3171" w:rsidRPr="00FE3171" w:rsidRDefault="00FE3171" w:rsidP="00B031DC">
      <w:pPr>
        <w:rPr>
          <w:rFonts w:ascii="Arial Narrow" w:hAnsi="Arial Narrow"/>
        </w:rPr>
      </w:pPr>
    </w:p>
    <w:p w:rsidR="00FE3171" w:rsidRPr="00FE3171" w:rsidRDefault="00FE3171" w:rsidP="00B031DC">
      <w:pPr>
        <w:rPr>
          <w:rFonts w:ascii="Arial Narrow" w:hAnsi="Arial Narrow"/>
        </w:rPr>
      </w:pPr>
      <w:bookmarkStart w:id="635" w:name="_Toc427989567"/>
      <w:bookmarkStart w:id="636" w:name="_Toc427989663"/>
      <w:bookmarkStart w:id="637" w:name="_Toc428319338"/>
      <w:bookmarkStart w:id="638" w:name="_Toc441938237"/>
      <w:r w:rsidRPr="00FE3171">
        <w:rPr>
          <w:rFonts w:ascii="Arial Narrow" w:hAnsi="Arial Narrow"/>
        </w:rPr>
        <w:t>II.10.</w:t>
      </w:r>
      <w:r w:rsidRPr="00FE3171">
        <w:rPr>
          <w:rFonts w:ascii="Arial Narrow" w:hAnsi="Arial Narrow"/>
        </w:rPr>
        <w:tab/>
        <w:t>Glissières métalliques</w:t>
      </w:r>
      <w:bookmarkEnd w:id="635"/>
      <w:bookmarkEnd w:id="636"/>
      <w:bookmarkEnd w:id="637"/>
      <w:bookmarkEnd w:id="638"/>
      <w:r w:rsidRPr="00FE3171">
        <w:rPr>
          <w:rFonts w:ascii="Arial Narrow" w:hAnsi="Arial Narrow"/>
        </w:rPr>
        <w:t xml:space="preserve"> (N/A)</w:t>
      </w:r>
    </w:p>
    <w:p w:rsidR="00FE3171" w:rsidRPr="00FE3171" w:rsidRDefault="00FE3171" w:rsidP="00B031DC">
      <w:pPr>
        <w:rPr>
          <w:rFonts w:ascii="Arial Narrow" w:hAnsi="Arial Narrow"/>
        </w:rPr>
      </w:pPr>
      <w:bookmarkStart w:id="639" w:name="_Toc441938238"/>
      <w:r w:rsidRPr="00FE3171">
        <w:rPr>
          <w:rFonts w:ascii="Arial Narrow" w:hAnsi="Arial Narrow"/>
        </w:rPr>
        <w:t>II.11.</w:t>
      </w:r>
      <w:r w:rsidRPr="00FE3171">
        <w:rPr>
          <w:rFonts w:ascii="Arial Narrow" w:hAnsi="Arial Narrow"/>
        </w:rPr>
        <w:tab/>
        <w:t>Gabions</w:t>
      </w:r>
      <w:bookmarkEnd w:id="639"/>
      <w:r w:rsidRPr="00FE3171">
        <w:rPr>
          <w:rFonts w:ascii="Arial Narrow" w:hAnsi="Arial Narrow"/>
        </w:rPr>
        <w:t xml:space="preserve"> (N/A)</w:t>
      </w:r>
    </w:p>
    <w:p w:rsidR="00FE3171" w:rsidRPr="00FE3171" w:rsidRDefault="00FE3171" w:rsidP="00B031DC">
      <w:pPr>
        <w:rPr>
          <w:rFonts w:ascii="Arial Narrow" w:hAnsi="Arial Narrow"/>
        </w:rPr>
      </w:pPr>
      <w:bookmarkStart w:id="640" w:name="_Toc441938239"/>
      <w:r w:rsidRPr="00FE3171">
        <w:rPr>
          <w:rFonts w:ascii="Arial Narrow" w:hAnsi="Arial Narrow"/>
        </w:rPr>
        <w:t>II.12.</w:t>
      </w:r>
      <w:r w:rsidRPr="00FE3171">
        <w:rPr>
          <w:rFonts w:ascii="Arial Narrow" w:hAnsi="Arial Narrow"/>
        </w:rPr>
        <w:tab/>
        <w:t>Buses métalliques</w:t>
      </w:r>
      <w:bookmarkEnd w:id="640"/>
      <w:r w:rsidRPr="00FE3171">
        <w:rPr>
          <w:rFonts w:ascii="Arial Narrow" w:hAnsi="Arial Narrow"/>
        </w:rPr>
        <w:t xml:space="preserve"> (N/A)</w:t>
      </w:r>
    </w:p>
    <w:p w:rsidR="00FE3171" w:rsidRPr="00FE3171" w:rsidRDefault="00FE3171" w:rsidP="00B031DC">
      <w:pPr>
        <w:rPr>
          <w:rFonts w:ascii="Arial Narrow" w:hAnsi="Arial Narrow"/>
        </w:rPr>
      </w:pPr>
    </w:p>
    <w:p w:rsidR="00FE3171" w:rsidRPr="00FE3171" w:rsidRDefault="00FE3171" w:rsidP="00B031DC">
      <w:pPr>
        <w:rPr>
          <w:rFonts w:ascii="Arial Narrow" w:hAnsi="Arial Narrow"/>
        </w:rPr>
      </w:pPr>
    </w:p>
    <w:p w:rsidR="00FE3171" w:rsidRPr="00FE3171" w:rsidRDefault="00FE3171" w:rsidP="00B031DC">
      <w:pPr>
        <w:spacing w:after="120"/>
        <w:jc w:val="both"/>
        <w:rPr>
          <w:rFonts w:ascii="Arial Narrow" w:hAnsi="Arial Narrow"/>
        </w:rPr>
      </w:pPr>
      <w:bookmarkStart w:id="641" w:name="_Toc395324142"/>
      <w:bookmarkStart w:id="642" w:name="_Toc395324338"/>
      <w:bookmarkStart w:id="643" w:name="_Toc395324515"/>
      <w:bookmarkStart w:id="644" w:name="_Toc385044213"/>
      <w:bookmarkStart w:id="645" w:name="_Toc385044321"/>
      <w:bookmarkStart w:id="646" w:name="_Toc403521492"/>
      <w:bookmarkStart w:id="647" w:name="_Toc403870419"/>
      <w:bookmarkStart w:id="648" w:name="_Toc425033869"/>
      <w:bookmarkStart w:id="649" w:name="_Toc425159616"/>
      <w:bookmarkStart w:id="650" w:name="_Toc425227537"/>
      <w:bookmarkStart w:id="651" w:name="_Toc425225548"/>
      <w:bookmarkStart w:id="652" w:name="_Toc425225749"/>
      <w:bookmarkStart w:id="653" w:name="_Toc425246622"/>
      <w:bookmarkStart w:id="654" w:name="_Toc441938240"/>
      <w:r w:rsidRPr="00FE3171">
        <w:rPr>
          <w:rFonts w:ascii="Arial Narrow" w:hAnsi="Arial Narrow"/>
        </w:rPr>
        <w:t>III.</w:t>
      </w:r>
      <w:r w:rsidRPr="00FE3171">
        <w:rPr>
          <w:rFonts w:ascii="Arial Narrow" w:hAnsi="Arial Narrow"/>
        </w:rPr>
        <w:tab/>
        <w:t>MODE D’EXECUTION DES TRAVAUX</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rsidR="00FE3171" w:rsidRPr="00FE3171" w:rsidRDefault="00FE3171" w:rsidP="00B031DC">
      <w:pPr>
        <w:spacing w:after="120"/>
        <w:jc w:val="both"/>
        <w:rPr>
          <w:rFonts w:ascii="Arial Narrow" w:hAnsi="Arial Narrow"/>
        </w:rPr>
      </w:pPr>
      <w:bookmarkStart w:id="655" w:name="_Toc395324143"/>
      <w:bookmarkStart w:id="656" w:name="_Toc395324339"/>
      <w:bookmarkStart w:id="657" w:name="_Toc395324516"/>
      <w:bookmarkStart w:id="658" w:name="_Toc385044214"/>
      <w:bookmarkStart w:id="659" w:name="_Toc385044322"/>
      <w:bookmarkStart w:id="660" w:name="_Toc403521493"/>
      <w:bookmarkStart w:id="661" w:name="_Toc403870420"/>
      <w:bookmarkStart w:id="662" w:name="_Toc425033870"/>
      <w:bookmarkStart w:id="663" w:name="_Toc425159617"/>
      <w:bookmarkStart w:id="664" w:name="_Toc425227538"/>
      <w:bookmarkStart w:id="665" w:name="_Toc425225549"/>
      <w:bookmarkStart w:id="666" w:name="_Toc425225750"/>
      <w:bookmarkStart w:id="667" w:name="_Toc425246623"/>
      <w:bookmarkStart w:id="668" w:name="_Toc441938241"/>
      <w:r w:rsidRPr="00FE3171">
        <w:rPr>
          <w:rFonts w:ascii="Arial Narrow" w:hAnsi="Arial Narrow"/>
        </w:rPr>
        <w:lastRenderedPageBreak/>
        <w:t>III.1.</w:t>
      </w:r>
      <w:r w:rsidRPr="00FE3171">
        <w:rPr>
          <w:rFonts w:ascii="Arial Narrow" w:hAnsi="Arial Narrow"/>
        </w:rPr>
        <w:tab/>
        <w:t>Installations</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rsidR="00FE3171" w:rsidRPr="00FE3171" w:rsidRDefault="00FE3171" w:rsidP="00B031DC">
      <w:pPr>
        <w:spacing w:after="120"/>
        <w:jc w:val="both"/>
        <w:rPr>
          <w:rFonts w:ascii="Arial Narrow" w:hAnsi="Arial Narrow"/>
        </w:rPr>
      </w:pPr>
      <w:bookmarkStart w:id="669" w:name="_Toc395324144"/>
      <w:bookmarkStart w:id="670" w:name="_Toc395324340"/>
      <w:bookmarkStart w:id="671" w:name="_Toc395324517"/>
      <w:bookmarkStart w:id="672" w:name="_Toc385044215"/>
      <w:bookmarkStart w:id="673" w:name="_Toc385044323"/>
      <w:bookmarkStart w:id="674" w:name="_Toc403521494"/>
      <w:bookmarkStart w:id="675" w:name="_Toc403870421"/>
      <w:bookmarkStart w:id="676" w:name="_Toc425033871"/>
      <w:bookmarkStart w:id="677" w:name="_Toc425159618"/>
      <w:bookmarkStart w:id="678" w:name="_Toc425227539"/>
      <w:bookmarkStart w:id="679" w:name="_Toc425225550"/>
      <w:bookmarkStart w:id="680" w:name="_Toc425225751"/>
      <w:bookmarkStart w:id="681" w:name="_Toc425246624"/>
      <w:bookmarkStart w:id="682" w:name="_Toc441938242"/>
      <w:r w:rsidRPr="00FE3171">
        <w:rPr>
          <w:rFonts w:ascii="Arial Narrow" w:hAnsi="Arial Narrow"/>
        </w:rPr>
        <w:t>III.1.1.</w:t>
      </w:r>
      <w:r w:rsidRPr="00FE3171">
        <w:rPr>
          <w:rFonts w:ascii="Arial Narrow" w:hAnsi="Arial Narrow"/>
        </w:rPr>
        <w:tab/>
        <w:t>Installation de chantier</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rsidR="00FE3171" w:rsidRPr="00FE3171" w:rsidRDefault="00FE3171" w:rsidP="00B031DC">
      <w:pPr>
        <w:spacing w:after="120"/>
        <w:jc w:val="both"/>
        <w:rPr>
          <w:rFonts w:ascii="Arial Narrow" w:hAnsi="Arial Narrow"/>
        </w:rPr>
      </w:pPr>
      <w:r w:rsidRPr="00FE3171">
        <w:rPr>
          <w:rFonts w:ascii="Arial Narrow" w:hAnsi="Arial Narrow"/>
        </w:rPr>
        <w:t>Le Cocontractant soumettra à l’autorisation de l'Ingénieur  le lieu de ses installations de chantier et présentera pour approbation un plan des installations.</w:t>
      </w:r>
    </w:p>
    <w:p w:rsidR="00FE3171" w:rsidRPr="00FE3171" w:rsidRDefault="00FE3171" w:rsidP="00B031DC">
      <w:pPr>
        <w:spacing w:after="120"/>
        <w:jc w:val="both"/>
        <w:rPr>
          <w:rFonts w:ascii="Arial Narrow" w:hAnsi="Arial Narrow"/>
        </w:rPr>
      </w:pPr>
      <w:r w:rsidRPr="00FE3171">
        <w:rPr>
          <w:rFonts w:ascii="Arial Narrow" w:hAnsi="Arial Narrow"/>
        </w:rPr>
        <w:t>Les installations générales de chantier et des services généraux du Cocontractant comprennent :</w:t>
      </w:r>
    </w:p>
    <w:p w:rsidR="00FE3171" w:rsidRPr="00B031DC" w:rsidRDefault="00FE3171" w:rsidP="00DB2FF4">
      <w:pPr>
        <w:pStyle w:val="Paragraphedeliste"/>
        <w:numPr>
          <w:ilvl w:val="0"/>
          <w:numId w:val="62"/>
        </w:numPr>
        <w:spacing w:after="120"/>
        <w:jc w:val="both"/>
        <w:rPr>
          <w:rFonts w:ascii="Arial Narrow" w:hAnsi="Arial Narrow"/>
        </w:rPr>
      </w:pPr>
      <w:r w:rsidRPr="00B031DC">
        <w:rPr>
          <w:rFonts w:ascii="Arial Narrow" w:hAnsi="Arial Narrow"/>
        </w:rPr>
        <w:t>la location des terrains, s'ils ne sont pas mis à la disposition du Cocontractant par l'Administration ;</w:t>
      </w:r>
    </w:p>
    <w:p w:rsidR="00FE3171" w:rsidRPr="00B031DC" w:rsidRDefault="00FE3171" w:rsidP="00DB2FF4">
      <w:pPr>
        <w:pStyle w:val="Paragraphedeliste"/>
        <w:numPr>
          <w:ilvl w:val="0"/>
          <w:numId w:val="62"/>
        </w:numPr>
        <w:spacing w:after="120"/>
        <w:jc w:val="both"/>
        <w:rPr>
          <w:rFonts w:ascii="Arial Narrow" w:hAnsi="Arial Narrow"/>
        </w:rPr>
      </w:pPr>
      <w:r w:rsidRPr="00B031DC">
        <w:rPr>
          <w:rFonts w:ascii="Arial Narrow" w:hAnsi="Arial Narrow"/>
        </w:rPr>
        <w:t>l'aménagement des surfaces pour l'implantation des bâtiments, des aires de stockage des matériaux et de stationnement des engins et véhicules ;</w:t>
      </w:r>
    </w:p>
    <w:p w:rsidR="00FE3171" w:rsidRPr="00B031DC" w:rsidRDefault="00FE3171" w:rsidP="00DB2FF4">
      <w:pPr>
        <w:pStyle w:val="Paragraphedeliste"/>
        <w:numPr>
          <w:ilvl w:val="0"/>
          <w:numId w:val="62"/>
        </w:numPr>
        <w:spacing w:after="120"/>
        <w:jc w:val="both"/>
        <w:rPr>
          <w:rFonts w:ascii="Arial Narrow" w:hAnsi="Arial Narrow"/>
        </w:rPr>
      </w:pPr>
      <w:r w:rsidRPr="00B031DC">
        <w:rPr>
          <w:rFonts w:ascii="Arial Narrow" w:hAnsi="Arial Narrow"/>
        </w:rPr>
        <w:t>la construction des voies d'accès éventuellement revêtues et leur entretien ;</w:t>
      </w:r>
    </w:p>
    <w:p w:rsidR="00FE3171" w:rsidRPr="00B031DC" w:rsidRDefault="00FE3171" w:rsidP="00DB2FF4">
      <w:pPr>
        <w:pStyle w:val="Paragraphedeliste"/>
        <w:numPr>
          <w:ilvl w:val="0"/>
          <w:numId w:val="62"/>
        </w:numPr>
        <w:spacing w:after="120"/>
        <w:jc w:val="both"/>
        <w:rPr>
          <w:rFonts w:ascii="Arial Narrow" w:hAnsi="Arial Narrow"/>
        </w:rPr>
      </w:pPr>
      <w:r w:rsidRPr="00B031DC">
        <w:rPr>
          <w:rFonts w:ascii="Arial Narrow" w:hAnsi="Arial Narrow"/>
        </w:rPr>
        <w:t>la mise en place des moyens de liaison: téléphone, radio, et de gardiennage ;</w:t>
      </w:r>
    </w:p>
    <w:p w:rsidR="00FE3171" w:rsidRPr="00B031DC" w:rsidRDefault="00FE3171" w:rsidP="00DB2FF4">
      <w:pPr>
        <w:pStyle w:val="Paragraphedeliste"/>
        <w:numPr>
          <w:ilvl w:val="0"/>
          <w:numId w:val="62"/>
        </w:numPr>
        <w:spacing w:after="120"/>
        <w:jc w:val="both"/>
        <w:rPr>
          <w:rFonts w:ascii="Arial Narrow" w:hAnsi="Arial Narrow"/>
        </w:rPr>
      </w:pPr>
      <w:r w:rsidRPr="00B031DC">
        <w:rPr>
          <w:rFonts w:ascii="Arial Narrow" w:hAnsi="Arial Narrow"/>
        </w:rPr>
        <w:t>la fourniture de l'eau et de l'électricité ;</w:t>
      </w:r>
    </w:p>
    <w:p w:rsidR="00FE3171" w:rsidRPr="00B031DC" w:rsidRDefault="00FE3171" w:rsidP="00DB2FF4">
      <w:pPr>
        <w:pStyle w:val="Paragraphedeliste"/>
        <w:numPr>
          <w:ilvl w:val="0"/>
          <w:numId w:val="62"/>
        </w:numPr>
        <w:spacing w:after="120"/>
        <w:jc w:val="both"/>
        <w:rPr>
          <w:rFonts w:ascii="Arial Narrow" w:hAnsi="Arial Narrow"/>
        </w:rPr>
      </w:pPr>
      <w:r w:rsidRPr="00B031DC">
        <w:rPr>
          <w:rFonts w:ascii="Arial Narrow" w:hAnsi="Arial Narrow"/>
        </w:rPr>
        <w:t>la construction et l'équipement du laboratoire de chantier situé à proximité du chantier ;</w:t>
      </w:r>
    </w:p>
    <w:p w:rsidR="00FE3171" w:rsidRPr="00B031DC" w:rsidRDefault="00FE3171" w:rsidP="00DB2FF4">
      <w:pPr>
        <w:pStyle w:val="Paragraphedeliste"/>
        <w:numPr>
          <w:ilvl w:val="0"/>
          <w:numId w:val="62"/>
        </w:numPr>
        <w:spacing w:after="120"/>
        <w:jc w:val="both"/>
        <w:rPr>
          <w:rFonts w:ascii="Arial Narrow" w:hAnsi="Arial Narrow"/>
        </w:rPr>
      </w:pPr>
      <w:r w:rsidRPr="00B031DC">
        <w:rPr>
          <w:rFonts w:ascii="Arial Narrow" w:hAnsi="Arial Narrow"/>
        </w:rPr>
        <w:t>la construction des locaux du Cocontractant, logements, bureaux, ateliers, magasins, locaux sanitaires et sociaux pour le personnel ;</w:t>
      </w:r>
    </w:p>
    <w:p w:rsidR="00FE3171" w:rsidRPr="00B031DC" w:rsidRDefault="00FE3171" w:rsidP="00DB2FF4">
      <w:pPr>
        <w:pStyle w:val="Paragraphedeliste"/>
        <w:numPr>
          <w:ilvl w:val="0"/>
          <w:numId w:val="62"/>
        </w:numPr>
        <w:spacing w:after="120"/>
        <w:jc w:val="both"/>
        <w:rPr>
          <w:rFonts w:ascii="Arial Narrow" w:hAnsi="Arial Narrow"/>
        </w:rPr>
      </w:pPr>
      <w:r w:rsidRPr="00B031DC">
        <w:rPr>
          <w:rFonts w:ascii="Arial Narrow" w:hAnsi="Arial Narrow"/>
        </w:rPr>
        <w:t>les installations de stockage de carburant ;</w:t>
      </w:r>
    </w:p>
    <w:p w:rsidR="00FE3171" w:rsidRPr="00B031DC" w:rsidRDefault="00FE3171" w:rsidP="00DB2FF4">
      <w:pPr>
        <w:pStyle w:val="Paragraphedeliste"/>
        <w:numPr>
          <w:ilvl w:val="0"/>
          <w:numId w:val="62"/>
        </w:numPr>
        <w:spacing w:after="120"/>
        <w:jc w:val="both"/>
        <w:rPr>
          <w:rFonts w:ascii="Arial Narrow" w:hAnsi="Arial Narrow"/>
        </w:rPr>
      </w:pPr>
      <w:r w:rsidRPr="00B031DC">
        <w:rPr>
          <w:rFonts w:ascii="Arial Narrow" w:hAnsi="Arial Narrow"/>
        </w:rPr>
        <w:t>la signalisation des travaux, son gardiennage et son entretien ;</w:t>
      </w:r>
    </w:p>
    <w:p w:rsidR="00FE3171" w:rsidRPr="00B031DC" w:rsidRDefault="00FE3171" w:rsidP="00DB2FF4">
      <w:pPr>
        <w:pStyle w:val="Paragraphedeliste"/>
        <w:numPr>
          <w:ilvl w:val="0"/>
          <w:numId w:val="62"/>
        </w:numPr>
        <w:spacing w:after="120"/>
        <w:jc w:val="both"/>
        <w:rPr>
          <w:rFonts w:ascii="Arial Narrow" w:hAnsi="Arial Narrow"/>
        </w:rPr>
      </w:pPr>
      <w:r w:rsidRPr="00B031DC">
        <w:rPr>
          <w:rFonts w:ascii="Arial Narrow" w:hAnsi="Arial Narrow"/>
        </w:rPr>
        <w:t>toutes autres dispositions nécessaires au bon fonctionnement du chantier ;</w:t>
      </w:r>
    </w:p>
    <w:p w:rsidR="00FE3171" w:rsidRPr="00B031DC" w:rsidRDefault="00FE3171" w:rsidP="00DB2FF4">
      <w:pPr>
        <w:pStyle w:val="Paragraphedeliste"/>
        <w:numPr>
          <w:ilvl w:val="0"/>
          <w:numId w:val="62"/>
        </w:numPr>
        <w:spacing w:after="120"/>
        <w:jc w:val="both"/>
        <w:rPr>
          <w:rFonts w:ascii="Arial Narrow" w:hAnsi="Arial Narrow"/>
        </w:rPr>
      </w:pPr>
      <w:r w:rsidRPr="00B031DC">
        <w:rPr>
          <w:rFonts w:ascii="Arial Narrow" w:hAnsi="Arial Narrow"/>
        </w:rPr>
        <w:t>le démontage et le repliement des installations ;</w:t>
      </w:r>
    </w:p>
    <w:p w:rsidR="00FE3171" w:rsidRPr="00B031DC" w:rsidRDefault="00FE3171" w:rsidP="00DB2FF4">
      <w:pPr>
        <w:pStyle w:val="Paragraphedeliste"/>
        <w:numPr>
          <w:ilvl w:val="0"/>
          <w:numId w:val="62"/>
        </w:numPr>
        <w:spacing w:after="120"/>
        <w:jc w:val="both"/>
        <w:rPr>
          <w:rFonts w:ascii="Arial Narrow" w:hAnsi="Arial Narrow"/>
        </w:rPr>
      </w:pPr>
      <w:r w:rsidRPr="00B031DC">
        <w:rPr>
          <w:rFonts w:ascii="Arial Narrow" w:hAnsi="Arial Narrow"/>
        </w:rPr>
        <w:t>le déplacement éventuel au fur et à mesure de l’avancement du chantier ;</w:t>
      </w:r>
    </w:p>
    <w:p w:rsidR="00FE3171" w:rsidRPr="00B031DC" w:rsidRDefault="00FE3171" w:rsidP="00DB2FF4">
      <w:pPr>
        <w:pStyle w:val="Paragraphedeliste"/>
        <w:numPr>
          <w:ilvl w:val="0"/>
          <w:numId w:val="62"/>
        </w:numPr>
        <w:spacing w:after="120"/>
        <w:jc w:val="both"/>
        <w:rPr>
          <w:rFonts w:ascii="Arial Narrow" w:hAnsi="Arial Narrow"/>
        </w:rPr>
      </w:pPr>
      <w:r w:rsidRPr="00B031DC">
        <w:rPr>
          <w:rFonts w:ascii="Arial Narrow" w:hAnsi="Arial Narrow"/>
        </w:rPr>
        <w:t xml:space="preserve">la remise en état des sites conformément aux prescriptions environnementales, et toutes autres sujétions nécessaires à la bonne exécution des travaux dans les délais impartis. </w:t>
      </w:r>
    </w:p>
    <w:p w:rsidR="00FE3171" w:rsidRPr="00FE3171" w:rsidRDefault="00FE3171" w:rsidP="00B031DC">
      <w:pPr>
        <w:spacing w:after="120"/>
        <w:jc w:val="both"/>
        <w:rPr>
          <w:rFonts w:ascii="Arial Narrow" w:hAnsi="Arial Narrow"/>
        </w:rPr>
      </w:pPr>
      <w:r w:rsidRPr="00FE3171">
        <w:rPr>
          <w:rFonts w:ascii="Arial Narrow" w:hAnsi="Arial Narrow"/>
        </w:rPr>
        <w:t>L’implantation</w:t>
      </w:r>
    </w:p>
    <w:p w:rsidR="00FE3171" w:rsidRPr="00FE3171" w:rsidRDefault="00FE3171" w:rsidP="00B031DC">
      <w:pPr>
        <w:spacing w:after="120"/>
        <w:jc w:val="both"/>
        <w:rPr>
          <w:rFonts w:ascii="Arial Narrow" w:hAnsi="Arial Narrow"/>
        </w:rPr>
      </w:pPr>
      <w:r w:rsidRPr="00FE3171">
        <w:rPr>
          <w:rFonts w:ascii="Arial Narrow" w:hAnsi="Arial Narrow"/>
        </w:rPr>
        <w:t>Le Cocontractant assurera la recherche, les formalités nécessaires, l'aménagement, et prendra en charge les coûts de préparation des terrains nécessaires pour l'établissement des installations fixes et mobiles, aires de stockage, gisements et carrières. L'implantation et l'aménagement de ces terrains devront être approuvés par l'ingénieur.</w:t>
      </w:r>
    </w:p>
    <w:p w:rsidR="00FE3171" w:rsidRPr="00FE3171" w:rsidRDefault="00FE3171" w:rsidP="00B031DC">
      <w:pPr>
        <w:spacing w:after="120"/>
        <w:jc w:val="both"/>
        <w:rPr>
          <w:rFonts w:ascii="Arial Narrow" w:hAnsi="Arial Narrow"/>
        </w:rPr>
      </w:pPr>
      <w:r w:rsidRPr="00FE3171">
        <w:rPr>
          <w:rFonts w:ascii="Arial Narrow" w:hAnsi="Arial Narrow"/>
        </w:rPr>
        <w:t>Quel que soit le choix du Cocontractant quant à l'implantation de ces emplacements pour installations de chantier, aires de stockage ou carrières, il demeurera entièrement responsable de l'achèvement des travaux dans les délais prévus.</w:t>
      </w:r>
    </w:p>
    <w:p w:rsidR="00FE3171" w:rsidRPr="00FE3171" w:rsidRDefault="00FE3171" w:rsidP="00B031DC">
      <w:pPr>
        <w:spacing w:after="120"/>
        <w:jc w:val="both"/>
        <w:rPr>
          <w:rFonts w:ascii="Arial Narrow" w:hAnsi="Arial Narrow"/>
        </w:rPr>
      </w:pPr>
      <w:r w:rsidRPr="00FE3171">
        <w:rPr>
          <w:rFonts w:ascii="Arial Narrow" w:hAnsi="Arial Narrow"/>
        </w:rPr>
        <w:t>Le site choisi devra être à une distance d'au moins:</w:t>
      </w:r>
    </w:p>
    <w:p w:rsidR="00FE3171" w:rsidRPr="00B031DC" w:rsidRDefault="00FE3171" w:rsidP="00DB2FF4">
      <w:pPr>
        <w:pStyle w:val="Paragraphedeliste"/>
        <w:numPr>
          <w:ilvl w:val="0"/>
          <w:numId w:val="63"/>
        </w:numPr>
        <w:spacing w:after="120"/>
        <w:jc w:val="both"/>
        <w:rPr>
          <w:rFonts w:ascii="Arial Narrow" w:hAnsi="Arial Narrow"/>
        </w:rPr>
      </w:pPr>
      <w:smartTag w:uri="urn:schemas-microsoft-com:office:smarttags" w:element="metricconverter">
        <w:smartTagPr>
          <w:attr w:name="ProductID" w:val="30 m"/>
        </w:smartTagPr>
        <w:r w:rsidRPr="00B031DC">
          <w:rPr>
            <w:rFonts w:ascii="Arial Narrow" w:hAnsi="Arial Narrow"/>
          </w:rPr>
          <w:t>30 m</w:t>
        </w:r>
      </w:smartTag>
      <w:r w:rsidRPr="00B031DC">
        <w:rPr>
          <w:rFonts w:ascii="Arial Narrow" w:hAnsi="Arial Narrow"/>
        </w:rPr>
        <w:t xml:space="preserve"> de la route ;</w:t>
      </w:r>
    </w:p>
    <w:p w:rsidR="00FE3171" w:rsidRPr="00B031DC" w:rsidRDefault="00FE3171" w:rsidP="00DB2FF4">
      <w:pPr>
        <w:pStyle w:val="Paragraphedeliste"/>
        <w:numPr>
          <w:ilvl w:val="0"/>
          <w:numId w:val="63"/>
        </w:numPr>
        <w:spacing w:after="120"/>
        <w:jc w:val="both"/>
        <w:rPr>
          <w:rFonts w:ascii="Arial Narrow" w:hAnsi="Arial Narrow"/>
        </w:rPr>
      </w:pPr>
      <w:smartTag w:uri="urn:schemas-microsoft-com:office:smarttags" w:element="metricconverter">
        <w:smartTagPr>
          <w:attr w:name="ProductID" w:val="50 m"/>
        </w:smartTagPr>
        <w:r w:rsidRPr="00B031DC">
          <w:rPr>
            <w:rFonts w:ascii="Arial Narrow" w:hAnsi="Arial Narrow"/>
          </w:rPr>
          <w:t>50 m</w:t>
        </w:r>
      </w:smartTag>
      <w:r w:rsidRPr="00B031DC">
        <w:rPr>
          <w:rFonts w:ascii="Arial Narrow" w:hAnsi="Arial Narrow"/>
        </w:rPr>
        <w:t xml:space="preserve"> d'un lac ou cours d'eau ;</w:t>
      </w:r>
    </w:p>
    <w:p w:rsidR="00FE3171" w:rsidRPr="00B031DC" w:rsidRDefault="00FE3171" w:rsidP="00DB2FF4">
      <w:pPr>
        <w:pStyle w:val="Paragraphedeliste"/>
        <w:numPr>
          <w:ilvl w:val="0"/>
          <w:numId w:val="63"/>
        </w:numPr>
        <w:spacing w:after="120"/>
        <w:jc w:val="both"/>
        <w:rPr>
          <w:rFonts w:ascii="Arial Narrow" w:hAnsi="Arial Narrow"/>
        </w:rPr>
      </w:pPr>
      <w:smartTag w:uri="urn:schemas-microsoft-com:office:smarttags" w:element="metricconverter">
        <w:smartTagPr>
          <w:attr w:name="ProductID" w:val="50 m"/>
        </w:smartTagPr>
        <w:r w:rsidRPr="00B031DC">
          <w:rPr>
            <w:rFonts w:ascii="Arial Narrow" w:hAnsi="Arial Narrow"/>
          </w:rPr>
          <w:t>50 m</w:t>
        </w:r>
      </w:smartTag>
      <w:r w:rsidRPr="00B031DC">
        <w:rPr>
          <w:rFonts w:ascii="Arial Narrow" w:hAnsi="Arial Narrow"/>
        </w:rPr>
        <w:t xml:space="preserve"> des habitations.</w:t>
      </w:r>
    </w:p>
    <w:p w:rsidR="00FE3171" w:rsidRPr="00FE3171" w:rsidRDefault="00FE3171" w:rsidP="00B031DC">
      <w:pPr>
        <w:spacing w:after="120"/>
        <w:jc w:val="both"/>
        <w:rPr>
          <w:rFonts w:ascii="Arial Narrow" w:hAnsi="Arial Narrow"/>
        </w:rPr>
      </w:pPr>
      <w:r w:rsidRPr="00FE3171">
        <w:rPr>
          <w:rFonts w:ascii="Arial Narrow" w:hAnsi="Arial Narrow"/>
        </w:rPr>
        <w:t xml:space="preserve">Le site doit être choisi en dehors des zones sensibles, afin de limiter le débroussaillement, l'arrachage d'arbustes, l'abattage des arbres. 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FE3171">
          <w:rPr>
            <w:rFonts w:ascii="Arial Narrow" w:hAnsi="Arial Narrow"/>
          </w:rPr>
          <w:t>20 cm</w:t>
        </w:r>
      </w:smartTag>
      <w:r w:rsidRPr="00FE3171">
        <w:rPr>
          <w:rFonts w:ascii="Arial Narrow" w:hAnsi="Arial Narrow"/>
        </w:rPr>
        <w:t>, seront réalisés après accord préalable de l'Ingénieur  selon un plan d'abattage préalablement établi.</w:t>
      </w:r>
    </w:p>
    <w:p w:rsidR="00FE3171" w:rsidRPr="00FE3171" w:rsidRDefault="00FE3171" w:rsidP="00B031DC">
      <w:pPr>
        <w:spacing w:after="120"/>
        <w:jc w:val="both"/>
        <w:rPr>
          <w:rFonts w:ascii="Arial Narrow" w:hAnsi="Arial Narrow"/>
        </w:rPr>
      </w:pPr>
      <w:r w:rsidRPr="00FE3171">
        <w:rPr>
          <w:rFonts w:ascii="Arial Narrow" w:hAnsi="Arial Narrow"/>
        </w:rPr>
        <w:t>L'attention du Cocontractant est attirée sur le fait que le débit prélevé dans un cours d'eau pour les besoins du chantier ne peut dépasser 10 % du débit préalablement mesuré à l'amont du prélèvement.</w:t>
      </w:r>
    </w:p>
    <w:p w:rsidR="00FE3171" w:rsidRPr="00FE3171" w:rsidRDefault="00FE3171" w:rsidP="00B031DC">
      <w:pPr>
        <w:spacing w:after="120"/>
        <w:jc w:val="both"/>
        <w:rPr>
          <w:rFonts w:ascii="Arial Narrow" w:hAnsi="Arial Narrow"/>
        </w:rPr>
      </w:pPr>
      <w:r w:rsidRPr="00FE3171">
        <w:rPr>
          <w:rFonts w:ascii="Arial Narrow" w:hAnsi="Arial Narrow"/>
        </w:rPr>
        <w:t>Le règlement intérieur</w:t>
      </w:r>
    </w:p>
    <w:p w:rsidR="00FE3171" w:rsidRPr="00FE3171" w:rsidRDefault="00FE3171" w:rsidP="00B031DC">
      <w:pPr>
        <w:spacing w:after="120"/>
        <w:jc w:val="both"/>
        <w:rPr>
          <w:rFonts w:ascii="Arial Narrow" w:hAnsi="Arial Narrow"/>
        </w:rPr>
      </w:pPr>
      <w:r w:rsidRPr="00FE3171">
        <w:rPr>
          <w:rFonts w:ascii="Arial Narrow" w:hAnsi="Arial Narrow"/>
        </w:rPr>
        <w:t>Le règlement interne de l'installation du chantier devra mentionner spécifiquement les règles de sécurité, interdire la consommation d'alcool pendant les heures de travail, prohiber la chasse, la consommation de viande de chasse, l'utilisation de bois de chauffe, sensibiliser le personnel au danger des Maladies Sexuellement Transmissibles, au respect des us et coutumes des populations et des relations humaines, d’une manière générale.</w:t>
      </w:r>
    </w:p>
    <w:p w:rsidR="00FE3171" w:rsidRPr="00FE3171" w:rsidRDefault="00FE3171" w:rsidP="00B031DC">
      <w:pPr>
        <w:spacing w:after="120"/>
        <w:jc w:val="both"/>
        <w:rPr>
          <w:rFonts w:ascii="Arial Narrow" w:hAnsi="Arial Narrow"/>
        </w:rPr>
      </w:pPr>
      <w:r w:rsidRPr="00FE3171">
        <w:rPr>
          <w:rFonts w:ascii="Arial Narrow" w:hAnsi="Arial Narrow"/>
        </w:rPr>
        <w:lastRenderedPageBreak/>
        <w:t>Des séances d'information et de sensibilisation sont à tenir régulièrement et le règlement intérieur est à afficher visiblement dans les diverses installations.</w:t>
      </w:r>
    </w:p>
    <w:p w:rsidR="00FE3171" w:rsidRPr="00FE3171" w:rsidRDefault="00FE3171" w:rsidP="00B031DC">
      <w:pPr>
        <w:spacing w:after="120"/>
        <w:jc w:val="both"/>
        <w:rPr>
          <w:rFonts w:ascii="Arial Narrow" w:hAnsi="Arial Narrow"/>
        </w:rPr>
      </w:pPr>
      <w:r w:rsidRPr="00FE3171">
        <w:rPr>
          <w:rFonts w:ascii="Arial Narrow" w:hAnsi="Arial Narrow"/>
        </w:rPr>
        <w:t>Les équipements</w:t>
      </w:r>
    </w:p>
    <w:p w:rsidR="00FE3171" w:rsidRPr="00FE3171" w:rsidRDefault="00FE3171" w:rsidP="00B031DC">
      <w:pPr>
        <w:spacing w:after="120"/>
        <w:jc w:val="both"/>
        <w:rPr>
          <w:rFonts w:ascii="Arial Narrow" w:hAnsi="Arial Narrow"/>
        </w:rPr>
      </w:pPr>
      <w:r w:rsidRPr="00FE3171">
        <w:rPr>
          <w:rFonts w:ascii="Arial Narrow" w:hAnsi="Arial Narrow"/>
        </w:rPr>
        <w:t>Les aires de bureaux et de logement devront être pourvues d'installations sanitaires (latrines, fosses septiques, puits perdus, lavabos et douches) en fonction du nombre des ouvriers. Des réservoirs d'eau devront être installés en quantité suffisante et la qualité de l'eau devra être adaptée aux besoins. Un assainissement adéquat devra protéger les installations.</w:t>
      </w:r>
    </w:p>
    <w:p w:rsidR="00FE3171" w:rsidRPr="00FE3171" w:rsidRDefault="00FE3171" w:rsidP="00B031DC">
      <w:pPr>
        <w:spacing w:after="120"/>
        <w:jc w:val="both"/>
        <w:rPr>
          <w:rFonts w:ascii="Arial Narrow" w:hAnsi="Arial Narrow"/>
        </w:rPr>
      </w:pPr>
      <w:r w:rsidRPr="00FE3171">
        <w:rPr>
          <w:rFonts w:ascii="Arial Narrow" w:hAnsi="Arial Narrow"/>
        </w:rPr>
        <w:t>Les aires de cuisine et de réfectoire devront être pourvues d'un dallage en béton lissé, être désinfectées et nettoyées quotidiennement. Un réservoir d'eau potable devra être installé et le volume correspondre aux besoins. Des lavabos devront faire partie de ces installations. Un assainissement adéquat devra protéger les installations.</w:t>
      </w:r>
    </w:p>
    <w:p w:rsidR="00FE3171" w:rsidRPr="00FE3171" w:rsidRDefault="00FE3171" w:rsidP="00B031DC">
      <w:pPr>
        <w:spacing w:after="120"/>
        <w:jc w:val="both"/>
        <w:rPr>
          <w:rFonts w:ascii="Arial Narrow" w:hAnsi="Arial Narrow"/>
        </w:rPr>
      </w:pPr>
      <w:r w:rsidRPr="00FE3171">
        <w:rPr>
          <w:rFonts w:ascii="Arial Narrow" w:hAnsi="Arial Narrow"/>
        </w:rPr>
        <w:t>VRD et gestion des déchets</w:t>
      </w:r>
    </w:p>
    <w:p w:rsidR="00FE3171" w:rsidRPr="00FE3171" w:rsidRDefault="00FE3171" w:rsidP="00B031DC">
      <w:pPr>
        <w:spacing w:after="120"/>
        <w:jc w:val="both"/>
        <w:rPr>
          <w:rFonts w:ascii="Arial Narrow" w:hAnsi="Arial Narrow"/>
        </w:rPr>
      </w:pPr>
      <w:r w:rsidRPr="00FE3171">
        <w:rPr>
          <w:rFonts w:ascii="Arial Narrow" w:hAnsi="Arial Narrow"/>
        </w:rPr>
        <w:t xml:space="preserve">Des réceptacles pour recevoir les déchets seront installés à proximité des diverses installations. Ces réceptacles seront vidés périodiquement dans une fosse, qui devra être située à au moins </w:t>
      </w:r>
      <w:smartTag w:uri="urn:schemas-microsoft-com:office:smarttags" w:element="metricconverter">
        <w:smartTagPr>
          <w:attr w:name="ProductID" w:val="50 m"/>
        </w:smartTagPr>
        <w:r w:rsidRPr="00FE3171">
          <w:rPr>
            <w:rFonts w:ascii="Arial Narrow" w:hAnsi="Arial Narrow"/>
          </w:rPr>
          <w:t>50 m</w:t>
        </w:r>
      </w:smartTag>
      <w:r w:rsidRPr="00FE3171">
        <w:rPr>
          <w:rFonts w:ascii="Arial Narrow" w:hAnsi="Arial Narrow"/>
        </w:rPr>
        <w:t xml:space="preserve"> des installations et à au moins </w:t>
      </w:r>
      <w:smartTag w:uri="urn:schemas-microsoft-com:office:smarttags" w:element="metricconverter">
        <w:smartTagPr>
          <w:attr w:name="ProductID" w:val="100 m"/>
        </w:smartTagPr>
        <w:r w:rsidRPr="00FE3171">
          <w:rPr>
            <w:rFonts w:ascii="Arial Narrow" w:hAnsi="Arial Narrow"/>
          </w:rPr>
          <w:t>100 m</w:t>
        </w:r>
      </w:smartTag>
      <w:r w:rsidRPr="00FE3171">
        <w:rPr>
          <w:rFonts w:ascii="Arial Narrow" w:hAnsi="Arial Narrow"/>
        </w:rPr>
        <w:t xml:space="preserve"> de cours d'eau ou de plans d'eau. On évitera de la creuser en amont hydraulique d'une zone habitée. La fosse devra être recouverte et protégée contre les eaux de ruissellement. Les déchets toxiques sont à récupérer séparément et à traiter à part. À la fin des travaux la fosse devra être comblée avec de la terre jusqu'au niveau du terrain naturel.</w:t>
      </w:r>
    </w:p>
    <w:p w:rsidR="00FE3171" w:rsidRPr="00FE3171" w:rsidRDefault="00FE3171" w:rsidP="00B031DC">
      <w:pPr>
        <w:spacing w:after="120"/>
        <w:jc w:val="both"/>
        <w:rPr>
          <w:rFonts w:ascii="Arial Narrow" w:hAnsi="Arial Narrow"/>
        </w:rPr>
      </w:pPr>
      <w:r w:rsidRPr="00FE3171">
        <w:rPr>
          <w:rFonts w:ascii="Arial Narrow" w:hAnsi="Arial Narrow"/>
        </w:rPr>
        <w:t>Les aires d'entretien et de lavage des engins devront être bétonnées et pourvues d'un puisard de récupération des huiles et des graisses; ces aires d'entretien devraient avoir une pente vers le puisard et vers l'intérieur de la plate-forme afin d'éviter l'écoulement des produits polluants vers les sols non revêtus.</w:t>
      </w:r>
    </w:p>
    <w:p w:rsidR="00FE3171" w:rsidRPr="00FE3171" w:rsidRDefault="00FE3171" w:rsidP="00B031DC">
      <w:pPr>
        <w:spacing w:after="120"/>
        <w:jc w:val="both"/>
        <w:rPr>
          <w:rFonts w:ascii="Arial Narrow" w:hAnsi="Arial Narrow"/>
        </w:rPr>
      </w:pPr>
      <w:r w:rsidRPr="00FE3171">
        <w:rPr>
          <w:rFonts w:ascii="Arial Narrow" w:hAnsi="Arial Narrow"/>
        </w:rPr>
        <w:t>Les huiles usées sont à stoker dans des fûts à entreposer dans un lieu sécurisé en attendant leur récupération pour d'autres utilisations. Les huiles de vidange peuvent par exemple être utilisées pour protéger les bois de construction des ouvrages (platelage) ou des charpentes des bâtiments contre les termites.</w:t>
      </w:r>
    </w:p>
    <w:p w:rsidR="00FE3171" w:rsidRPr="00FE3171" w:rsidRDefault="00FE3171" w:rsidP="00B031DC">
      <w:pPr>
        <w:spacing w:after="120"/>
        <w:jc w:val="both"/>
        <w:rPr>
          <w:rFonts w:ascii="Arial Narrow" w:hAnsi="Arial Narrow"/>
        </w:rPr>
      </w:pPr>
      <w:r w:rsidRPr="00FE3171">
        <w:rPr>
          <w:rFonts w:ascii="Arial Narrow" w:hAnsi="Arial Narrow"/>
        </w:rPr>
        <w:t>Les filtres à huiles et les batteries sont à stocker dans les conteneurs étanches et à diriger vers un centre de recyclage.</w:t>
      </w:r>
    </w:p>
    <w:p w:rsidR="00FE3171" w:rsidRPr="00FE3171" w:rsidRDefault="00FE3171" w:rsidP="00B031DC">
      <w:pPr>
        <w:spacing w:after="120"/>
        <w:jc w:val="both"/>
        <w:rPr>
          <w:rFonts w:ascii="Arial Narrow" w:hAnsi="Arial Narrow"/>
        </w:rPr>
      </w:pPr>
      <w:r w:rsidRPr="00FE3171">
        <w:rPr>
          <w:rFonts w:ascii="Arial Narrow" w:hAnsi="Arial Narrow"/>
        </w:rPr>
        <w:t>Les voies d'accès et de circulation devront être compactées et arrosées périodiquement pour réduire l'envol des poussières.</w:t>
      </w:r>
    </w:p>
    <w:p w:rsidR="00FE3171" w:rsidRPr="00FE3171" w:rsidRDefault="00FE3171" w:rsidP="00B031DC">
      <w:pPr>
        <w:spacing w:after="120"/>
        <w:jc w:val="both"/>
        <w:rPr>
          <w:rFonts w:ascii="Arial Narrow" w:hAnsi="Arial Narrow"/>
        </w:rPr>
      </w:pPr>
      <w:r w:rsidRPr="00FE3171">
        <w:rPr>
          <w:rFonts w:ascii="Arial Narrow" w:hAnsi="Arial Narrow"/>
        </w:rPr>
        <w:t>Les déchets toxiques seront à traiter séparément : les huiles usées seront à stocker dans des fûts à entreposer dans un lieu sécuritaire en attendant leur récupération. Les filtres à huile et les batteries seront à stocker dans des contenants étanches en attendant leur récupération.</w:t>
      </w:r>
    </w:p>
    <w:p w:rsidR="00FE3171" w:rsidRPr="00FE3171" w:rsidRDefault="00FE3171" w:rsidP="00B031DC">
      <w:pPr>
        <w:spacing w:after="120"/>
        <w:jc w:val="both"/>
        <w:rPr>
          <w:rFonts w:ascii="Arial Narrow" w:hAnsi="Arial Narrow"/>
        </w:rPr>
      </w:pPr>
      <w:r w:rsidRPr="00FE3171">
        <w:rPr>
          <w:rFonts w:ascii="Arial Narrow" w:hAnsi="Arial Narrow"/>
        </w:rPr>
        <w:t>Le Cocontractant devra proposer des dispositifs rustiques à mettre en œuvre au niveau des aires d'entretien et de lavage des engins, des aires de stockage des hydrocarbures, des aires de ravitaillement, des aires de stockage des liants et hydrocarbonés pour revêtement permettant d'éviter l'entraînement des produits polluants par les ruissellements, afin d'éviter la pollution des eaux.</w:t>
      </w:r>
    </w:p>
    <w:p w:rsidR="00FE3171" w:rsidRPr="00FE3171" w:rsidRDefault="00FE3171" w:rsidP="00B031DC">
      <w:pPr>
        <w:spacing w:after="120"/>
        <w:jc w:val="both"/>
        <w:rPr>
          <w:rFonts w:ascii="Arial Narrow" w:hAnsi="Arial Narrow"/>
        </w:rPr>
      </w:pPr>
      <w:r w:rsidRPr="00FE3171">
        <w:rPr>
          <w:rFonts w:ascii="Arial Narrow" w:hAnsi="Arial Narrow"/>
        </w:rPr>
        <w:t>Des produits absorbants devront être stockés à proximité et tous les équipements et mesures de sécurité mis en place.</w:t>
      </w:r>
    </w:p>
    <w:p w:rsidR="00FE3171" w:rsidRPr="00FE3171" w:rsidRDefault="00FE3171" w:rsidP="00B031DC">
      <w:pPr>
        <w:spacing w:after="120"/>
        <w:jc w:val="both"/>
        <w:rPr>
          <w:rFonts w:ascii="Arial Narrow" w:hAnsi="Arial Narrow"/>
        </w:rPr>
      </w:pPr>
      <w:r w:rsidRPr="00FE3171">
        <w:rPr>
          <w:rFonts w:ascii="Arial Narrow" w:hAnsi="Arial Narrow"/>
        </w:rPr>
        <w:t>Les voies d'accès et de circulation, ainsi que les déviations, devront être aménagées adéquatement afin d'assurer une circulation sécuritaire, et devront être régulièrement arrosées et compactées afin d'éviter la formation de bourbiers et le soulèvement de poussières.</w:t>
      </w:r>
    </w:p>
    <w:p w:rsidR="00FE3171" w:rsidRPr="00FE3171" w:rsidRDefault="00FE3171" w:rsidP="00B031DC">
      <w:pPr>
        <w:spacing w:after="120"/>
        <w:jc w:val="both"/>
        <w:rPr>
          <w:rFonts w:ascii="Arial Narrow" w:hAnsi="Arial Narrow"/>
        </w:rPr>
      </w:pPr>
      <w:r w:rsidRPr="00FE3171">
        <w:rPr>
          <w:rFonts w:ascii="Arial Narrow" w:hAnsi="Arial Narrow"/>
        </w:rPr>
        <w:t>Les tracés des déviations de la circulation publique seront à soumettre, avant toute exécution de travaux, à l'ingénieur pour approbation. Le tracé des déviations devra être choisi hors de zones de cultures, hors de zones habitées (à moins qu'il ne s'agisse d'utiliser des rues ou pistes existantes), éviter le plus possible l'abattage d'arbres, et de manière générale choisi de manière à limiter l'impact négatif sur l'environnement au maximum. S'il y a destruction de zones de cultures, de clôtures ou de zones arborées, ou toute autre dégradation de biens, le Cocontractant devra indemniser les personnes concernées. Après les travaux, le Cocontractant devra remettre le site en état : scarification des emprises des pistes, réinstallation des clôtures, replantations compensatoires (3 arbres replantés pour 2 arbres détruits).</w:t>
      </w:r>
    </w:p>
    <w:p w:rsidR="00FE3171" w:rsidRPr="00FE3171" w:rsidRDefault="00FE3171" w:rsidP="00B031DC">
      <w:pPr>
        <w:spacing w:after="120"/>
        <w:jc w:val="both"/>
        <w:rPr>
          <w:rFonts w:ascii="Arial Narrow" w:hAnsi="Arial Narrow"/>
        </w:rPr>
      </w:pPr>
      <w:r w:rsidRPr="00FE3171">
        <w:rPr>
          <w:rFonts w:ascii="Arial Narrow" w:hAnsi="Arial Narrow"/>
        </w:rPr>
        <w:lastRenderedPageBreak/>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FE3171" w:rsidRPr="00FE3171" w:rsidRDefault="00FE3171" w:rsidP="00B031DC">
      <w:pPr>
        <w:spacing w:after="120"/>
        <w:jc w:val="both"/>
        <w:rPr>
          <w:rFonts w:ascii="Arial Narrow" w:hAnsi="Arial Narrow"/>
        </w:rPr>
      </w:pPr>
      <w:r w:rsidRPr="00FE3171">
        <w:rPr>
          <w:rFonts w:ascii="Arial Narrow" w:hAnsi="Arial Narrow"/>
        </w:rPr>
        <w:t>Repli du chantier</w:t>
      </w:r>
    </w:p>
    <w:p w:rsidR="00FE3171" w:rsidRPr="00FE3171" w:rsidRDefault="00FE3171" w:rsidP="00B031DC">
      <w:pPr>
        <w:spacing w:after="120"/>
        <w:jc w:val="both"/>
        <w:rPr>
          <w:rFonts w:ascii="Arial Narrow" w:hAnsi="Arial Narrow"/>
        </w:rPr>
      </w:pPr>
      <w:r w:rsidRPr="00FE3171">
        <w:rPr>
          <w:rFonts w:ascii="Arial Narrow" w:hAnsi="Arial Narrow"/>
        </w:rPr>
        <w:t xml:space="preserve">À la fin des travaux, le Cocontractant réalisera tous les travaux nécessaires à la remise en état des lieux (route et son environnement, base et installations de chantier, gîtes, emprunts et carrières, lieux de dépôt des matériaux </w:t>
      </w:r>
      <w:proofErr w:type="spellStart"/>
      <w:r w:rsidRPr="00FE3171">
        <w:rPr>
          <w:rFonts w:ascii="Arial Narrow" w:hAnsi="Arial Narrow"/>
        </w:rPr>
        <w:t>etc</w:t>
      </w:r>
      <w:proofErr w:type="spellEnd"/>
      <w:r w:rsidRPr="00FE3171">
        <w:rPr>
          <w:rFonts w:ascii="Arial Narrow" w:hAnsi="Arial Narrow"/>
        </w:rPr>
        <w:t xml:space="preserve">).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de </w:t>
      </w:r>
      <w:proofErr w:type="gramStart"/>
      <w:r w:rsidRPr="00FE3171">
        <w:rPr>
          <w:rFonts w:ascii="Arial Narrow" w:hAnsi="Arial Narrow"/>
        </w:rPr>
        <w:t>l'Ingénieur .</w:t>
      </w:r>
      <w:proofErr w:type="gramEnd"/>
      <w:r w:rsidRPr="00FE3171">
        <w:rPr>
          <w:rFonts w:ascii="Arial Narrow" w:hAnsi="Arial Narrow"/>
        </w:rPr>
        <w:t xml:space="preserve"> Les matériaux sont à recouvrir d'une couche de terre, et le site doit recevoir un drainage adéquat afin d'éviter toute érosion.</w:t>
      </w:r>
    </w:p>
    <w:p w:rsidR="00FE3171" w:rsidRPr="00FE3171" w:rsidRDefault="00FE3171" w:rsidP="00B031DC">
      <w:pPr>
        <w:spacing w:after="120"/>
        <w:jc w:val="both"/>
        <w:rPr>
          <w:rFonts w:ascii="Arial Narrow" w:hAnsi="Arial Narrow"/>
        </w:rPr>
      </w:pPr>
      <w:r w:rsidRPr="00FE3171">
        <w:rPr>
          <w:rFonts w:ascii="Arial Narrow" w:hAnsi="Arial Narrow"/>
        </w:rPr>
        <w:t>S'il est dans l'intérêt du Maître de l'Ouvrage ou d'une collectivité de récupérer les installations fixes, pour une utilisation future, le Maître d’Ouvrage pourra demander au Cocontractant de lui céder sans dédommagements les installations sujettes à démolition lors d'un repli.</w:t>
      </w:r>
    </w:p>
    <w:p w:rsidR="00FE3171" w:rsidRPr="00FE3171" w:rsidRDefault="00FE3171" w:rsidP="00B031DC">
      <w:pPr>
        <w:spacing w:after="120"/>
        <w:jc w:val="both"/>
        <w:rPr>
          <w:rFonts w:ascii="Arial Narrow" w:hAnsi="Arial Narrow"/>
        </w:rPr>
      </w:pPr>
      <w:r w:rsidRPr="00FE3171">
        <w:rPr>
          <w:rFonts w:ascii="Arial Narrow" w:hAnsi="Arial Narrow"/>
        </w:rPr>
        <w:t>Après le repli du matériel, un procès-verbal établi sous la responsabilité de la mission de contrôle constatera la remise en état du site. Il devra être joint au P.V. de la réception des travaux. Le paiement du forfait de repli du matériel ne pourra être effectué qu'à la vue de ce P.V.</w:t>
      </w:r>
    </w:p>
    <w:p w:rsidR="00FE3171" w:rsidRPr="00FE3171" w:rsidRDefault="00FE3171" w:rsidP="00B031DC">
      <w:pPr>
        <w:spacing w:after="120"/>
        <w:jc w:val="both"/>
        <w:rPr>
          <w:rFonts w:ascii="Arial Narrow" w:hAnsi="Arial Narrow"/>
        </w:rPr>
      </w:pPr>
      <w:r w:rsidRPr="00FE3171">
        <w:rPr>
          <w:rFonts w:ascii="Arial Narrow" w:hAnsi="Arial Narrow"/>
        </w:rPr>
        <w:t>Divers</w:t>
      </w:r>
    </w:p>
    <w:p w:rsidR="00FE3171" w:rsidRPr="00FE3171" w:rsidRDefault="00FE3171" w:rsidP="00B031DC">
      <w:pPr>
        <w:spacing w:after="120"/>
        <w:jc w:val="both"/>
        <w:rPr>
          <w:rFonts w:ascii="Arial Narrow" w:hAnsi="Arial Narrow"/>
        </w:rPr>
      </w:pPr>
      <w:r w:rsidRPr="00FE3171">
        <w:rPr>
          <w:rFonts w:ascii="Arial Narrow" w:hAnsi="Arial Narrow"/>
        </w:rPr>
        <w:t xml:space="preserve">La signalisation de chantier tiendra compte d'une limitation à </w:t>
      </w:r>
      <w:smartTag w:uri="urn:schemas-microsoft-com:office:smarttags" w:element="metricconverter">
        <w:smartTagPr>
          <w:attr w:name="ProductID" w:val="30 km/h"/>
        </w:smartTagPr>
        <w:r w:rsidRPr="00FE3171">
          <w:rPr>
            <w:rFonts w:ascii="Arial Narrow" w:hAnsi="Arial Narrow"/>
          </w:rPr>
          <w:t>30 km/h</w:t>
        </w:r>
      </w:smartTag>
      <w:r w:rsidRPr="00FE3171">
        <w:rPr>
          <w:rFonts w:ascii="Arial Narrow" w:hAnsi="Arial Narrow"/>
        </w:rPr>
        <w:t xml:space="preserve"> des véhicules de chantier dans la traversée des villages. Les itinéraires de transport des produits bitumineux seront balisés.</w:t>
      </w:r>
    </w:p>
    <w:p w:rsidR="00FE3171" w:rsidRPr="00FE3171" w:rsidRDefault="00FE3171" w:rsidP="00B031DC">
      <w:pPr>
        <w:spacing w:after="120"/>
        <w:jc w:val="both"/>
        <w:rPr>
          <w:rFonts w:ascii="Arial Narrow" w:hAnsi="Arial Narrow"/>
        </w:rPr>
      </w:pPr>
      <w:bookmarkStart w:id="683" w:name="_Toc395324145"/>
      <w:bookmarkStart w:id="684" w:name="_Toc395324341"/>
      <w:bookmarkStart w:id="685" w:name="_Toc395324518"/>
      <w:bookmarkStart w:id="686" w:name="_Toc385044216"/>
      <w:bookmarkStart w:id="687" w:name="_Toc385044324"/>
      <w:bookmarkStart w:id="688" w:name="_Toc403521495"/>
      <w:bookmarkStart w:id="689" w:name="_Toc403870422"/>
      <w:bookmarkStart w:id="690" w:name="_Toc425033872"/>
      <w:bookmarkStart w:id="691" w:name="_Toc425159619"/>
      <w:bookmarkStart w:id="692" w:name="_Toc425227540"/>
      <w:bookmarkStart w:id="693" w:name="_Toc425225551"/>
      <w:bookmarkStart w:id="694" w:name="_Toc425225752"/>
      <w:bookmarkStart w:id="695" w:name="_Toc425246625"/>
      <w:bookmarkStart w:id="696" w:name="_Toc441938243"/>
      <w:r w:rsidRPr="00FE3171">
        <w:rPr>
          <w:rFonts w:ascii="Arial Narrow" w:hAnsi="Arial Narrow"/>
        </w:rPr>
        <w:t>III.1.2.</w:t>
      </w:r>
      <w:r w:rsidRPr="00FE3171">
        <w:rPr>
          <w:rFonts w:ascii="Arial Narrow" w:hAnsi="Arial Narrow"/>
        </w:rPr>
        <w:tab/>
        <w:t>Laboratoire de chantier</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rsidR="00FE3171" w:rsidRPr="00FE3171" w:rsidRDefault="00FE3171" w:rsidP="00B031DC">
      <w:pPr>
        <w:spacing w:after="120"/>
        <w:jc w:val="both"/>
        <w:rPr>
          <w:rFonts w:ascii="Arial Narrow" w:hAnsi="Arial Narrow"/>
        </w:rPr>
      </w:pPr>
      <w:bookmarkStart w:id="697" w:name="_Toc395324146"/>
      <w:bookmarkStart w:id="698" w:name="_Toc441938244"/>
      <w:r w:rsidRPr="00FE3171">
        <w:rPr>
          <w:rFonts w:ascii="Arial Narrow" w:hAnsi="Arial Narrow"/>
        </w:rPr>
        <w:t>III.1.2.1.</w:t>
      </w:r>
      <w:r w:rsidRPr="00FE3171">
        <w:rPr>
          <w:rFonts w:ascii="Arial Narrow" w:hAnsi="Arial Narrow"/>
        </w:rPr>
        <w:tab/>
        <w:t>Définition</w:t>
      </w:r>
      <w:bookmarkEnd w:id="697"/>
      <w:bookmarkEnd w:id="698"/>
    </w:p>
    <w:p w:rsidR="00FE3171" w:rsidRPr="00FE3171" w:rsidRDefault="00FE3171" w:rsidP="00B031DC">
      <w:pPr>
        <w:spacing w:after="120"/>
        <w:jc w:val="both"/>
        <w:rPr>
          <w:rFonts w:ascii="Arial Narrow" w:hAnsi="Arial Narrow"/>
        </w:rPr>
      </w:pPr>
      <w:r w:rsidRPr="00FE3171">
        <w:rPr>
          <w:rFonts w:ascii="Arial Narrow" w:hAnsi="Arial Narrow"/>
        </w:rPr>
        <w:t>Le Cocontractant sera tenu de prévoir l'aménagement de son propre laboratoire. Il devra être opérationnel dès le début effectif des travaux.</w:t>
      </w:r>
    </w:p>
    <w:p w:rsidR="00FE3171" w:rsidRPr="00FE3171" w:rsidRDefault="00FE3171" w:rsidP="00B031DC">
      <w:pPr>
        <w:spacing w:after="120"/>
        <w:jc w:val="both"/>
        <w:rPr>
          <w:rFonts w:ascii="Arial Narrow" w:hAnsi="Arial Narrow"/>
        </w:rPr>
      </w:pPr>
      <w:r w:rsidRPr="00FE3171">
        <w:rPr>
          <w:rFonts w:ascii="Arial Narrow" w:hAnsi="Arial Narrow"/>
        </w:rPr>
        <w:t xml:space="preserve">Ce laboratoire sera édifié conformément au plan de principe approuvé par l'Ingénieur et situé dans un bâtiment de </w:t>
      </w:r>
      <w:smartTag w:uri="urn:schemas-microsoft-com:office:smarttags" w:element="metricconverter">
        <w:smartTagPr>
          <w:attr w:name="ProductID" w:val="80 mﾲ"/>
        </w:smartTagPr>
        <w:r w:rsidRPr="00FE3171">
          <w:rPr>
            <w:rFonts w:ascii="Arial Narrow" w:hAnsi="Arial Narrow"/>
          </w:rPr>
          <w:t>80 m²</w:t>
        </w:r>
      </w:smartTag>
      <w:r w:rsidRPr="00FE3171">
        <w:rPr>
          <w:rFonts w:ascii="Arial Narrow" w:hAnsi="Arial Narrow"/>
        </w:rPr>
        <w:t xml:space="preserve"> minimum et comprenant :</w:t>
      </w:r>
    </w:p>
    <w:p w:rsidR="00FE3171" w:rsidRPr="00B031DC" w:rsidRDefault="00FE3171" w:rsidP="00DB2FF4">
      <w:pPr>
        <w:pStyle w:val="Paragraphedeliste"/>
        <w:numPr>
          <w:ilvl w:val="0"/>
          <w:numId w:val="64"/>
        </w:numPr>
        <w:spacing w:after="120"/>
        <w:jc w:val="both"/>
        <w:rPr>
          <w:rFonts w:ascii="Arial Narrow" w:hAnsi="Arial Narrow"/>
        </w:rPr>
      </w:pPr>
      <w:r w:rsidRPr="00B031DC">
        <w:rPr>
          <w:rFonts w:ascii="Arial Narrow" w:hAnsi="Arial Narrow"/>
        </w:rPr>
        <w:t>un hall d'essai équipé d'une paillasse centrale et de deux paillasses latérales ;</w:t>
      </w:r>
    </w:p>
    <w:p w:rsidR="00FE3171" w:rsidRPr="00B031DC" w:rsidRDefault="00FE3171" w:rsidP="00DB2FF4">
      <w:pPr>
        <w:pStyle w:val="Paragraphedeliste"/>
        <w:numPr>
          <w:ilvl w:val="0"/>
          <w:numId w:val="64"/>
        </w:numPr>
        <w:spacing w:after="120"/>
        <w:jc w:val="both"/>
        <w:rPr>
          <w:rFonts w:ascii="Arial Narrow" w:hAnsi="Arial Narrow"/>
        </w:rPr>
      </w:pPr>
      <w:r w:rsidRPr="00B031DC">
        <w:rPr>
          <w:rFonts w:ascii="Arial Narrow" w:hAnsi="Arial Narrow"/>
        </w:rPr>
        <w:t>deux bureaux climatisés pour le personnel ;</w:t>
      </w:r>
    </w:p>
    <w:p w:rsidR="00FE3171" w:rsidRPr="00B031DC" w:rsidRDefault="00FE3171" w:rsidP="00DB2FF4">
      <w:pPr>
        <w:pStyle w:val="Paragraphedeliste"/>
        <w:numPr>
          <w:ilvl w:val="0"/>
          <w:numId w:val="64"/>
        </w:numPr>
        <w:spacing w:after="120"/>
        <w:jc w:val="both"/>
        <w:rPr>
          <w:rFonts w:ascii="Arial Narrow" w:hAnsi="Arial Narrow"/>
        </w:rPr>
      </w:pPr>
      <w:r w:rsidRPr="00B031DC">
        <w:rPr>
          <w:rFonts w:ascii="Arial Narrow" w:hAnsi="Arial Narrow"/>
        </w:rPr>
        <w:t>un magasin, une douche, un W-C et un lavabo avec eau courante.</w:t>
      </w:r>
    </w:p>
    <w:p w:rsidR="00FE3171" w:rsidRPr="00FE3171" w:rsidRDefault="00FE3171" w:rsidP="00B031DC">
      <w:pPr>
        <w:spacing w:after="120"/>
        <w:jc w:val="both"/>
        <w:rPr>
          <w:rFonts w:ascii="Arial Narrow" w:hAnsi="Arial Narrow"/>
        </w:rPr>
      </w:pPr>
      <w:r w:rsidRPr="00FE3171">
        <w:rPr>
          <w:rFonts w:ascii="Arial Narrow" w:hAnsi="Arial Narrow"/>
        </w:rPr>
        <w:t>Dans le cas de déplacement des installations de chantier du Cocontractant, le Cocontractant assurera à ses frais le démontage, le transport et le remontage du laboratoire de chantier.</w:t>
      </w:r>
    </w:p>
    <w:p w:rsidR="00FE3171" w:rsidRPr="00FE3171" w:rsidRDefault="00FE3171" w:rsidP="00B031DC">
      <w:pPr>
        <w:spacing w:after="120"/>
        <w:jc w:val="both"/>
        <w:rPr>
          <w:rFonts w:ascii="Arial Narrow" w:hAnsi="Arial Narrow"/>
        </w:rPr>
      </w:pPr>
      <w:r w:rsidRPr="00FE3171">
        <w:rPr>
          <w:rFonts w:ascii="Arial Narrow" w:hAnsi="Arial Narrow"/>
        </w:rPr>
        <w:t>Le Cocontractant pourra proposer en solution variante un laboratoire de chantier mobile (caravane, conteneur, etc.). Il devra soumettre à cet effet un devis descriptif détaillé ainsi que les plans et les spécifications de l'unité mobile proposée.</w:t>
      </w:r>
    </w:p>
    <w:p w:rsidR="00FE3171" w:rsidRPr="00FE3171" w:rsidRDefault="00FE3171" w:rsidP="00B031DC">
      <w:pPr>
        <w:spacing w:after="120"/>
        <w:jc w:val="both"/>
        <w:rPr>
          <w:rFonts w:ascii="Arial Narrow" w:hAnsi="Arial Narrow"/>
        </w:rPr>
      </w:pPr>
      <w:bookmarkStart w:id="699" w:name="_Toc395324147"/>
      <w:bookmarkStart w:id="700" w:name="_Toc441938245"/>
      <w:r w:rsidRPr="00FE3171">
        <w:rPr>
          <w:rFonts w:ascii="Arial Narrow" w:hAnsi="Arial Narrow"/>
        </w:rPr>
        <w:t>III.1.2.2.</w:t>
      </w:r>
      <w:r w:rsidRPr="00FE3171">
        <w:rPr>
          <w:rFonts w:ascii="Arial Narrow" w:hAnsi="Arial Narrow"/>
        </w:rPr>
        <w:tab/>
      </w:r>
      <w:bookmarkEnd w:id="699"/>
      <w:bookmarkEnd w:id="700"/>
      <w:r w:rsidRPr="00FE3171">
        <w:rPr>
          <w:rFonts w:ascii="Arial Narrow" w:hAnsi="Arial Narrow"/>
        </w:rPr>
        <w:t>Équipement</w:t>
      </w:r>
    </w:p>
    <w:p w:rsidR="00FE3171" w:rsidRPr="00FE3171" w:rsidRDefault="00FE3171" w:rsidP="00B031DC">
      <w:pPr>
        <w:spacing w:after="120"/>
        <w:jc w:val="both"/>
        <w:rPr>
          <w:rFonts w:ascii="Arial Narrow" w:hAnsi="Arial Narrow"/>
        </w:rPr>
      </w:pPr>
      <w:r w:rsidRPr="00FE3171">
        <w:rPr>
          <w:rFonts w:ascii="Arial Narrow" w:hAnsi="Arial Narrow"/>
        </w:rPr>
        <w:t>Le Cocontractant devra fournir l'équipement nécessaire au fonctionnement normal du laboratoire. Cet équipement sera soumis à l’agrément de l'Ingénieur.</w:t>
      </w:r>
    </w:p>
    <w:p w:rsidR="00FE3171" w:rsidRPr="00FE3171" w:rsidRDefault="00FE3171" w:rsidP="00B031DC">
      <w:pPr>
        <w:spacing w:after="120"/>
        <w:jc w:val="both"/>
        <w:rPr>
          <w:rFonts w:ascii="Arial Narrow" w:hAnsi="Arial Narrow"/>
        </w:rPr>
      </w:pPr>
      <w:bookmarkStart w:id="701" w:name="_Toc395324148"/>
      <w:bookmarkStart w:id="702" w:name="_Toc441938246"/>
      <w:r w:rsidRPr="00FE3171">
        <w:rPr>
          <w:rFonts w:ascii="Arial Narrow" w:hAnsi="Arial Narrow"/>
        </w:rPr>
        <w:t>III.1.2.3.</w:t>
      </w:r>
      <w:r w:rsidRPr="00FE3171">
        <w:rPr>
          <w:rFonts w:ascii="Arial Narrow" w:hAnsi="Arial Narrow"/>
        </w:rPr>
        <w:tab/>
        <w:t>Fonctionnement et entretien</w:t>
      </w:r>
      <w:bookmarkEnd w:id="701"/>
      <w:bookmarkEnd w:id="702"/>
    </w:p>
    <w:p w:rsidR="00FE3171" w:rsidRPr="00FE3171" w:rsidRDefault="00FE3171" w:rsidP="00B031DC">
      <w:pPr>
        <w:spacing w:after="120"/>
        <w:jc w:val="both"/>
        <w:rPr>
          <w:rFonts w:ascii="Arial Narrow" w:hAnsi="Arial Narrow"/>
        </w:rPr>
      </w:pPr>
      <w:r w:rsidRPr="00FE3171">
        <w:rPr>
          <w:rFonts w:ascii="Arial Narrow" w:hAnsi="Arial Narrow"/>
        </w:rPr>
        <w:t>Pendant la durée du chantier, le Cocontractant supportera les frais de gardiennage, d'entretien et de nettoyage du laboratoire de chantier ainsi que les dépenses d'eau, de gaz, d'électricité, la fourniture des matières consommables et des produits chimiques nécessaires. Il affectera au fonctionnement du laboratoire un personnel suffisant en nombre et en qualité pour assurer tous les essais prévus.</w:t>
      </w:r>
    </w:p>
    <w:p w:rsidR="00FE3171" w:rsidRPr="00FE3171" w:rsidRDefault="00FE3171" w:rsidP="00B031DC">
      <w:pPr>
        <w:spacing w:after="120"/>
        <w:jc w:val="both"/>
        <w:rPr>
          <w:rFonts w:ascii="Arial Narrow" w:hAnsi="Arial Narrow"/>
        </w:rPr>
      </w:pPr>
      <w:r w:rsidRPr="00FE3171">
        <w:rPr>
          <w:rFonts w:ascii="Arial Narrow" w:hAnsi="Arial Narrow"/>
        </w:rPr>
        <w:lastRenderedPageBreak/>
        <w:t>Le Cocontractant devra laisser en permanence à l'ensemble des membres de la mission de contrôle le libre accès du laboratoire de chantier pendant toute la durée des travaux.</w:t>
      </w:r>
    </w:p>
    <w:p w:rsidR="00FE3171" w:rsidRPr="00FE3171" w:rsidRDefault="00FE3171" w:rsidP="00B031DC">
      <w:pPr>
        <w:spacing w:after="120"/>
        <w:jc w:val="both"/>
        <w:rPr>
          <w:rFonts w:ascii="Arial Narrow" w:hAnsi="Arial Narrow"/>
        </w:rPr>
      </w:pPr>
      <w:r w:rsidRPr="00FE3171">
        <w:rPr>
          <w:rFonts w:ascii="Arial Narrow" w:hAnsi="Arial Narrow"/>
        </w:rPr>
        <w:t xml:space="preserve">En cas de dysfonctionnement du laboratoire, l'ingénieur, conformément à l'article I.5.1 du présent CCTP, pourra demander le remplacement du personnel </w:t>
      </w:r>
      <w:bookmarkStart w:id="703" w:name="_Toc395324149"/>
      <w:bookmarkStart w:id="704" w:name="_Toc395324342"/>
      <w:bookmarkStart w:id="705" w:name="_Toc395324519"/>
      <w:bookmarkStart w:id="706" w:name="_Toc385044217"/>
      <w:bookmarkStart w:id="707" w:name="_Toc385044325"/>
      <w:r w:rsidRPr="00FE3171">
        <w:rPr>
          <w:rFonts w:ascii="Arial Narrow" w:hAnsi="Arial Narrow"/>
        </w:rPr>
        <w:t>concerné.</w:t>
      </w:r>
    </w:p>
    <w:p w:rsidR="00FE3171" w:rsidRPr="00FE3171" w:rsidRDefault="00FE3171" w:rsidP="00804043">
      <w:pPr>
        <w:spacing w:after="120"/>
        <w:jc w:val="both"/>
        <w:rPr>
          <w:rFonts w:ascii="Arial Narrow" w:hAnsi="Arial Narrow"/>
        </w:rPr>
      </w:pPr>
      <w:bookmarkStart w:id="708" w:name="_Toc403521496"/>
      <w:bookmarkStart w:id="709" w:name="_Toc403870423"/>
      <w:bookmarkStart w:id="710" w:name="_Toc425033873"/>
      <w:bookmarkStart w:id="711" w:name="_Toc425159620"/>
      <w:bookmarkStart w:id="712" w:name="_Toc425227541"/>
      <w:bookmarkStart w:id="713" w:name="_Toc425225552"/>
      <w:bookmarkStart w:id="714" w:name="_Toc425225753"/>
      <w:bookmarkStart w:id="715" w:name="_Toc425246626"/>
      <w:bookmarkStart w:id="716" w:name="_Toc441938247"/>
      <w:r w:rsidRPr="00FE3171">
        <w:rPr>
          <w:rFonts w:ascii="Arial Narrow" w:hAnsi="Arial Narrow"/>
        </w:rPr>
        <w:t>III.1.3.</w:t>
      </w:r>
      <w:r w:rsidRPr="00FE3171">
        <w:rPr>
          <w:rFonts w:ascii="Arial Narrow" w:hAnsi="Arial Narrow"/>
        </w:rPr>
        <w:tab/>
        <w:t>Matériel topographique</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00FE3171" w:rsidRPr="00FE3171" w:rsidRDefault="00FE3171" w:rsidP="00804043">
      <w:pPr>
        <w:spacing w:after="120"/>
        <w:jc w:val="both"/>
        <w:rPr>
          <w:rFonts w:ascii="Arial Narrow" w:hAnsi="Arial Narrow"/>
        </w:rPr>
      </w:pPr>
      <w:bookmarkStart w:id="717" w:name="_Toc395324152"/>
      <w:bookmarkStart w:id="718" w:name="_Toc395324345"/>
      <w:bookmarkStart w:id="719" w:name="_Toc395324522"/>
      <w:bookmarkStart w:id="720" w:name="_Toc385044220"/>
      <w:bookmarkStart w:id="721" w:name="_Toc385044328"/>
      <w:bookmarkStart w:id="722" w:name="_Toc403521499"/>
      <w:bookmarkStart w:id="723" w:name="_Toc403870426"/>
      <w:bookmarkStart w:id="724" w:name="_Toc425033876"/>
      <w:bookmarkStart w:id="725" w:name="_Toc425159623"/>
      <w:bookmarkStart w:id="726" w:name="_Toc425227544"/>
      <w:bookmarkStart w:id="727" w:name="_Toc425225555"/>
      <w:bookmarkStart w:id="728" w:name="_Toc425225756"/>
      <w:bookmarkStart w:id="729" w:name="_Toc425246629"/>
      <w:bookmarkStart w:id="730" w:name="_Toc441938250"/>
      <w:r w:rsidRPr="00FE3171">
        <w:rPr>
          <w:rFonts w:ascii="Arial Narrow" w:hAnsi="Arial Narrow"/>
        </w:rPr>
        <w:t>III.2.2.</w:t>
      </w:r>
      <w:r w:rsidRPr="00FE3171">
        <w:rPr>
          <w:rFonts w:ascii="Arial Narrow" w:hAnsi="Arial Narrow"/>
        </w:rPr>
        <w:tab/>
        <w:t>Débroussaillage, élagage et abattage d'arbres</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rsidRPr="00FE3171">
        <w:rPr>
          <w:rFonts w:ascii="Arial Narrow" w:hAnsi="Arial Narrow"/>
        </w:rPr>
        <w:t xml:space="preserve"> (N/A)</w:t>
      </w:r>
    </w:p>
    <w:p w:rsidR="00FE3171" w:rsidRPr="00FE3171" w:rsidRDefault="00FE3171" w:rsidP="00804043">
      <w:pPr>
        <w:spacing w:after="120"/>
        <w:jc w:val="both"/>
        <w:rPr>
          <w:rFonts w:ascii="Arial Narrow" w:hAnsi="Arial Narrow"/>
        </w:rPr>
      </w:pPr>
      <w:bookmarkStart w:id="731" w:name="_Toc441938251"/>
      <w:r w:rsidRPr="00FE3171">
        <w:rPr>
          <w:rFonts w:ascii="Arial Narrow" w:hAnsi="Arial Narrow"/>
        </w:rPr>
        <w:t>III.2.3.</w:t>
      </w:r>
      <w:r w:rsidRPr="00FE3171">
        <w:rPr>
          <w:rFonts w:ascii="Arial Narrow" w:hAnsi="Arial Narrow"/>
        </w:rPr>
        <w:tab/>
        <w:t>Entretien manuel ou mécanique des accotements non revêtus</w:t>
      </w:r>
      <w:bookmarkEnd w:id="731"/>
      <w:r w:rsidRPr="00FE3171">
        <w:rPr>
          <w:rFonts w:ascii="Arial Narrow" w:hAnsi="Arial Narrow"/>
        </w:rPr>
        <w:t xml:space="preserve"> (N/A)</w:t>
      </w:r>
    </w:p>
    <w:p w:rsidR="00FE3171" w:rsidRPr="00FE3171" w:rsidRDefault="00FE3171" w:rsidP="00804043">
      <w:pPr>
        <w:spacing w:after="120"/>
        <w:jc w:val="both"/>
        <w:rPr>
          <w:rFonts w:ascii="Arial Narrow" w:hAnsi="Arial Narrow"/>
        </w:rPr>
      </w:pPr>
      <w:bookmarkStart w:id="732" w:name="_Toc395324153"/>
      <w:bookmarkStart w:id="733" w:name="_Toc395324346"/>
      <w:bookmarkStart w:id="734" w:name="_Toc395324523"/>
      <w:bookmarkStart w:id="735" w:name="_Toc385044221"/>
      <w:bookmarkStart w:id="736" w:name="_Toc385044329"/>
      <w:bookmarkStart w:id="737" w:name="_Toc403521500"/>
      <w:bookmarkStart w:id="738" w:name="_Toc403870427"/>
      <w:bookmarkStart w:id="739" w:name="_Toc425033877"/>
      <w:bookmarkStart w:id="740" w:name="_Toc425159624"/>
      <w:bookmarkStart w:id="741" w:name="_Toc425227545"/>
      <w:bookmarkStart w:id="742" w:name="_Toc425225556"/>
      <w:bookmarkStart w:id="743" w:name="_Toc425225757"/>
      <w:bookmarkStart w:id="744" w:name="_Toc425246630"/>
      <w:bookmarkStart w:id="745" w:name="_Toc441938252"/>
      <w:r w:rsidRPr="00FE3171">
        <w:rPr>
          <w:rFonts w:ascii="Arial Narrow" w:hAnsi="Arial Narrow"/>
        </w:rPr>
        <w:t>III.2.4.</w:t>
      </w:r>
      <w:r w:rsidRPr="00FE3171">
        <w:rPr>
          <w:rFonts w:ascii="Arial Narrow" w:hAnsi="Arial Narrow"/>
        </w:rPr>
        <w:tab/>
        <w:t>Décapage de la terre végétale</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r w:rsidRPr="00FE3171">
        <w:rPr>
          <w:rFonts w:ascii="Arial Narrow" w:hAnsi="Arial Narrow"/>
        </w:rPr>
        <w:t xml:space="preserve"> (N/A)</w:t>
      </w:r>
    </w:p>
    <w:p w:rsidR="00FE3171" w:rsidRPr="00FE3171" w:rsidRDefault="00FE3171" w:rsidP="00804043">
      <w:pPr>
        <w:spacing w:after="120"/>
        <w:jc w:val="both"/>
        <w:rPr>
          <w:rFonts w:ascii="Arial Narrow" w:hAnsi="Arial Narrow"/>
        </w:rPr>
      </w:pPr>
      <w:bookmarkStart w:id="746" w:name="_Toc395324154"/>
      <w:bookmarkStart w:id="747" w:name="_Toc395324347"/>
      <w:bookmarkStart w:id="748" w:name="_Toc395324524"/>
      <w:bookmarkStart w:id="749" w:name="_Toc385044222"/>
      <w:bookmarkStart w:id="750" w:name="_Toc385044330"/>
      <w:bookmarkStart w:id="751" w:name="_Toc403521501"/>
      <w:bookmarkStart w:id="752" w:name="_Toc403870428"/>
      <w:bookmarkStart w:id="753" w:name="_Toc425033878"/>
      <w:bookmarkStart w:id="754" w:name="_Toc425159625"/>
      <w:bookmarkStart w:id="755" w:name="_Toc425227546"/>
      <w:bookmarkStart w:id="756" w:name="_Toc425225557"/>
      <w:bookmarkStart w:id="757" w:name="_Toc425225758"/>
      <w:bookmarkStart w:id="758" w:name="_Toc425246631"/>
      <w:bookmarkStart w:id="759" w:name="_Toc441938253"/>
      <w:r w:rsidRPr="00FE3171">
        <w:rPr>
          <w:rFonts w:ascii="Arial Narrow" w:hAnsi="Arial Narrow"/>
        </w:rPr>
        <w:t>III.2.5.</w:t>
      </w:r>
      <w:r w:rsidRPr="00FE3171">
        <w:rPr>
          <w:rFonts w:ascii="Arial Narrow" w:hAnsi="Arial Narrow"/>
        </w:rPr>
        <w:tab/>
        <w:t>Nettoyage d'ouvrages</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r w:rsidRPr="00FE3171">
        <w:rPr>
          <w:rFonts w:ascii="Arial Narrow" w:hAnsi="Arial Narrow"/>
        </w:rPr>
        <w:t xml:space="preserve"> (N/A)</w:t>
      </w:r>
    </w:p>
    <w:p w:rsidR="00FE3171" w:rsidRPr="00FE3171" w:rsidRDefault="00FE3171" w:rsidP="00804043">
      <w:pPr>
        <w:spacing w:after="120"/>
        <w:jc w:val="both"/>
        <w:rPr>
          <w:rFonts w:ascii="Arial Narrow" w:hAnsi="Arial Narrow"/>
        </w:rPr>
      </w:pPr>
      <w:bookmarkStart w:id="760" w:name="_Toc395324156"/>
      <w:bookmarkStart w:id="761" w:name="_Toc395324349"/>
      <w:bookmarkStart w:id="762" w:name="_Toc395324526"/>
      <w:bookmarkStart w:id="763" w:name="_Toc385044224"/>
      <w:bookmarkStart w:id="764" w:name="_Toc385044332"/>
      <w:bookmarkStart w:id="765" w:name="_Toc403521503"/>
      <w:bookmarkStart w:id="766" w:name="_Toc403870430"/>
      <w:bookmarkStart w:id="767" w:name="_Toc425033879"/>
      <w:bookmarkStart w:id="768" w:name="_Toc425159627"/>
      <w:bookmarkStart w:id="769" w:name="_Toc425227547"/>
      <w:bookmarkStart w:id="770" w:name="_Toc425225558"/>
      <w:bookmarkStart w:id="771" w:name="_Toc425225759"/>
      <w:bookmarkStart w:id="772" w:name="_Toc425246632"/>
      <w:bookmarkStart w:id="773" w:name="_Toc441938254"/>
      <w:r w:rsidRPr="00FE3171">
        <w:rPr>
          <w:rFonts w:ascii="Arial Narrow" w:hAnsi="Arial Narrow"/>
        </w:rPr>
        <w:t>III.2.6.</w:t>
      </w:r>
      <w:r w:rsidRPr="00FE3171">
        <w:rPr>
          <w:rFonts w:ascii="Arial Narrow" w:hAnsi="Arial Narrow"/>
        </w:rPr>
        <w:tab/>
        <w:t>Récupération de la signalisation existante</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Pr="00FE3171">
        <w:rPr>
          <w:rFonts w:ascii="Arial Narrow" w:hAnsi="Arial Narrow"/>
        </w:rPr>
        <w:t xml:space="preserve"> (n/a)</w:t>
      </w:r>
    </w:p>
    <w:p w:rsidR="00FE3171" w:rsidRPr="00FE3171" w:rsidRDefault="00FE3171" w:rsidP="00804043">
      <w:pPr>
        <w:spacing w:after="120"/>
        <w:jc w:val="both"/>
        <w:rPr>
          <w:rFonts w:ascii="Arial Narrow" w:hAnsi="Arial Narrow"/>
        </w:rPr>
      </w:pPr>
      <w:bookmarkStart w:id="774" w:name="_Toc441938255"/>
      <w:r w:rsidRPr="00FE3171">
        <w:rPr>
          <w:rFonts w:ascii="Arial Narrow" w:hAnsi="Arial Narrow"/>
        </w:rPr>
        <w:t>III.2.7.</w:t>
      </w:r>
      <w:r w:rsidRPr="00FE3171">
        <w:rPr>
          <w:rFonts w:ascii="Arial Narrow" w:hAnsi="Arial Narrow"/>
        </w:rPr>
        <w:tab/>
        <w:t>Entrées Charretières</w:t>
      </w:r>
      <w:bookmarkEnd w:id="774"/>
      <w:r w:rsidRPr="00FE3171">
        <w:rPr>
          <w:rFonts w:ascii="Arial Narrow" w:hAnsi="Arial Narrow"/>
        </w:rPr>
        <w:t xml:space="preserve"> (N/A)</w:t>
      </w:r>
    </w:p>
    <w:p w:rsidR="00FE3171" w:rsidRPr="00FE3171" w:rsidRDefault="00FE3171" w:rsidP="00804043">
      <w:pPr>
        <w:spacing w:after="120"/>
        <w:jc w:val="both"/>
        <w:rPr>
          <w:rFonts w:ascii="Arial Narrow" w:hAnsi="Arial Narrow"/>
        </w:rPr>
      </w:pPr>
      <w:bookmarkStart w:id="775" w:name="_Toc441938256"/>
      <w:r w:rsidRPr="00FE3171">
        <w:rPr>
          <w:rFonts w:ascii="Arial Narrow" w:hAnsi="Arial Narrow"/>
        </w:rPr>
        <w:t xml:space="preserve">III.2.8. </w:t>
      </w:r>
      <w:r w:rsidRPr="00FE3171">
        <w:rPr>
          <w:rFonts w:ascii="Arial Narrow" w:hAnsi="Arial Narrow"/>
        </w:rPr>
        <w:tab/>
        <w:t>Conditions particulière d'exécution</w:t>
      </w:r>
      <w:bookmarkEnd w:id="775"/>
    </w:p>
    <w:p w:rsidR="00FE3171" w:rsidRPr="00FE3171" w:rsidRDefault="00FE3171" w:rsidP="00804043">
      <w:pPr>
        <w:spacing w:after="120"/>
        <w:jc w:val="both"/>
        <w:rPr>
          <w:rFonts w:ascii="Arial Narrow" w:hAnsi="Arial Narrow"/>
        </w:rPr>
      </w:pPr>
      <w:r w:rsidRPr="00FE3171">
        <w:rPr>
          <w:rFonts w:ascii="Arial Narrow" w:hAnsi="Arial Narrow"/>
        </w:rPr>
        <w:t xml:space="preserve">Point à temps ou enduit </w:t>
      </w:r>
    </w:p>
    <w:p w:rsidR="00FE3171" w:rsidRPr="00FE3171" w:rsidRDefault="00FE3171" w:rsidP="00804043">
      <w:pPr>
        <w:spacing w:after="120"/>
        <w:jc w:val="both"/>
        <w:rPr>
          <w:rFonts w:ascii="Arial Narrow" w:hAnsi="Arial Narrow"/>
        </w:rPr>
      </w:pPr>
      <w:r w:rsidRPr="00FE3171">
        <w:rPr>
          <w:rFonts w:ascii="Arial Narrow" w:hAnsi="Arial Narrow"/>
        </w:rPr>
        <w:t>Le Cocontractant doit:</w:t>
      </w:r>
    </w:p>
    <w:p w:rsidR="00FE3171" w:rsidRPr="00804043" w:rsidRDefault="00FE3171" w:rsidP="00DB2FF4">
      <w:pPr>
        <w:pStyle w:val="Paragraphedeliste"/>
        <w:numPr>
          <w:ilvl w:val="0"/>
          <w:numId w:val="65"/>
        </w:numPr>
        <w:spacing w:after="120"/>
        <w:jc w:val="both"/>
        <w:rPr>
          <w:rFonts w:ascii="Arial Narrow" w:hAnsi="Arial Narrow"/>
        </w:rPr>
      </w:pPr>
      <w:r w:rsidRPr="00804043">
        <w:rPr>
          <w:rFonts w:ascii="Arial Narrow" w:hAnsi="Arial Narrow"/>
        </w:rPr>
        <w:t>déterminer les emplacements des dépôts des matériaux en tenant compte d'une surface de débroussaillage minimum ;</w:t>
      </w:r>
    </w:p>
    <w:p w:rsidR="00FE3171" w:rsidRPr="00804043" w:rsidRDefault="00FE3171" w:rsidP="00DB2FF4">
      <w:pPr>
        <w:pStyle w:val="Paragraphedeliste"/>
        <w:numPr>
          <w:ilvl w:val="0"/>
          <w:numId w:val="65"/>
        </w:numPr>
        <w:spacing w:after="120"/>
        <w:jc w:val="both"/>
        <w:rPr>
          <w:rFonts w:ascii="Arial Narrow" w:hAnsi="Arial Narrow"/>
        </w:rPr>
      </w:pPr>
      <w:r w:rsidRPr="00804043">
        <w:rPr>
          <w:rFonts w:ascii="Arial Narrow" w:hAnsi="Arial Narrow"/>
        </w:rPr>
        <w:t>prendre des dispositions de drainage pour évite que les agrégats ne soient emportés par les eaux de ruissellement ;</w:t>
      </w:r>
    </w:p>
    <w:p w:rsidR="00FE3171" w:rsidRPr="00804043" w:rsidRDefault="00FE3171" w:rsidP="00DB2FF4">
      <w:pPr>
        <w:pStyle w:val="Paragraphedeliste"/>
        <w:numPr>
          <w:ilvl w:val="0"/>
          <w:numId w:val="65"/>
        </w:numPr>
        <w:spacing w:after="120"/>
        <w:jc w:val="both"/>
        <w:rPr>
          <w:rFonts w:ascii="Arial Narrow" w:hAnsi="Arial Narrow"/>
        </w:rPr>
      </w:pPr>
      <w:r w:rsidRPr="00804043">
        <w:rPr>
          <w:rFonts w:ascii="Arial Narrow" w:hAnsi="Arial Narrow"/>
        </w:rPr>
        <w:t>prendre des dispositions concernant la sécurité des installations de bitumage ;</w:t>
      </w:r>
    </w:p>
    <w:p w:rsidR="00FE3171" w:rsidRPr="00804043" w:rsidRDefault="00FE3171" w:rsidP="00DB2FF4">
      <w:pPr>
        <w:pStyle w:val="Paragraphedeliste"/>
        <w:numPr>
          <w:ilvl w:val="0"/>
          <w:numId w:val="65"/>
        </w:numPr>
        <w:spacing w:after="120"/>
        <w:jc w:val="both"/>
        <w:rPr>
          <w:rFonts w:ascii="Arial Narrow" w:hAnsi="Arial Narrow"/>
        </w:rPr>
      </w:pPr>
      <w:r w:rsidRPr="00804043">
        <w:rPr>
          <w:rFonts w:ascii="Arial Narrow" w:hAnsi="Arial Narrow"/>
        </w:rPr>
        <w:t>disposer d'une réserve de produits absorbants sur le chantier pour intervenir en cas de déversement de produits toxiques ;</w:t>
      </w:r>
    </w:p>
    <w:p w:rsidR="00FE3171" w:rsidRPr="00804043" w:rsidRDefault="00FE3171" w:rsidP="00DB2FF4">
      <w:pPr>
        <w:pStyle w:val="Paragraphedeliste"/>
        <w:numPr>
          <w:ilvl w:val="0"/>
          <w:numId w:val="65"/>
        </w:numPr>
        <w:spacing w:after="120"/>
        <w:jc w:val="both"/>
        <w:rPr>
          <w:rFonts w:ascii="Arial Narrow" w:hAnsi="Arial Narrow"/>
        </w:rPr>
      </w:pPr>
      <w:r w:rsidRPr="00804043">
        <w:rPr>
          <w:rFonts w:ascii="Arial Narrow" w:hAnsi="Arial Narrow"/>
        </w:rPr>
        <w:t>éviter d'exécuter les travaux dans les villages le jour du marché ;</w:t>
      </w:r>
    </w:p>
    <w:p w:rsidR="00FE3171" w:rsidRPr="00804043" w:rsidRDefault="00FE3171" w:rsidP="00DB2FF4">
      <w:pPr>
        <w:pStyle w:val="Paragraphedeliste"/>
        <w:numPr>
          <w:ilvl w:val="0"/>
          <w:numId w:val="65"/>
        </w:numPr>
        <w:spacing w:after="120"/>
        <w:jc w:val="both"/>
        <w:rPr>
          <w:rFonts w:ascii="Arial Narrow" w:hAnsi="Arial Narrow"/>
        </w:rPr>
      </w:pPr>
      <w:r w:rsidRPr="00804043">
        <w:rPr>
          <w:rFonts w:ascii="Arial Narrow" w:hAnsi="Arial Narrow"/>
        </w:rPr>
        <w:t>Enlever régulièrement les rejets de gravillons non fixés.</w:t>
      </w:r>
    </w:p>
    <w:p w:rsidR="00FE3171" w:rsidRPr="00FE3171" w:rsidRDefault="00FE3171" w:rsidP="00804043">
      <w:pPr>
        <w:spacing w:after="120"/>
        <w:jc w:val="both"/>
        <w:rPr>
          <w:rFonts w:ascii="Arial Narrow" w:hAnsi="Arial Narrow"/>
        </w:rPr>
      </w:pPr>
      <w:r w:rsidRPr="00FE3171">
        <w:rPr>
          <w:rFonts w:ascii="Arial Narrow" w:hAnsi="Arial Narrow"/>
        </w:rPr>
        <w:t>Entretien des fossés</w:t>
      </w:r>
    </w:p>
    <w:p w:rsidR="00FE3171" w:rsidRPr="00FE3171" w:rsidRDefault="00FE3171" w:rsidP="00804043">
      <w:pPr>
        <w:spacing w:after="120"/>
        <w:jc w:val="both"/>
        <w:rPr>
          <w:rFonts w:ascii="Arial Narrow" w:hAnsi="Arial Narrow"/>
        </w:rPr>
      </w:pPr>
      <w:r w:rsidRPr="00FE3171">
        <w:rPr>
          <w:rFonts w:ascii="Arial Narrow" w:hAnsi="Arial Narrow"/>
        </w:rPr>
        <w:t>Le Cocontractant doit curer les fossés manuellement ou mécaniquement et rétablir leur gabarit initial. Il doit:</w:t>
      </w:r>
    </w:p>
    <w:p w:rsidR="00FE3171" w:rsidRPr="00804043" w:rsidRDefault="00FE3171" w:rsidP="00DB2FF4">
      <w:pPr>
        <w:pStyle w:val="Paragraphedeliste"/>
        <w:numPr>
          <w:ilvl w:val="0"/>
          <w:numId w:val="66"/>
        </w:numPr>
        <w:spacing w:after="120"/>
        <w:jc w:val="both"/>
        <w:rPr>
          <w:rFonts w:ascii="Arial Narrow" w:hAnsi="Arial Narrow"/>
        </w:rPr>
      </w:pPr>
      <w:r w:rsidRPr="00804043">
        <w:rPr>
          <w:rFonts w:ascii="Arial Narrow" w:hAnsi="Arial Narrow"/>
        </w:rPr>
        <w:t>Exécuter selon les indications de la mission de contrôle des divergents si la section du fossé est insuffisante ;</w:t>
      </w:r>
    </w:p>
    <w:p w:rsidR="00FE3171" w:rsidRPr="00804043" w:rsidRDefault="00FE3171" w:rsidP="00DB2FF4">
      <w:pPr>
        <w:pStyle w:val="Paragraphedeliste"/>
        <w:numPr>
          <w:ilvl w:val="0"/>
          <w:numId w:val="66"/>
        </w:numPr>
        <w:spacing w:after="120"/>
        <w:jc w:val="both"/>
        <w:rPr>
          <w:rFonts w:ascii="Arial Narrow" w:hAnsi="Arial Narrow"/>
        </w:rPr>
      </w:pPr>
      <w:r w:rsidRPr="00804043">
        <w:rPr>
          <w:rFonts w:ascii="Arial Narrow" w:hAnsi="Arial Narrow"/>
        </w:rPr>
        <w:t>Régaler les produits de curage à l'aval de la route sur une faible épaisseur et dans les zones ne nécessitant pas de débroussaillage ;</w:t>
      </w:r>
    </w:p>
    <w:p w:rsidR="00FE3171" w:rsidRPr="00804043" w:rsidRDefault="00FE3171" w:rsidP="00DB2FF4">
      <w:pPr>
        <w:pStyle w:val="Paragraphedeliste"/>
        <w:numPr>
          <w:ilvl w:val="0"/>
          <w:numId w:val="66"/>
        </w:numPr>
        <w:spacing w:after="120"/>
        <w:jc w:val="both"/>
        <w:rPr>
          <w:rFonts w:ascii="Arial Narrow" w:hAnsi="Arial Narrow"/>
        </w:rPr>
      </w:pPr>
      <w:r w:rsidRPr="00804043">
        <w:rPr>
          <w:rFonts w:ascii="Arial Narrow" w:hAnsi="Arial Narrow"/>
        </w:rPr>
        <w:t>Aménager des accès riverains.</w:t>
      </w:r>
    </w:p>
    <w:p w:rsidR="00FE3171" w:rsidRPr="00FE3171" w:rsidRDefault="00FE3171" w:rsidP="00804043">
      <w:pPr>
        <w:spacing w:after="120"/>
        <w:jc w:val="both"/>
        <w:rPr>
          <w:rFonts w:ascii="Arial Narrow" w:hAnsi="Arial Narrow"/>
        </w:rPr>
      </w:pPr>
      <w:r w:rsidRPr="00FE3171">
        <w:rPr>
          <w:rFonts w:ascii="Arial Narrow" w:hAnsi="Arial Narrow"/>
        </w:rPr>
        <w:t>Lutte contre l'érosion des fossés</w:t>
      </w:r>
    </w:p>
    <w:p w:rsidR="00FE3171" w:rsidRPr="00FE3171" w:rsidRDefault="00FE3171" w:rsidP="00804043">
      <w:pPr>
        <w:spacing w:after="120"/>
        <w:jc w:val="both"/>
        <w:rPr>
          <w:rFonts w:ascii="Arial Narrow" w:hAnsi="Arial Narrow"/>
        </w:rPr>
      </w:pPr>
      <w:r w:rsidRPr="00FE3171">
        <w:rPr>
          <w:rFonts w:ascii="Arial Narrow" w:hAnsi="Arial Narrow"/>
        </w:rPr>
        <w:t>Dès que l'érosion est visible le Cocontractant doit:</w:t>
      </w:r>
    </w:p>
    <w:p w:rsidR="00FE3171" w:rsidRPr="00804043" w:rsidRDefault="00FE3171" w:rsidP="00DB2FF4">
      <w:pPr>
        <w:pStyle w:val="Paragraphedeliste"/>
        <w:numPr>
          <w:ilvl w:val="0"/>
          <w:numId w:val="67"/>
        </w:numPr>
        <w:spacing w:after="120"/>
        <w:jc w:val="both"/>
        <w:rPr>
          <w:rFonts w:ascii="Arial Narrow" w:hAnsi="Arial Narrow"/>
        </w:rPr>
      </w:pPr>
      <w:r w:rsidRPr="00804043">
        <w:rPr>
          <w:rFonts w:ascii="Arial Narrow" w:hAnsi="Arial Narrow"/>
        </w:rPr>
        <w:t>Exécuter les travaux de stabilisation des fossés et des accotements selon les directives du bureau de contrôle ;</w:t>
      </w:r>
    </w:p>
    <w:p w:rsidR="00FE3171" w:rsidRPr="00804043" w:rsidRDefault="00FE3171" w:rsidP="00DB2FF4">
      <w:pPr>
        <w:pStyle w:val="Paragraphedeliste"/>
        <w:numPr>
          <w:ilvl w:val="0"/>
          <w:numId w:val="67"/>
        </w:numPr>
        <w:spacing w:after="120"/>
        <w:jc w:val="both"/>
        <w:rPr>
          <w:rFonts w:ascii="Arial Narrow" w:hAnsi="Arial Narrow"/>
        </w:rPr>
      </w:pPr>
      <w:r w:rsidRPr="00804043">
        <w:rPr>
          <w:rFonts w:ascii="Arial Narrow" w:hAnsi="Arial Narrow"/>
        </w:rPr>
        <w:t>Mettre en place les dispositifs de limitation de vitesse d'eau selon les directives du bureau de contrôle ;</w:t>
      </w:r>
    </w:p>
    <w:p w:rsidR="00FE3171" w:rsidRPr="00804043" w:rsidRDefault="00FE3171" w:rsidP="00DB2FF4">
      <w:pPr>
        <w:pStyle w:val="Paragraphedeliste"/>
        <w:numPr>
          <w:ilvl w:val="0"/>
          <w:numId w:val="67"/>
        </w:numPr>
        <w:spacing w:after="120"/>
        <w:jc w:val="both"/>
        <w:rPr>
          <w:rFonts w:ascii="Arial Narrow" w:hAnsi="Arial Narrow"/>
        </w:rPr>
      </w:pPr>
      <w:r w:rsidRPr="00804043">
        <w:rPr>
          <w:rFonts w:ascii="Arial Narrow" w:hAnsi="Arial Narrow"/>
        </w:rPr>
        <w:t>Veiller à la sécurité du chantier, à la mise en place de la signalisation, à ce que le chantier soit libre pendant la nuit ;</w:t>
      </w:r>
    </w:p>
    <w:p w:rsidR="00FE3171" w:rsidRPr="00804043" w:rsidRDefault="00FE3171" w:rsidP="00DB2FF4">
      <w:pPr>
        <w:pStyle w:val="Paragraphedeliste"/>
        <w:numPr>
          <w:ilvl w:val="0"/>
          <w:numId w:val="67"/>
        </w:numPr>
        <w:spacing w:after="120"/>
        <w:jc w:val="both"/>
        <w:rPr>
          <w:rFonts w:ascii="Arial Narrow" w:hAnsi="Arial Narrow"/>
        </w:rPr>
      </w:pPr>
      <w:r w:rsidRPr="00804043">
        <w:rPr>
          <w:rFonts w:ascii="Arial Narrow" w:hAnsi="Arial Narrow"/>
        </w:rPr>
        <w:t>Reconstituer les accotements ;</w:t>
      </w:r>
    </w:p>
    <w:p w:rsidR="00FE3171" w:rsidRPr="00804043" w:rsidRDefault="00FE3171" w:rsidP="00DB2FF4">
      <w:pPr>
        <w:pStyle w:val="Paragraphedeliste"/>
        <w:numPr>
          <w:ilvl w:val="0"/>
          <w:numId w:val="67"/>
        </w:numPr>
        <w:spacing w:after="120"/>
        <w:jc w:val="both"/>
        <w:rPr>
          <w:rFonts w:ascii="Arial Narrow" w:hAnsi="Arial Narrow"/>
        </w:rPr>
      </w:pPr>
      <w:r w:rsidRPr="00804043">
        <w:rPr>
          <w:rFonts w:ascii="Arial Narrow" w:hAnsi="Arial Narrow"/>
        </w:rPr>
        <w:t>Améliorer la résistance des sols par des fossés maçonnés ou revêtus selon les directives du bureau de contrôle.</w:t>
      </w:r>
    </w:p>
    <w:p w:rsidR="00FE3171" w:rsidRPr="00FE3171" w:rsidRDefault="00FE3171" w:rsidP="00804043">
      <w:pPr>
        <w:spacing w:after="120"/>
        <w:jc w:val="both"/>
        <w:rPr>
          <w:rFonts w:ascii="Arial Narrow" w:hAnsi="Arial Narrow"/>
        </w:rPr>
      </w:pPr>
      <w:r w:rsidRPr="00FE3171">
        <w:rPr>
          <w:rFonts w:ascii="Arial Narrow" w:hAnsi="Arial Narrow"/>
        </w:rPr>
        <w:t>Les dépôts de matériaux ne doivent pas entraver l'écoulement normal des eaux</w:t>
      </w:r>
    </w:p>
    <w:p w:rsidR="00FE3171" w:rsidRPr="00FE3171" w:rsidRDefault="00FE3171" w:rsidP="00804043">
      <w:pPr>
        <w:spacing w:after="120"/>
        <w:jc w:val="both"/>
        <w:rPr>
          <w:rFonts w:ascii="Arial Narrow" w:hAnsi="Arial Narrow"/>
        </w:rPr>
      </w:pPr>
      <w:r w:rsidRPr="00FE3171">
        <w:rPr>
          <w:rFonts w:ascii="Arial Narrow" w:hAnsi="Arial Narrow"/>
        </w:rPr>
        <w:t>Les matériaux nécessaires pour la réfection des fossés sont à stoker en dehors de la chaussée.</w:t>
      </w:r>
    </w:p>
    <w:p w:rsidR="00FE3171" w:rsidRPr="00FE3171" w:rsidRDefault="00FE3171" w:rsidP="00804043">
      <w:pPr>
        <w:spacing w:after="120"/>
        <w:jc w:val="both"/>
        <w:rPr>
          <w:rFonts w:ascii="Arial Narrow" w:hAnsi="Arial Narrow"/>
        </w:rPr>
      </w:pPr>
      <w:r w:rsidRPr="00FE3171">
        <w:rPr>
          <w:rFonts w:ascii="Arial Narrow" w:hAnsi="Arial Narrow"/>
        </w:rPr>
        <w:t>Lutte contre l'ensablement</w:t>
      </w:r>
    </w:p>
    <w:p w:rsidR="00FE3171" w:rsidRPr="00FE3171" w:rsidRDefault="00FE3171" w:rsidP="00804043">
      <w:pPr>
        <w:spacing w:after="120"/>
        <w:jc w:val="both"/>
        <w:rPr>
          <w:rFonts w:ascii="Arial Narrow" w:hAnsi="Arial Narrow"/>
        </w:rPr>
      </w:pPr>
      <w:r w:rsidRPr="00FE3171">
        <w:rPr>
          <w:rFonts w:ascii="Arial Narrow" w:hAnsi="Arial Narrow"/>
        </w:rPr>
        <w:t>Le Cocontractant doit intervenir pour dégager tous les produits végétaux et solides obstruant les ouvrages.</w:t>
      </w:r>
    </w:p>
    <w:p w:rsidR="00FE3171" w:rsidRPr="00FE3171" w:rsidRDefault="00FE3171" w:rsidP="00804043">
      <w:pPr>
        <w:spacing w:after="120"/>
        <w:jc w:val="both"/>
        <w:rPr>
          <w:rFonts w:ascii="Arial Narrow" w:hAnsi="Arial Narrow"/>
        </w:rPr>
      </w:pPr>
      <w:r w:rsidRPr="00FE3171">
        <w:rPr>
          <w:rFonts w:ascii="Arial Narrow" w:hAnsi="Arial Narrow"/>
        </w:rPr>
        <w:lastRenderedPageBreak/>
        <w:t>Les déchets doivent être déposés à l'extérieur de l'emprise en des lieux qui ne nécessitent pas de débroussaillage. Le dépôt des déchets ne doit pas entraver l'écoulement normal des eaux qui seront régalés sur une épaisseur réduite.</w:t>
      </w:r>
    </w:p>
    <w:p w:rsidR="00FE3171" w:rsidRPr="00FE3171" w:rsidRDefault="00FE3171" w:rsidP="00804043">
      <w:pPr>
        <w:spacing w:after="120"/>
        <w:jc w:val="both"/>
        <w:rPr>
          <w:rFonts w:ascii="Arial Narrow" w:hAnsi="Arial Narrow"/>
        </w:rPr>
      </w:pPr>
      <w:bookmarkStart w:id="776" w:name="_Toc425033880"/>
      <w:bookmarkStart w:id="777" w:name="_Toc425159628"/>
      <w:bookmarkStart w:id="778" w:name="_Toc425227548"/>
      <w:bookmarkStart w:id="779" w:name="_Toc425225559"/>
      <w:bookmarkStart w:id="780" w:name="_Toc425225760"/>
      <w:bookmarkStart w:id="781" w:name="_Toc425246633"/>
      <w:bookmarkStart w:id="782" w:name="_Toc395324162"/>
      <w:bookmarkStart w:id="783" w:name="_Toc395324355"/>
      <w:bookmarkStart w:id="784" w:name="_Toc395324532"/>
      <w:bookmarkStart w:id="785" w:name="_Toc385044230"/>
      <w:bookmarkStart w:id="786" w:name="_Toc385044338"/>
      <w:bookmarkStart w:id="787" w:name="_Toc403521509"/>
      <w:bookmarkStart w:id="788" w:name="_Toc403870436"/>
      <w:bookmarkStart w:id="789" w:name="_Toc441938257"/>
      <w:r w:rsidRPr="00FE3171">
        <w:rPr>
          <w:rFonts w:ascii="Arial Narrow" w:hAnsi="Arial Narrow"/>
        </w:rPr>
        <w:t>III.3.</w:t>
      </w:r>
      <w:r w:rsidRPr="00FE3171">
        <w:rPr>
          <w:rFonts w:ascii="Arial Narrow" w:hAnsi="Arial Narrow"/>
        </w:rPr>
        <w:tab/>
        <w:t>Corps de chaussée</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rsidR="00FE3171" w:rsidRPr="00FE3171" w:rsidRDefault="00FE3171" w:rsidP="00804043">
      <w:pPr>
        <w:spacing w:after="120"/>
        <w:jc w:val="both"/>
        <w:rPr>
          <w:rFonts w:ascii="Arial Narrow" w:hAnsi="Arial Narrow"/>
        </w:rPr>
      </w:pPr>
      <w:r w:rsidRPr="00FE3171">
        <w:rPr>
          <w:rFonts w:ascii="Arial Narrow" w:hAnsi="Arial Narrow"/>
        </w:rPr>
        <w:t>Les travaux en corps de chaussée comporteront :</w:t>
      </w:r>
    </w:p>
    <w:p w:rsidR="00FE3171" w:rsidRPr="00FE3171" w:rsidRDefault="00FE3171" w:rsidP="00804043">
      <w:pPr>
        <w:spacing w:after="120"/>
        <w:jc w:val="both"/>
        <w:rPr>
          <w:rFonts w:ascii="Arial Narrow" w:hAnsi="Arial Narrow"/>
        </w:rPr>
      </w:pPr>
      <w:r w:rsidRPr="00FE3171">
        <w:rPr>
          <w:rFonts w:ascii="Arial Narrow" w:hAnsi="Arial Narrow"/>
        </w:rPr>
        <w:t xml:space="preserve">Des purges ponctuelles de la chaussée existante et la reconstitution de la chaussée sur cet emplacement par apport et mise en œuvre de matériaux adaptés d’emprunts ou de matériaux concassés. Ces matériaux de substitution devront répondre en qualité et mise en œuvre, aux prescriptions des articles II.4.2., II.4.3., II.4.4. </w:t>
      </w:r>
      <w:proofErr w:type="gramStart"/>
      <w:r w:rsidRPr="00FE3171">
        <w:rPr>
          <w:rFonts w:ascii="Arial Narrow" w:hAnsi="Arial Narrow"/>
        </w:rPr>
        <w:t>et</w:t>
      </w:r>
      <w:proofErr w:type="gramEnd"/>
      <w:r w:rsidRPr="00FE3171">
        <w:rPr>
          <w:rFonts w:ascii="Arial Narrow" w:hAnsi="Arial Narrow"/>
        </w:rPr>
        <w:t xml:space="preserve"> III.3.2., III.4.2. </w:t>
      </w:r>
      <w:proofErr w:type="gramStart"/>
      <w:r w:rsidRPr="00FE3171">
        <w:rPr>
          <w:rFonts w:ascii="Arial Narrow" w:hAnsi="Arial Narrow"/>
        </w:rPr>
        <w:t>du</w:t>
      </w:r>
      <w:proofErr w:type="gramEnd"/>
      <w:r w:rsidRPr="00FE3171">
        <w:rPr>
          <w:rFonts w:ascii="Arial Narrow" w:hAnsi="Arial Narrow"/>
        </w:rPr>
        <w:t xml:space="preserve"> présent CCTP ;</w:t>
      </w:r>
    </w:p>
    <w:p w:rsidR="00FE3171" w:rsidRPr="00FE3171" w:rsidRDefault="00FE3171" w:rsidP="00804043">
      <w:pPr>
        <w:spacing w:after="120"/>
        <w:jc w:val="both"/>
        <w:rPr>
          <w:rFonts w:ascii="Arial Narrow" w:hAnsi="Arial Narrow"/>
        </w:rPr>
      </w:pPr>
      <w:r w:rsidRPr="00FE3171">
        <w:rPr>
          <w:rFonts w:ascii="Arial Narrow" w:hAnsi="Arial Narrow"/>
        </w:rPr>
        <w:t xml:space="preserve">Des reprises d'épaufrures en rive de chaussée existante et reconstitution de l'accotement adjacent par apport de matériaux graveleux naturels ou matériaux concassés qui devront répondre en qualité et mise en œuvre aux prescriptions des articles II.4.3., II.4.4. </w:t>
      </w:r>
      <w:proofErr w:type="gramStart"/>
      <w:r w:rsidRPr="00FE3171">
        <w:rPr>
          <w:rFonts w:ascii="Arial Narrow" w:hAnsi="Arial Narrow"/>
        </w:rPr>
        <w:t>et</w:t>
      </w:r>
      <w:proofErr w:type="gramEnd"/>
      <w:r w:rsidRPr="00FE3171">
        <w:rPr>
          <w:rFonts w:ascii="Arial Narrow" w:hAnsi="Arial Narrow"/>
        </w:rPr>
        <w:t xml:space="preserve"> III.3.4., III.4.2. </w:t>
      </w:r>
      <w:proofErr w:type="gramStart"/>
      <w:r w:rsidRPr="00FE3171">
        <w:rPr>
          <w:rFonts w:ascii="Arial Narrow" w:hAnsi="Arial Narrow"/>
        </w:rPr>
        <w:t>du</w:t>
      </w:r>
      <w:proofErr w:type="gramEnd"/>
      <w:r w:rsidRPr="00FE3171">
        <w:rPr>
          <w:rFonts w:ascii="Arial Narrow" w:hAnsi="Arial Narrow"/>
        </w:rPr>
        <w:t xml:space="preserve"> présent CCTP ;</w:t>
      </w:r>
    </w:p>
    <w:p w:rsidR="00FE3171" w:rsidRPr="00FE3171" w:rsidRDefault="00FE3171" w:rsidP="00804043">
      <w:pPr>
        <w:spacing w:after="120"/>
        <w:jc w:val="both"/>
        <w:rPr>
          <w:rFonts w:ascii="Arial Narrow" w:hAnsi="Arial Narrow"/>
        </w:rPr>
      </w:pPr>
      <w:r w:rsidRPr="00FE3171">
        <w:rPr>
          <w:rFonts w:ascii="Arial Narrow" w:hAnsi="Arial Narrow"/>
        </w:rPr>
        <w:t xml:space="preserve">Des renforcements de la chaussée existante par apport d'une couche de base en matériaux concassés par bandes de </w:t>
      </w:r>
      <w:smartTag w:uri="urn:schemas-microsoft-com:office:smarttags" w:element="metricconverter">
        <w:smartTagPr>
          <w:attr w:name="ProductID" w:val="15 cm"/>
        </w:smartTagPr>
        <w:r w:rsidRPr="00FE3171">
          <w:rPr>
            <w:rFonts w:ascii="Arial Narrow" w:hAnsi="Arial Narrow"/>
          </w:rPr>
          <w:t>15 cm</w:t>
        </w:r>
      </w:smartTag>
      <w:r w:rsidRPr="00FE3171">
        <w:rPr>
          <w:rFonts w:ascii="Arial Narrow" w:hAnsi="Arial Narrow"/>
        </w:rPr>
        <w:t xml:space="preserve"> d'épaisseur et </w:t>
      </w:r>
      <w:smartTag w:uri="urn:schemas-microsoft-com:office:smarttags" w:element="metricconverter">
        <w:smartTagPr>
          <w:attr w:name="ProductID" w:val="3,5 m"/>
        </w:smartTagPr>
        <w:r w:rsidRPr="00FE3171">
          <w:rPr>
            <w:rFonts w:ascii="Arial Narrow" w:hAnsi="Arial Narrow"/>
          </w:rPr>
          <w:t>3,5 m</w:t>
        </w:r>
      </w:smartTag>
      <w:r w:rsidRPr="00FE3171">
        <w:rPr>
          <w:rFonts w:ascii="Arial Narrow" w:hAnsi="Arial Narrow"/>
        </w:rPr>
        <w:t xml:space="preserve"> de large qui devra répondre en qualité et mise en œuvre, aux prescriptions des articles II.4.4., II.4.5. </w:t>
      </w:r>
      <w:proofErr w:type="gramStart"/>
      <w:r w:rsidRPr="00FE3171">
        <w:rPr>
          <w:rFonts w:ascii="Arial Narrow" w:hAnsi="Arial Narrow"/>
        </w:rPr>
        <w:t>et</w:t>
      </w:r>
      <w:proofErr w:type="gramEnd"/>
      <w:r w:rsidRPr="00FE3171">
        <w:rPr>
          <w:rFonts w:ascii="Arial Narrow" w:hAnsi="Arial Narrow"/>
        </w:rPr>
        <w:t xml:space="preserve"> III.3.5. </w:t>
      </w:r>
      <w:proofErr w:type="gramStart"/>
      <w:r w:rsidRPr="00FE3171">
        <w:rPr>
          <w:rFonts w:ascii="Arial Narrow" w:hAnsi="Arial Narrow"/>
        </w:rPr>
        <w:t>du</w:t>
      </w:r>
      <w:proofErr w:type="gramEnd"/>
      <w:r w:rsidRPr="00FE3171">
        <w:rPr>
          <w:rFonts w:ascii="Arial Narrow" w:hAnsi="Arial Narrow"/>
        </w:rPr>
        <w:t xml:space="preserve"> présent CCTP ;</w:t>
      </w:r>
    </w:p>
    <w:p w:rsidR="00FE3171" w:rsidRPr="00FE3171" w:rsidRDefault="00FE3171" w:rsidP="00804043">
      <w:pPr>
        <w:spacing w:after="120"/>
        <w:jc w:val="both"/>
        <w:rPr>
          <w:rFonts w:ascii="Arial Narrow" w:hAnsi="Arial Narrow"/>
        </w:rPr>
      </w:pPr>
      <w:r w:rsidRPr="00FE3171">
        <w:rPr>
          <w:rFonts w:ascii="Arial Narrow" w:hAnsi="Arial Narrow"/>
        </w:rPr>
        <w:t xml:space="preserve">Des renforcements de la chaussée existante par apport d’une couche de base en grave émulsion qui devra répondre en qualité et mise en œuvre, aux prescriptions des articles II.4.4., II.4.5. </w:t>
      </w:r>
      <w:proofErr w:type="gramStart"/>
      <w:r w:rsidRPr="00FE3171">
        <w:rPr>
          <w:rFonts w:ascii="Arial Narrow" w:hAnsi="Arial Narrow"/>
        </w:rPr>
        <w:t>et</w:t>
      </w:r>
      <w:proofErr w:type="gramEnd"/>
      <w:r w:rsidRPr="00FE3171">
        <w:rPr>
          <w:rFonts w:ascii="Arial Narrow" w:hAnsi="Arial Narrow"/>
        </w:rPr>
        <w:t xml:space="preserve"> III.3.5. </w:t>
      </w:r>
      <w:proofErr w:type="gramStart"/>
      <w:r w:rsidRPr="00FE3171">
        <w:rPr>
          <w:rFonts w:ascii="Arial Narrow" w:hAnsi="Arial Narrow"/>
        </w:rPr>
        <w:t>du</w:t>
      </w:r>
      <w:proofErr w:type="gramEnd"/>
      <w:r w:rsidRPr="00FE3171">
        <w:rPr>
          <w:rFonts w:ascii="Arial Narrow" w:hAnsi="Arial Narrow"/>
        </w:rPr>
        <w:t xml:space="preserve"> présent CCTP ;</w:t>
      </w:r>
    </w:p>
    <w:p w:rsidR="00FE3171" w:rsidRPr="00FE3171" w:rsidRDefault="00FE3171" w:rsidP="00804043">
      <w:pPr>
        <w:spacing w:after="120"/>
        <w:jc w:val="both"/>
        <w:rPr>
          <w:rFonts w:ascii="Arial Narrow" w:hAnsi="Arial Narrow"/>
        </w:rPr>
      </w:pPr>
      <w:r w:rsidRPr="00FE3171">
        <w:rPr>
          <w:rFonts w:ascii="Arial Narrow" w:hAnsi="Arial Narrow"/>
        </w:rPr>
        <w:t>Des bouchages de nids de poule à l’enrobé ou à la grave émulsion.</w:t>
      </w:r>
    </w:p>
    <w:p w:rsidR="00FE3171" w:rsidRPr="00FE3171" w:rsidRDefault="00FE3171" w:rsidP="00804043">
      <w:pPr>
        <w:spacing w:after="120"/>
        <w:jc w:val="both"/>
        <w:rPr>
          <w:rFonts w:ascii="Arial Narrow" w:hAnsi="Arial Narrow"/>
        </w:rPr>
      </w:pPr>
      <w:r w:rsidRPr="00FE3171">
        <w:rPr>
          <w:rFonts w:ascii="Arial Narrow" w:hAnsi="Arial Narrow"/>
        </w:rPr>
        <w:t>Le découpage précis des zones d'application des travaux en corps de chaussées décrits ci-dessus sera proposé à l'approbation du  Maître d’œuvre au moins 15 jours avant début d'exécution de ces travaux.</w:t>
      </w:r>
    </w:p>
    <w:p w:rsidR="00FE3171" w:rsidRPr="00FE3171" w:rsidRDefault="00FE3171" w:rsidP="00804043">
      <w:pPr>
        <w:spacing w:after="120"/>
        <w:jc w:val="both"/>
        <w:rPr>
          <w:rFonts w:ascii="Arial Narrow" w:hAnsi="Arial Narrow"/>
        </w:rPr>
      </w:pPr>
      <w:bookmarkStart w:id="790" w:name="_Toc395324163"/>
      <w:bookmarkStart w:id="791" w:name="_Toc395324356"/>
      <w:bookmarkStart w:id="792" w:name="_Toc395324533"/>
      <w:bookmarkStart w:id="793" w:name="_Toc385044231"/>
      <w:bookmarkStart w:id="794" w:name="_Toc385044339"/>
      <w:bookmarkStart w:id="795" w:name="_Toc403521510"/>
      <w:bookmarkStart w:id="796" w:name="_Toc403870437"/>
      <w:bookmarkStart w:id="797" w:name="_Toc425033881"/>
      <w:bookmarkStart w:id="798" w:name="_Toc425159629"/>
      <w:bookmarkStart w:id="799" w:name="_Toc425227549"/>
      <w:bookmarkStart w:id="800" w:name="_Toc425225560"/>
      <w:bookmarkStart w:id="801" w:name="_Toc425225761"/>
      <w:bookmarkStart w:id="802" w:name="_Toc425246634"/>
      <w:bookmarkStart w:id="803" w:name="_Toc441938258"/>
      <w:r w:rsidRPr="00FE3171">
        <w:rPr>
          <w:rFonts w:ascii="Arial Narrow" w:hAnsi="Arial Narrow"/>
        </w:rPr>
        <w:t>III.3.1.</w:t>
      </w:r>
      <w:r w:rsidRPr="00FE3171">
        <w:rPr>
          <w:rFonts w:ascii="Arial Narrow" w:hAnsi="Arial Narrow"/>
        </w:rPr>
        <w:tab/>
        <w:t>Mesures générales</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rsidR="00FE3171" w:rsidRPr="00FE3171" w:rsidRDefault="00FE3171" w:rsidP="00804043">
      <w:pPr>
        <w:spacing w:after="120"/>
        <w:jc w:val="both"/>
        <w:rPr>
          <w:rFonts w:ascii="Arial Narrow" w:hAnsi="Arial Narrow"/>
        </w:rPr>
      </w:pPr>
      <w:r w:rsidRPr="00FE3171">
        <w:rPr>
          <w:rFonts w:ascii="Arial Narrow" w:hAnsi="Arial Narrow"/>
        </w:rPr>
        <w:t>Le Cocontractant sera tenu d'organiser et de mener les travaux de manière à respecter les points suivants :</w:t>
      </w:r>
    </w:p>
    <w:p w:rsidR="00FE3171" w:rsidRPr="00FE3171" w:rsidRDefault="00FE3171" w:rsidP="00804043">
      <w:pPr>
        <w:spacing w:after="120"/>
        <w:jc w:val="both"/>
        <w:rPr>
          <w:rFonts w:ascii="Arial Narrow" w:hAnsi="Arial Narrow"/>
        </w:rPr>
      </w:pPr>
      <w:r w:rsidRPr="00FE3171">
        <w:rPr>
          <w:rFonts w:ascii="Arial Narrow" w:hAnsi="Arial Narrow"/>
        </w:rPr>
        <w:t>Afin de garantir une circulation sécuritaire, il est demandé au Cocontractant d'approvisionner uniquement les quantités qui peuvent être mises en œuvre le jour même. Tous les tas devront être régalés à la fin de la journée. Le Cocontractant devra organiser la répartition des tas d'un seul côté de la route, sur des sections restreintes, et un régalage au fur et à mesure du dépôt ;</w:t>
      </w:r>
    </w:p>
    <w:p w:rsidR="00FE3171" w:rsidRPr="00FE3171" w:rsidRDefault="00FE3171" w:rsidP="00804043">
      <w:pPr>
        <w:spacing w:after="120"/>
        <w:jc w:val="both"/>
        <w:rPr>
          <w:rFonts w:ascii="Arial Narrow" w:hAnsi="Arial Narrow"/>
        </w:rPr>
      </w:pPr>
      <w:r w:rsidRPr="00FE3171">
        <w:rPr>
          <w:rFonts w:ascii="Arial Narrow" w:hAnsi="Arial Narrow"/>
        </w:rPr>
        <w:t>Tous les matériaux en surplus devront être enlevés et si non réutilisables mis en dépôt à des endroits agréés par le Maître d’œuvre. Les matériaux mis en dépôt ne devront pas entraver l'écoulement normal des eaux et être régalés ;</w:t>
      </w:r>
    </w:p>
    <w:p w:rsidR="00FE3171" w:rsidRPr="00FE3171" w:rsidRDefault="00FE3171" w:rsidP="00804043">
      <w:pPr>
        <w:spacing w:after="120"/>
        <w:jc w:val="both"/>
        <w:rPr>
          <w:rFonts w:ascii="Arial Narrow" w:hAnsi="Arial Narrow"/>
        </w:rPr>
      </w:pPr>
      <w:r w:rsidRPr="00FE3171">
        <w:rPr>
          <w:rFonts w:ascii="Arial Narrow" w:hAnsi="Arial Narrow"/>
        </w:rPr>
        <w:t>Pour les transports de matériaux d'apport, le Cocontractant doit:</w:t>
      </w:r>
    </w:p>
    <w:p w:rsidR="00FE3171" w:rsidRPr="00804043" w:rsidRDefault="00FE3171" w:rsidP="00DB2FF4">
      <w:pPr>
        <w:pStyle w:val="Paragraphedeliste"/>
        <w:numPr>
          <w:ilvl w:val="0"/>
          <w:numId w:val="68"/>
        </w:numPr>
        <w:spacing w:after="120"/>
        <w:jc w:val="both"/>
        <w:rPr>
          <w:rFonts w:ascii="Arial Narrow" w:hAnsi="Arial Narrow"/>
        </w:rPr>
      </w:pPr>
      <w:r w:rsidRPr="00804043">
        <w:rPr>
          <w:rFonts w:ascii="Arial Narrow" w:hAnsi="Arial Narrow"/>
        </w:rPr>
        <w:t>Prendre les mesures nécessaires pour limiter la vitesse des véhicules sur le chantier ;</w:t>
      </w:r>
    </w:p>
    <w:p w:rsidR="00FE3171" w:rsidRPr="00804043" w:rsidRDefault="00FE3171" w:rsidP="00DB2FF4">
      <w:pPr>
        <w:pStyle w:val="Paragraphedeliste"/>
        <w:numPr>
          <w:ilvl w:val="0"/>
          <w:numId w:val="68"/>
        </w:numPr>
        <w:spacing w:after="120"/>
        <w:jc w:val="both"/>
        <w:rPr>
          <w:rFonts w:ascii="Arial Narrow" w:hAnsi="Arial Narrow"/>
        </w:rPr>
      </w:pPr>
      <w:r w:rsidRPr="00804043">
        <w:rPr>
          <w:rFonts w:ascii="Arial Narrow" w:hAnsi="Arial Narrow"/>
        </w:rPr>
        <w:t>Arroser régulièrement les voies de circulation dans les zones habitées ;</w:t>
      </w:r>
    </w:p>
    <w:p w:rsidR="00FE3171" w:rsidRPr="00804043" w:rsidRDefault="00FE3171" w:rsidP="00DB2FF4">
      <w:pPr>
        <w:pStyle w:val="Paragraphedeliste"/>
        <w:numPr>
          <w:ilvl w:val="0"/>
          <w:numId w:val="68"/>
        </w:numPr>
        <w:spacing w:after="120"/>
        <w:jc w:val="both"/>
        <w:rPr>
          <w:rFonts w:ascii="Arial Narrow" w:hAnsi="Arial Narrow"/>
        </w:rPr>
      </w:pPr>
      <w:r w:rsidRPr="00804043">
        <w:rPr>
          <w:rFonts w:ascii="Arial Narrow" w:hAnsi="Arial Narrow"/>
        </w:rPr>
        <w:t>Prévoir des déviations par des pistes et des routes existantes.</w:t>
      </w:r>
    </w:p>
    <w:p w:rsidR="00FE3171" w:rsidRPr="00804043" w:rsidRDefault="00FE3171" w:rsidP="00DB2FF4">
      <w:pPr>
        <w:pStyle w:val="Paragraphedeliste"/>
        <w:numPr>
          <w:ilvl w:val="0"/>
          <w:numId w:val="68"/>
        </w:numPr>
        <w:spacing w:after="120"/>
        <w:jc w:val="both"/>
        <w:rPr>
          <w:rFonts w:ascii="Arial Narrow" w:hAnsi="Arial Narrow"/>
        </w:rPr>
      </w:pPr>
      <w:r w:rsidRPr="00804043">
        <w:rPr>
          <w:rFonts w:ascii="Arial Narrow" w:hAnsi="Arial Narrow"/>
        </w:rPr>
        <w:t>Pour les dépôts d'apport sur la route, le Cocontractant doit:</w:t>
      </w:r>
    </w:p>
    <w:p w:rsidR="00FE3171" w:rsidRPr="00804043" w:rsidRDefault="00FE3171" w:rsidP="00DB2FF4">
      <w:pPr>
        <w:pStyle w:val="Paragraphedeliste"/>
        <w:numPr>
          <w:ilvl w:val="0"/>
          <w:numId w:val="68"/>
        </w:numPr>
        <w:spacing w:after="120"/>
        <w:jc w:val="both"/>
        <w:rPr>
          <w:rFonts w:ascii="Arial Narrow" w:hAnsi="Arial Narrow"/>
        </w:rPr>
      </w:pPr>
      <w:r w:rsidRPr="00804043">
        <w:rPr>
          <w:rFonts w:ascii="Arial Narrow" w:hAnsi="Arial Narrow"/>
        </w:rPr>
        <w:t>Organiser la répartition des tas d'un seul côté de la route sur des distances restreintes ;</w:t>
      </w:r>
    </w:p>
    <w:p w:rsidR="00FE3171" w:rsidRPr="00804043" w:rsidRDefault="00FE3171" w:rsidP="00DB2FF4">
      <w:pPr>
        <w:pStyle w:val="Paragraphedeliste"/>
        <w:numPr>
          <w:ilvl w:val="0"/>
          <w:numId w:val="68"/>
        </w:numPr>
        <w:spacing w:after="120"/>
        <w:jc w:val="both"/>
        <w:rPr>
          <w:rFonts w:ascii="Arial Narrow" w:hAnsi="Arial Narrow"/>
        </w:rPr>
      </w:pPr>
      <w:r w:rsidRPr="00804043">
        <w:rPr>
          <w:rFonts w:ascii="Arial Narrow" w:hAnsi="Arial Narrow"/>
        </w:rPr>
        <w:t>Procéder au régalage au fur et à mesure des dépôts ;</w:t>
      </w:r>
    </w:p>
    <w:p w:rsidR="00FE3171" w:rsidRPr="00804043" w:rsidRDefault="00FE3171" w:rsidP="00DB2FF4">
      <w:pPr>
        <w:pStyle w:val="Paragraphedeliste"/>
        <w:numPr>
          <w:ilvl w:val="0"/>
          <w:numId w:val="68"/>
        </w:numPr>
        <w:spacing w:after="120"/>
        <w:jc w:val="both"/>
        <w:rPr>
          <w:rFonts w:ascii="Arial Narrow" w:hAnsi="Arial Narrow"/>
        </w:rPr>
      </w:pPr>
      <w:r w:rsidRPr="00804043">
        <w:rPr>
          <w:rFonts w:ascii="Arial Narrow" w:hAnsi="Arial Narrow"/>
        </w:rPr>
        <w:t>Charger les camions de façon à éviter les pertes de matériaux au cours du transport ;</w:t>
      </w:r>
    </w:p>
    <w:p w:rsidR="00FE3171" w:rsidRPr="00804043" w:rsidRDefault="00FE3171" w:rsidP="00DB2FF4">
      <w:pPr>
        <w:pStyle w:val="Paragraphedeliste"/>
        <w:numPr>
          <w:ilvl w:val="0"/>
          <w:numId w:val="68"/>
        </w:numPr>
        <w:spacing w:after="120"/>
        <w:jc w:val="both"/>
        <w:rPr>
          <w:rFonts w:ascii="Arial Narrow" w:hAnsi="Arial Narrow"/>
        </w:rPr>
      </w:pPr>
      <w:r w:rsidRPr="00804043">
        <w:rPr>
          <w:rFonts w:ascii="Arial Narrow" w:hAnsi="Arial Narrow"/>
        </w:rPr>
        <w:t xml:space="preserve">Veiller à ce que les camions et engins de chantier gardent une vitesse maximale de </w:t>
      </w:r>
      <w:smartTag w:uri="urn:schemas-microsoft-com:office:smarttags" w:element="metricconverter">
        <w:smartTagPr>
          <w:attr w:name="ProductID" w:val="30 km/h"/>
        </w:smartTagPr>
        <w:r w:rsidRPr="00804043">
          <w:rPr>
            <w:rFonts w:ascii="Arial Narrow" w:hAnsi="Arial Narrow"/>
          </w:rPr>
          <w:t>30 km/h</w:t>
        </w:r>
      </w:smartTag>
      <w:r w:rsidRPr="00804043">
        <w:rPr>
          <w:rFonts w:ascii="Arial Narrow" w:hAnsi="Arial Narrow"/>
        </w:rPr>
        <w:t>, particulièrement à la traversée des villages.</w:t>
      </w:r>
    </w:p>
    <w:p w:rsidR="00FE3171" w:rsidRPr="00FE3171" w:rsidRDefault="00FE3171" w:rsidP="00804043">
      <w:pPr>
        <w:spacing w:after="120"/>
        <w:jc w:val="both"/>
        <w:rPr>
          <w:rFonts w:ascii="Arial Narrow" w:hAnsi="Arial Narrow"/>
        </w:rPr>
      </w:pPr>
      <w:r w:rsidRPr="00FE3171">
        <w:rPr>
          <w:rFonts w:ascii="Arial Narrow" w:hAnsi="Arial Narrow"/>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p>
    <w:p w:rsidR="00FE3171" w:rsidRPr="00804043" w:rsidRDefault="00FE3171" w:rsidP="00DB2FF4">
      <w:pPr>
        <w:pStyle w:val="Paragraphedeliste"/>
        <w:numPr>
          <w:ilvl w:val="0"/>
          <w:numId w:val="69"/>
        </w:numPr>
        <w:spacing w:after="120"/>
        <w:jc w:val="both"/>
        <w:rPr>
          <w:rFonts w:ascii="Arial Narrow" w:hAnsi="Arial Narrow"/>
        </w:rPr>
      </w:pPr>
      <w:r w:rsidRPr="00804043">
        <w:rPr>
          <w:rFonts w:ascii="Arial Narrow" w:hAnsi="Arial Narrow"/>
        </w:rPr>
        <w:t>la charge maximale par essieu, qu'il soit simple ou en tandem ;</w:t>
      </w:r>
    </w:p>
    <w:p w:rsidR="00FE3171" w:rsidRPr="00804043" w:rsidRDefault="00FE3171" w:rsidP="00DB2FF4">
      <w:pPr>
        <w:pStyle w:val="Paragraphedeliste"/>
        <w:numPr>
          <w:ilvl w:val="0"/>
          <w:numId w:val="69"/>
        </w:numPr>
        <w:spacing w:after="120"/>
        <w:jc w:val="both"/>
        <w:rPr>
          <w:rFonts w:ascii="Arial Narrow" w:hAnsi="Arial Narrow"/>
        </w:rPr>
      </w:pPr>
      <w:r w:rsidRPr="00804043">
        <w:rPr>
          <w:rFonts w:ascii="Arial Narrow" w:hAnsi="Arial Narrow"/>
        </w:rPr>
        <w:t>les dimensions des véhicules ;</w:t>
      </w:r>
    </w:p>
    <w:p w:rsidR="00FE3171" w:rsidRPr="00804043" w:rsidRDefault="00FE3171" w:rsidP="00DB2FF4">
      <w:pPr>
        <w:pStyle w:val="Paragraphedeliste"/>
        <w:numPr>
          <w:ilvl w:val="0"/>
          <w:numId w:val="69"/>
        </w:numPr>
        <w:spacing w:after="120"/>
        <w:jc w:val="both"/>
        <w:rPr>
          <w:rFonts w:ascii="Arial Narrow" w:hAnsi="Arial Narrow"/>
        </w:rPr>
      </w:pPr>
      <w:r w:rsidRPr="00804043">
        <w:rPr>
          <w:rFonts w:ascii="Arial Narrow" w:hAnsi="Arial Narrow"/>
        </w:rPr>
        <w:lastRenderedPageBreak/>
        <w:t>les convois exceptionnels de dimensions supérieures aux normes doivent faire l'objet d'une demande spéciale préalable ;</w:t>
      </w:r>
    </w:p>
    <w:p w:rsidR="00FE3171" w:rsidRPr="00804043" w:rsidRDefault="00FE3171" w:rsidP="00DB2FF4">
      <w:pPr>
        <w:pStyle w:val="Paragraphedeliste"/>
        <w:numPr>
          <w:ilvl w:val="0"/>
          <w:numId w:val="69"/>
        </w:numPr>
        <w:spacing w:after="120"/>
        <w:jc w:val="both"/>
        <w:rPr>
          <w:rFonts w:ascii="Arial Narrow" w:hAnsi="Arial Narrow"/>
        </w:rPr>
      </w:pPr>
      <w:r w:rsidRPr="00804043">
        <w:rPr>
          <w:rFonts w:ascii="Arial Narrow" w:hAnsi="Arial Narrow"/>
        </w:rPr>
        <w:t>les mesures de protection de l'environnement (perte de matériaux en cours de transport, poussières) ;</w:t>
      </w:r>
    </w:p>
    <w:p w:rsidR="00FE3171" w:rsidRPr="00804043" w:rsidRDefault="00FE3171" w:rsidP="00DB2FF4">
      <w:pPr>
        <w:pStyle w:val="Paragraphedeliste"/>
        <w:numPr>
          <w:ilvl w:val="0"/>
          <w:numId w:val="69"/>
        </w:numPr>
        <w:spacing w:after="120"/>
        <w:jc w:val="both"/>
        <w:rPr>
          <w:rFonts w:ascii="Arial Narrow" w:hAnsi="Arial Narrow"/>
        </w:rPr>
      </w:pPr>
      <w:r w:rsidRPr="00804043">
        <w:rPr>
          <w:rFonts w:ascii="Arial Narrow" w:hAnsi="Arial Narrow"/>
        </w:rPr>
        <w:t>le Cocontractant doit prendre toutes les dispositions nécessaires pour limiter la vitesse des véhicules sur le chantier: installation de panneaux de signalisation et porteurs de drapeaux ;</w:t>
      </w:r>
    </w:p>
    <w:p w:rsidR="00FE3171" w:rsidRPr="00804043" w:rsidRDefault="00FE3171" w:rsidP="00DB2FF4">
      <w:pPr>
        <w:pStyle w:val="Paragraphedeliste"/>
        <w:numPr>
          <w:ilvl w:val="0"/>
          <w:numId w:val="69"/>
        </w:numPr>
        <w:spacing w:after="120"/>
        <w:jc w:val="both"/>
        <w:rPr>
          <w:rFonts w:ascii="Arial Narrow" w:hAnsi="Arial Narrow"/>
        </w:rPr>
      </w:pPr>
      <w:r w:rsidRPr="00804043">
        <w:rPr>
          <w:rFonts w:ascii="Arial Narrow" w:hAnsi="Arial Narrow"/>
        </w:rPr>
        <w:t>humidifier régulièrement les voies de circulation dans les zones habitées ;</w:t>
      </w:r>
    </w:p>
    <w:p w:rsidR="00FE3171" w:rsidRPr="00804043" w:rsidRDefault="00FE3171" w:rsidP="00DB2FF4">
      <w:pPr>
        <w:pStyle w:val="Paragraphedeliste"/>
        <w:numPr>
          <w:ilvl w:val="0"/>
          <w:numId w:val="69"/>
        </w:numPr>
        <w:spacing w:after="120"/>
        <w:jc w:val="both"/>
        <w:rPr>
          <w:rFonts w:ascii="Arial Narrow" w:hAnsi="Arial Narrow"/>
        </w:rPr>
      </w:pPr>
      <w:r w:rsidRPr="00804043">
        <w:rPr>
          <w:rFonts w:ascii="Arial Narrow" w:hAnsi="Arial Narrow"/>
        </w:rPr>
        <w:t>prévoir des déviations par des pistes et routes existantes.</w:t>
      </w:r>
    </w:p>
    <w:p w:rsidR="00FE3171" w:rsidRPr="00FE3171" w:rsidRDefault="00FE3171" w:rsidP="00804043">
      <w:pPr>
        <w:spacing w:after="120"/>
        <w:jc w:val="both"/>
        <w:rPr>
          <w:rFonts w:ascii="Arial Narrow" w:hAnsi="Arial Narrow"/>
        </w:rPr>
      </w:pPr>
      <w:r w:rsidRPr="00FE3171">
        <w:rPr>
          <w:rFonts w:ascii="Arial Narrow" w:hAnsi="Arial Narrow"/>
        </w:rPr>
        <w:t>Dans tous les cas, mettre en place une signalisation adéquate et régler la circulation par porteur de drapeau.</w:t>
      </w:r>
    </w:p>
    <w:p w:rsidR="00FE3171" w:rsidRPr="00FE3171" w:rsidRDefault="00FE3171" w:rsidP="00804043">
      <w:pPr>
        <w:spacing w:after="120"/>
        <w:jc w:val="both"/>
        <w:rPr>
          <w:rFonts w:ascii="Arial Narrow" w:hAnsi="Arial Narrow"/>
        </w:rPr>
      </w:pPr>
      <w:bookmarkStart w:id="804" w:name="_Toc395324164"/>
      <w:bookmarkStart w:id="805" w:name="_Toc395324357"/>
      <w:bookmarkStart w:id="806" w:name="_Toc395324534"/>
      <w:bookmarkStart w:id="807" w:name="_Toc385044232"/>
      <w:bookmarkStart w:id="808" w:name="_Toc385044340"/>
      <w:bookmarkStart w:id="809" w:name="_Toc403521511"/>
      <w:bookmarkStart w:id="810" w:name="_Toc403870438"/>
      <w:bookmarkStart w:id="811" w:name="_Toc425033882"/>
      <w:bookmarkStart w:id="812" w:name="_Toc425159630"/>
      <w:bookmarkStart w:id="813" w:name="_Toc425227550"/>
      <w:bookmarkStart w:id="814" w:name="_Toc425225561"/>
      <w:bookmarkStart w:id="815" w:name="_Toc425225762"/>
      <w:bookmarkStart w:id="816" w:name="_Toc425246635"/>
      <w:bookmarkStart w:id="817" w:name="_Toc441938259"/>
      <w:r w:rsidRPr="00FE3171">
        <w:rPr>
          <w:rFonts w:ascii="Arial Narrow" w:hAnsi="Arial Narrow"/>
        </w:rPr>
        <w:t>III.3.2.</w:t>
      </w:r>
      <w:r w:rsidRPr="00FE3171">
        <w:rPr>
          <w:rFonts w:ascii="Arial Narrow" w:hAnsi="Arial Narrow"/>
        </w:rPr>
        <w:tab/>
        <w:t>Purges ponctuelles de la chaussée</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rsidR="00FE3171" w:rsidRPr="00FE3171" w:rsidRDefault="00FE3171" w:rsidP="00804043">
      <w:pPr>
        <w:spacing w:after="120"/>
        <w:jc w:val="both"/>
        <w:rPr>
          <w:rFonts w:ascii="Arial Narrow" w:hAnsi="Arial Narrow"/>
        </w:rPr>
      </w:pPr>
      <w:r w:rsidRPr="00FE3171">
        <w:rPr>
          <w:rFonts w:ascii="Arial Narrow" w:hAnsi="Arial Narrow"/>
        </w:rPr>
        <w:t>Le Cocontractant soumettra à l'agrément de l'Ingénieur  le matériel et la méthode qu'il compte employer pour l'exécution des purges. Cette demande devra être accompagnée de tous les renseignements et précisions permettant de juger de l'état de fonctionnement du matériel et des dispositions constructives.</w:t>
      </w:r>
    </w:p>
    <w:p w:rsidR="00FE3171" w:rsidRPr="00FE3171" w:rsidRDefault="00FE3171" w:rsidP="00804043">
      <w:pPr>
        <w:spacing w:after="120"/>
        <w:jc w:val="both"/>
        <w:rPr>
          <w:rFonts w:ascii="Arial Narrow" w:hAnsi="Arial Narrow"/>
        </w:rPr>
      </w:pPr>
      <w:r w:rsidRPr="00FE3171">
        <w:rPr>
          <w:rFonts w:ascii="Arial Narrow" w:hAnsi="Arial Narrow"/>
        </w:rPr>
        <w:t>Après découpe propre de la purge et décaissement, la mise en œuvre des matériaux de fondation et de base sera réalisée de la manière suivante :</w:t>
      </w:r>
    </w:p>
    <w:p w:rsidR="00FE3171" w:rsidRPr="003E3E0F" w:rsidRDefault="00FE3171" w:rsidP="00DB2FF4">
      <w:pPr>
        <w:pStyle w:val="Paragraphedeliste"/>
        <w:numPr>
          <w:ilvl w:val="0"/>
          <w:numId w:val="89"/>
        </w:numPr>
        <w:spacing w:after="120"/>
        <w:jc w:val="both"/>
        <w:rPr>
          <w:rFonts w:ascii="Arial Narrow" w:hAnsi="Arial Narrow"/>
        </w:rPr>
      </w:pPr>
      <w:proofErr w:type="spellStart"/>
      <w:r w:rsidRPr="003E3E0F">
        <w:rPr>
          <w:rFonts w:ascii="Arial Narrow" w:hAnsi="Arial Narrow"/>
        </w:rPr>
        <w:t>répandage</w:t>
      </w:r>
      <w:proofErr w:type="spellEnd"/>
      <w:r w:rsidRPr="003E3E0F">
        <w:rPr>
          <w:rFonts w:ascii="Arial Narrow" w:hAnsi="Arial Narrow"/>
        </w:rPr>
        <w:t xml:space="preserve"> et réglage du matériau sur la surface totale de la réfection par couche d'épaisseur n'excédant pas </w:t>
      </w:r>
      <w:smartTag w:uri="urn:schemas-microsoft-com:office:smarttags" w:element="metricconverter">
        <w:smartTagPr>
          <w:attr w:name="ProductID" w:val="0,30 m"/>
        </w:smartTagPr>
        <w:r w:rsidRPr="003E3E0F">
          <w:rPr>
            <w:rFonts w:ascii="Arial Narrow" w:hAnsi="Arial Narrow"/>
          </w:rPr>
          <w:t>0,30 m</w:t>
        </w:r>
      </w:smartTag>
      <w:r w:rsidRPr="003E3E0F">
        <w:rPr>
          <w:rFonts w:ascii="Arial Narrow" w:hAnsi="Arial Narrow"/>
        </w:rPr>
        <w:t xml:space="preserve"> pour les matériaux de fondation et </w:t>
      </w:r>
      <w:smartTag w:uri="urn:schemas-microsoft-com:office:smarttags" w:element="metricconverter">
        <w:smartTagPr>
          <w:attr w:name="ProductID" w:val="0,20 m"/>
        </w:smartTagPr>
        <w:r w:rsidRPr="003E3E0F">
          <w:rPr>
            <w:rFonts w:ascii="Arial Narrow" w:hAnsi="Arial Narrow"/>
          </w:rPr>
          <w:t>0,20 m</w:t>
        </w:r>
      </w:smartTag>
      <w:r w:rsidRPr="003E3E0F">
        <w:rPr>
          <w:rFonts w:ascii="Arial Narrow" w:hAnsi="Arial Narrow"/>
        </w:rPr>
        <w:t xml:space="preserve"> pour la couche de matériaux concassés mise en couronnement de purge, compactage des couches à 98 % de l’OPM.</w:t>
      </w:r>
    </w:p>
    <w:p w:rsidR="00FE3171" w:rsidRPr="003E3E0F" w:rsidRDefault="00FE3171" w:rsidP="00DB2FF4">
      <w:pPr>
        <w:pStyle w:val="Paragraphedeliste"/>
        <w:numPr>
          <w:ilvl w:val="0"/>
          <w:numId w:val="89"/>
        </w:numPr>
        <w:spacing w:after="120"/>
        <w:jc w:val="both"/>
        <w:rPr>
          <w:rFonts w:ascii="Arial Narrow" w:hAnsi="Arial Narrow"/>
        </w:rPr>
      </w:pPr>
      <w:r w:rsidRPr="003E3E0F">
        <w:rPr>
          <w:rFonts w:ascii="Arial Narrow" w:hAnsi="Arial Narrow"/>
        </w:rPr>
        <w:t xml:space="preserve">par couche de </w:t>
      </w:r>
      <w:smartTag w:uri="urn:schemas-microsoft-com:office:smarttags" w:element="metricconverter">
        <w:smartTagPr>
          <w:attr w:name="ProductID" w:val="10 cm"/>
        </w:smartTagPr>
        <w:r w:rsidRPr="003E3E0F">
          <w:rPr>
            <w:rFonts w:ascii="Arial Narrow" w:hAnsi="Arial Narrow"/>
          </w:rPr>
          <w:t>10 cm</w:t>
        </w:r>
      </w:smartTag>
      <w:r w:rsidRPr="003E3E0F">
        <w:rPr>
          <w:rFonts w:ascii="Arial Narrow" w:hAnsi="Arial Narrow"/>
        </w:rPr>
        <w:t xml:space="preserve"> maximum pour la mise en place d’enrobés ou de grave émulsion.</w:t>
      </w:r>
    </w:p>
    <w:p w:rsidR="00FE3171" w:rsidRPr="00FE3171" w:rsidRDefault="00FE3171" w:rsidP="00804043">
      <w:pPr>
        <w:spacing w:after="120"/>
        <w:jc w:val="both"/>
        <w:rPr>
          <w:rFonts w:ascii="Arial Narrow" w:hAnsi="Arial Narrow"/>
        </w:rPr>
      </w:pPr>
      <w:bookmarkStart w:id="818" w:name="_Toc395324165"/>
      <w:bookmarkStart w:id="819" w:name="_Toc395324358"/>
      <w:bookmarkStart w:id="820" w:name="_Toc395324535"/>
      <w:bookmarkStart w:id="821" w:name="_Toc385044233"/>
      <w:bookmarkStart w:id="822" w:name="_Toc385044341"/>
      <w:bookmarkStart w:id="823" w:name="_Toc403521512"/>
      <w:bookmarkStart w:id="824" w:name="_Toc403870439"/>
      <w:bookmarkStart w:id="825" w:name="_Toc425033883"/>
      <w:bookmarkStart w:id="826" w:name="_Toc425159631"/>
      <w:bookmarkStart w:id="827" w:name="_Toc425227551"/>
      <w:bookmarkStart w:id="828" w:name="_Toc425225562"/>
      <w:bookmarkStart w:id="829" w:name="_Toc425225763"/>
      <w:bookmarkStart w:id="830" w:name="_Toc425246636"/>
      <w:bookmarkStart w:id="831" w:name="_Toc441938260"/>
      <w:r w:rsidRPr="00FE3171">
        <w:rPr>
          <w:rFonts w:ascii="Arial Narrow" w:hAnsi="Arial Narrow"/>
        </w:rPr>
        <w:t>III.3.3.</w:t>
      </w:r>
      <w:r w:rsidRPr="00FE3171">
        <w:rPr>
          <w:rFonts w:ascii="Arial Narrow" w:hAnsi="Arial Narrow"/>
        </w:rPr>
        <w:tab/>
        <w:t>Scarification de la chaussée existante</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rsidR="00FE3171" w:rsidRPr="00FE3171" w:rsidRDefault="00FE3171" w:rsidP="00804043">
      <w:pPr>
        <w:spacing w:after="120"/>
        <w:jc w:val="both"/>
        <w:rPr>
          <w:rFonts w:ascii="Arial Narrow" w:hAnsi="Arial Narrow"/>
        </w:rPr>
      </w:pPr>
      <w:r w:rsidRPr="00FE3171">
        <w:rPr>
          <w:rFonts w:ascii="Arial Narrow" w:hAnsi="Arial Narrow"/>
        </w:rPr>
        <w:t>Le Cocontractant soumettra à l'agrément de l'Ingénieur  le matériel et la méthode qu'il compte employer pour l'exécution de la scarification et la reconstitution de la plate-forme dans les zones où celle-ci devra être reprise. Cette demande devra être accompagnée de tous les renseignements et précisions permettant de juger de l'état de fonctionnement du matériel et des dispositions constructives.</w:t>
      </w:r>
    </w:p>
    <w:p w:rsidR="00FE3171" w:rsidRPr="00FE3171" w:rsidRDefault="00FE3171" w:rsidP="00804043">
      <w:pPr>
        <w:spacing w:after="120"/>
        <w:jc w:val="both"/>
        <w:rPr>
          <w:rFonts w:ascii="Arial Narrow" w:hAnsi="Arial Narrow"/>
        </w:rPr>
      </w:pPr>
      <w:r w:rsidRPr="00FE3171">
        <w:rPr>
          <w:rFonts w:ascii="Arial Narrow" w:hAnsi="Arial Narrow"/>
        </w:rPr>
        <w:t xml:space="preserve">Scarification en pleine largeur </w:t>
      </w:r>
    </w:p>
    <w:p w:rsidR="00FE3171" w:rsidRPr="00FE3171" w:rsidRDefault="00FE3171" w:rsidP="00804043">
      <w:pPr>
        <w:spacing w:after="120"/>
        <w:jc w:val="both"/>
        <w:rPr>
          <w:rFonts w:ascii="Arial Narrow" w:hAnsi="Arial Narrow"/>
        </w:rPr>
      </w:pPr>
      <w:r w:rsidRPr="00FE3171">
        <w:rPr>
          <w:rFonts w:ascii="Arial Narrow" w:hAnsi="Arial Narrow"/>
        </w:rPr>
        <w:t xml:space="preserve">La chaussée existante sera scarifiée en pleine largeur accotement compris sur </w:t>
      </w:r>
      <w:smartTag w:uri="urn:schemas-microsoft-com:office:smarttags" w:element="metricconverter">
        <w:smartTagPr>
          <w:attr w:name="ProductID" w:val="0,20 m"/>
        </w:smartTagPr>
        <w:r w:rsidRPr="00FE3171">
          <w:rPr>
            <w:rFonts w:ascii="Arial Narrow" w:hAnsi="Arial Narrow"/>
          </w:rPr>
          <w:t>0,20 m</w:t>
        </w:r>
      </w:smartTag>
      <w:r w:rsidRPr="00FE3171">
        <w:rPr>
          <w:rFonts w:ascii="Arial Narrow" w:hAnsi="Arial Narrow"/>
        </w:rPr>
        <w:t xml:space="preserve"> d'épaisseur. Les produits de scarification non utilisables seront évacués et mis en dépôt en un lieu agrée par le Maître d’œuvre.</w:t>
      </w:r>
    </w:p>
    <w:p w:rsidR="00FE3171" w:rsidRPr="00FE3171" w:rsidRDefault="00FE3171" w:rsidP="00804043">
      <w:pPr>
        <w:spacing w:after="120"/>
        <w:jc w:val="both"/>
        <w:rPr>
          <w:rFonts w:ascii="Arial Narrow" w:hAnsi="Arial Narrow"/>
        </w:rPr>
      </w:pPr>
      <w:r w:rsidRPr="00FE3171">
        <w:rPr>
          <w:rFonts w:ascii="Arial Narrow" w:hAnsi="Arial Narrow"/>
        </w:rPr>
        <w:t xml:space="preserve">Le </w:t>
      </w:r>
      <w:proofErr w:type="spellStart"/>
      <w:r w:rsidRPr="00FE3171">
        <w:rPr>
          <w:rFonts w:ascii="Arial Narrow" w:hAnsi="Arial Narrow"/>
        </w:rPr>
        <w:t>répandage</w:t>
      </w:r>
      <w:proofErr w:type="spellEnd"/>
      <w:r w:rsidRPr="00FE3171">
        <w:rPr>
          <w:rFonts w:ascii="Arial Narrow" w:hAnsi="Arial Narrow"/>
        </w:rPr>
        <w:t xml:space="preserve">, réglage et compactage à 98 % de l’OPM des produits de scarification devront permettre d'obtenir sur la plate-forme de </w:t>
      </w:r>
      <w:smartTag w:uri="urn:schemas-microsoft-com:office:smarttags" w:element="metricconverter">
        <w:smartTagPr>
          <w:attr w:name="ProductID" w:val="8,5 m"/>
        </w:smartTagPr>
        <w:r w:rsidRPr="00FE3171">
          <w:rPr>
            <w:rFonts w:ascii="Arial Narrow" w:hAnsi="Arial Narrow"/>
          </w:rPr>
          <w:t>8,5 m</w:t>
        </w:r>
      </w:smartTag>
      <w:r w:rsidRPr="00FE3171">
        <w:rPr>
          <w:rFonts w:ascii="Arial Narrow" w:hAnsi="Arial Narrow"/>
        </w:rPr>
        <w:t xml:space="preserve"> de large une épaisseur minimale après compactage de </w:t>
      </w:r>
      <w:smartTag w:uri="urn:schemas-microsoft-com:office:smarttags" w:element="metricconverter">
        <w:smartTagPr>
          <w:attr w:name="ProductID" w:val="0,20 m"/>
        </w:smartTagPr>
        <w:r w:rsidRPr="00FE3171">
          <w:rPr>
            <w:rFonts w:ascii="Arial Narrow" w:hAnsi="Arial Narrow"/>
          </w:rPr>
          <w:t>0,20 m</w:t>
        </w:r>
      </w:smartTag>
      <w:r w:rsidRPr="00FE3171">
        <w:rPr>
          <w:rFonts w:ascii="Arial Narrow" w:hAnsi="Arial Narrow"/>
        </w:rPr>
        <w:t xml:space="preserve"> de matériaux remaniés.</w:t>
      </w:r>
    </w:p>
    <w:p w:rsidR="00FE3171" w:rsidRPr="00FE3171" w:rsidRDefault="00FE3171" w:rsidP="00804043">
      <w:pPr>
        <w:spacing w:after="120"/>
        <w:jc w:val="both"/>
        <w:rPr>
          <w:rFonts w:ascii="Arial Narrow" w:hAnsi="Arial Narrow"/>
        </w:rPr>
      </w:pPr>
      <w:r w:rsidRPr="00FE3171">
        <w:rPr>
          <w:rFonts w:ascii="Arial Narrow" w:hAnsi="Arial Narrow"/>
        </w:rPr>
        <w:t>Le réglage géométrique devra permettre de retrouver le profil initial de l’ancienne chaussée devenue fondation de la nouvelle structure sur ces zones scarifiées obligatoirement renforcées.</w:t>
      </w:r>
    </w:p>
    <w:p w:rsidR="00FE3171" w:rsidRPr="00FE3171" w:rsidRDefault="00FE3171" w:rsidP="00804043">
      <w:pPr>
        <w:spacing w:after="120"/>
        <w:jc w:val="both"/>
        <w:rPr>
          <w:rFonts w:ascii="Arial Narrow" w:hAnsi="Arial Narrow"/>
        </w:rPr>
      </w:pPr>
      <w:r w:rsidRPr="00FE3171">
        <w:rPr>
          <w:rFonts w:ascii="Arial Narrow" w:hAnsi="Arial Narrow"/>
        </w:rPr>
        <w:t>Scarification des réparations</w:t>
      </w:r>
    </w:p>
    <w:p w:rsidR="00FE3171" w:rsidRPr="00FE3171" w:rsidRDefault="00FE3171" w:rsidP="00804043">
      <w:pPr>
        <w:spacing w:after="120"/>
        <w:jc w:val="both"/>
        <w:rPr>
          <w:rFonts w:ascii="Arial Narrow" w:hAnsi="Arial Narrow"/>
        </w:rPr>
      </w:pPr>
      <w:r w:rsidRPr="00FE3171">
        <w:rPr>
          <w:rFonts w:ascii="Arial Narrow" w:hAnsi="Arial Narrow"/>
        </w:rPr>
        <w:t>Les mauvaises réparations existantes seront scarifiées.</w:t>
      </w:r>
    </w:p>
    <w:p w:rsidR="00FE3171" w:rsidRPr="00FE3171" w:rsidRDefault="00FE3171" w:rsidP="00804043">
      <w:pPr>
        <w:spacing w:after="120"/>
        <w:jc w:val="both"/>
        <w:rPr>
          <w:rFonts w:ascii="Arial Narrow" w:hAnsi="Arial Narrow"/>
        </w:rPr>
      </w:pPr>
      <w:r w:rsidRPr="00FE3171">
        <w:rPr>
          <w:rFonts w:ascii="Arial Narrow" w:hAnsi="Arial Narrow"/>
        </w:rPr>
        <w:t>Le Cocontractant doit, après la scarification de la chaussée, apport des matériaux et la remise en forme à la niveleuse des matériaux, procéder à l'arrosage et au compactage de la chaussée. En outre, il doit:</w:t>
      </w:r>
    </w:p>
    <w:p w:rsidR="00FE3171" w:rsidRPr="00CE3D11" w:rsidRDefault="00FE3171" w:rsidP="00DB2FF4">
      <w:pPr>
        <w:pStyle w:val="Paragraphedeliste"/>
        <w:numPr>
          <w:ilvl w:val="0"/>
          <w:numId w:val="70"/>
        </w:numPr>
        <w:spacing w:after="120"/>
        <w:jc w:val="both"/>
        <w:rPr>
          <w:rFonts w:ascii="Arial Narrow" w:hAnsi="Arial Narrow"/>
        </w:rPr>
      </w:pPr>
      <w:r w:rsidRPr="00CE3D11">
        <w:rPr>
          <w:rFonts w:ascii="Arial Narrow" w:hAnsi="Arial Narrow"/>
        </w:rPr>
        <w:t>prévoir une installation en rapport avec l'importance des travaux ;</w:t>
      </w:r>
    </w:p>
    <w:p w:rsidR="00FE3171" w:rsidRPr="00CE3D11" w:rsidRDefault="00FE3171" w:rsidP="00DB2FF4">
      <w:pPr>
        <w:pStyle w:val="Paragraphedeliste"/>
        <w:numPr>
          <w:ilvl w:val="0"/>
          <w:numId w:val="70"/>
        </w:numPr>
        <w:spacing w:after="120"/>
        <w:jc w:val="both"/>
        <w:rPr>
          <w:rFonts w:ascii="Arial Narrow" w:hAnsi="Arial Narrow"/>
        </w:rPr>
      </w:pPr>
      <w:r w:rsidRPr="00CE3D11">
        <w:rPr>
          <w:rFonts w:ascii="Arial Narrow" w:hAnsi="Arial Narrow"/>
        </w:rPr>
        <w:t>organiser la réparation des tas d'un seul côté de la route sur des distances restreintes ;</w:t>
      </w:r>
    </w:p>
    <w:p w:rsidR="00FE3171" w:rsidRPr="00CE3D11" w:rsidRDefault="00FE3171" w:rsidP="00DB2FF4">
      <w:pPr>
        <w:pStyle w:val="Paragraphedeliste"/>
        <w:numPr>
          <w:ilvl w:val="0"/>
          <w:numId w:val="70"/>
        </w:numPr>
        <w:spacing w:after="120"/>
        <w:jc w:val="both"/>
        <w:rPr>
          <w:rFonts w:ascii="Arial Narrow" w:hAnsi="Arial Narrow"/>
        </w:rPr>
      </w:pPr>
      <w:r w:rsidRPr="00CE3D11">
        <w:rPr>
          <w:rFonts w:ascii="Arial Narrow" w:hAnsi="Arial Narrow"/>
        </w:rPr>
        <w:t>Procéder au régalage au fur et à mesure des dépôts ;</w:t>
      </w:r>
    </w:p>
    <w:p w:rsidR="00FE3171" w:rsidRPr="00CE3D11" w:rsidRDefault="00FE3171" w:rsidP="00DB2FF4">
      <w:pPr>
        <w:pStyle w:val="Paragraphedeliste"/>
        <w:numPr>
          <w:ilvl w:val="0"/>
          <w:numId w:val="70"/>
        </w:numPr>
        <w:spacing w:after="120"/>
        <w:jc w:val="both"/>
        <w:rPr>
          <w:rFonts w:ascii="Arial Narrow" w:hAnsi="Arial Narrow"/>
        </w:rPr>
      </w:pPr>
      <w:r w:rsidRPr="00CE3D11">
        <w:rPr>
          <w:rFonts w:ascii="Arial Narrow" w:hAnsi="Arial Narrow"/>
        </w:rPr>
        <w:t>Éviter l'accumulation de bourrelets latéraux sur les bas-côtés et les fossés ;</w:t>
      </w:r>
    </w:p>
    <w:p w:rsidR="00FE3171" w:rsidRPr="00CE3D11" w:rsidRDefault="00FE3171" w:rsidP="00DB2FF4">
      <w:pPr>
        <w:pStyle w:val="Paragraphedeliste"/>
        <w:numPr>
          <w:ilvl w:val="0"/>
          <w:numId w:val="70"/>
        </w:numPr>
        <w:spacing w:after="120"/>
        <w:jc w:val="both"/>
        <w:rPr>
          <w:rFonts w:ascii="Arial Narrow" w:hAnsi="Arial Narrow"/>
        </w:rPr>
      </w:pPr>
      <w:r w:rsidRPr="00CE3D11">
        <w:rPr>
          <w:rFonts w:ascii="Arial Narrow" w:hAnsi="Arial Narrow"/>
        </w:rPr>
        <w:t>Mettre en place une signalisation adéquate et régler la circulation par porteur de drapeau ;</w:t>
      </w:r>
    </w:p>
    <w:p w:rsidR="00FE3171" w:rsidRPr="00CE3D11" w:rsidRDefault="00FE3171" w:rsidP="00DB2FF4">
      <w:pPr>
        <w:pStyle w:val="Paragraphedeliste"/>
        <w:numPr>
          <w:ilvl w:val="0"/>
          <w:numId w:val="70"/>
        </w:numPr>
        <w:spacing w:after="120"/>
        <w:jc w:val="both"/>
        <w:rPr>
          <w:rFonts w:ascii="Arial Narrow" w:hAnsi="Arial Narrow"/>
        </w:rPr>
      </w:pPr>
      <w:r w:rsidRPr="00CE3D11">
        <w:rPr>
          <w:rFonts w:ascii="Arial Narrow" w:hAnsi="Arial Narrow"/>
        </w:rPr>
        <w:t>Rétablir le système de drainage et l'accès aux habitations riveraines ;</w:t>
      </w:r>
    </w:p>
    <w:p w:rsidR="00FE3171" w:rsidRPr="00CE3D11" w:rsidRDefault="00FE3171" w:rsidP="00DB2FF4">
      <w:pPr>
        <w:pStyle w:val="Paragraphedeliste"/>
        <w:numPr>
          <w:ilvl w:val="0"/>
          <w:numId w:val="70"/>
        </w:numPr>
        <w:spacing w:after="120"/>
        <w:jc w:val="both"/>
        <w:rPr>
          <w:rFonts w:ascii="Arial Narrow" w:hAnsi="Arial Narrow"/>
        </w:rPr>
      </w:pPr>
      <w:r w:rsidRPr="00CE3D11">
        <w:rPr>
          <w:rFonts w:ascii="Arial Narrow" w:hAnsi="Arial Narrow"/>
        </w:rPr>
        <w:t>Effectuer les passes à la niveleuse en évitant la création de cordons ;</w:t>
      </w:r>
    </w:p>
    <w:p w:rsidR="00FE3171" w:rsidRPr="00CE3D11" w:rsidRDefault="00FE3171" w:rsidP="00DB2FF4">
      <w:pPr>
        <w:pStyle w:val="Paragraphedeliste"/>
        <w:numPr>
          <w:ilvl w:val="0"/>
          <w:numId w:val="70"/>
        </w:numPr>
        <w:rPr>
          <w:rFonts w:ascii="Arial Narrow" w:hAnsi="Arial Narrow"/>
        </w:rPr>
      </w:pPr>
      <w:r w:rsidRPr="00CE3D11">
        <w:rPr>
          <w:rFonts w:ascii="Arial Narrow" w:hAnsi="Arial Narrow"/>
        </w:rPr>
        <w:t>Enlever les pierres déchaussées ;</w:t>
      </w:r>
    </w:p>
    <w:p w:rsidR="00FE3171" w:rsidRPr="00CE3D11" w:rsidRDefault="00FE3171" w:rsidP="00DB2FF4">
      <w:pPr>
        <w:pStyle w:val="Paragraphedeliste"/>
        <w:numPr>
          <w:ilvl w:val="0"/>
          <w:numId w:val="70"/>
        </w:numPr>
        <w:rPr>
          <w:rFonts w:ascii="Arial Narrow" w:hAnsi="Arial Narrow"/>
        </w:rPr>
      </w:pPr>
      <w:r w:rsidRPr="00CE3D11">
        <w:rPr>
          <w:rFonts w:ascii="Arial Narrow" w:hAnsi="Arial Narrow"/>
        </w:rPr>
        <w:t>Enlever les surplus de terre dans les fossés, les déposer et les régaler hors de l'emprise aux endroits n'entravant pas l'écoulement normal des eaux.</w:t>
      </w:r>
    </w:p>
    <w:p w:rsidR="00FE3171" w:rsidRPr="00FE3171" w:rsidRDefault="00FE3171" w:rsidP="00CE3D11">
      <w:pPr>
        <w:spacing w:after="120"/>
        <w:jc w:val="both"/>
        <w:rPr>
          <w:rFonts w:ascii="Arial Narrow" w:hAnsi="Arial Narrow"/>
        </w:rPr>
      </w:pPr>
      <w:bookmarkStart w:id="832" w:name="_Toc395324166"/>
      <w:bookmarkStart w:id="833" w:name="_Toc395324359"/>
      <w:bookmarkStart w:id="834" w:name="_Toc395324536"/>
      <w:bookmarkStart w:id="835" w:name="_Toc385044234"/>
      <w:bookmarkStart w:id="836" w:name="_Toc385044342"/>
      <w:bookmarkStart w:id="837" w:name="_Toc403521513"/>
      <w:bookmarkStart w:id="838" w:name="_Toc403870440"/>
      <w:bookmarkStart w:id="839" w:name="_Toc425033884"/>
      <w:bookmarkStart w:id="840" w:name="_Toc425159632"/>
      <w:bookmarkStart w:id="841" w:name="_Toc425227552"/>
      <w:bookmarkStart w:id="842" w:name="_Toc425225563"/>
      <w:bookmarkStart w:id="843" w:name="_Toc425225764"/>
      <w:bookmarkStart w:id="844" w:name="_Toc425246637"/>
      <w:bookmarkStart w:id="845" w:name="_Toc441938261"/>
      <w:r w:rsidRPr="00FE3171">
        <w:rPr>
          <w:rFonts w:ascii="Arial Narrow" w:hAnsi="Arial Narrow"/>
        </w:rPr>
        <w:lastRenderedPageBreak/>
        <w:t>III.3.4.</w:t>
      </w:r>
      <w:r w:rsidRPr="00FE3171">
        <w:rPr>
          <w:rFonts w:ascii="Arial Narrow" w:hAnsi="Arial Narrow"/>
        </w:rPr>
        <w:tab/>
        <w:t>Reprise des épaufrures de rives et des accotements</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rsidR="00FE3171" w:rsidRPr="00FE3171" w:rsidRDefault="00FE3171" w:rsidP="00CE3D11">
      <w:pPr>
        <w:spacing w:after="120"/>
        <w:jc w:val="both"/>
        <w:rPr>
          <w:rFonts w:ascii="Arial Narrow" w:hAnsi="Arial Narrow"/>
        </w:rPr>
      </w:pPr>
      <w:r w:rsidRPr="00FE3171">
        <w:rPr>
          <w:rFonts w:ascii="Arial Narrow" w:hAnsi="Arial Narrow"/>
        </w:rPr>
        <w:t>Le Cocontractant soumettra à l'agrément  de l'Ingénieur  le matériel et la méthode qu'il compte employer pour l'exécution des reprises de rives et des accotements hors des zones scarifiées précédentes. Cette demande devra être accompagnée de tous les renseignements et précisions permettant de juger de l'état et du bon fonctionnement du matériel.</w:t>
      </w:r>
    </w:p>
    <w:p w:rsidR="00FE3171" w:rsidRPr="00FE3171" w:rsidRDefault="00FE3171" w:rsidP="00CE3D11">
      <w:pPr>
        <w:spacing w:after="120"/>
        <w:jc w:val="both"/>
        <w:rPr>
          <w:rFonts w:ascii="Arial Narrow" w:hAnsi="Arial Narrow"/>
        </w:rPr>
      </w:pPr>
      <w:r w:rsidRPr="00FE3171">
        <w:rPr>
          <w:rFonts w:ascii="Arial Narrow" w:hAnsi="Arial Narrow"/>
        </w:rPr>
        <w:t>Après réalignement (découpe) de la chaussée et décaissement nécessaire, la mise en œuvre sera réalisée de la manière suivante :</w:t>
      </w:r>
    </w:p>
    <w:p w:rsidR="00FE3171" w:rsidRPr="00CE3D11" w:rsidRDefault="00FE3171" w:rsidP="00DB2FF4">
      <w:pPr>
        <w:pStyle w:val="Paragraphedeliste"/>
        <w:numPr>
          <w:ilvl w:val="0"/>
          <w:numId w:val="71"/>
        </w:numPr>
        <w:spacing w:after="120"/>
        <w:jc w:val="both"/>
        <w:rPr>
          <w:rFonts w:ascii="Arial Narrow" w:hAnsi="Arial Narrow"/>
        </w:rPr>
      </w:pPr>
      <w:r w:rsidRPr="00CE3D11">
        <w:rPr>
          <w:rFonts w:ascii="Arial Narrow" w:hAnsi="Arial Narrow"/>
        </w:rPr>
        <w:t>réglage et compactage du fond de forme à 95 % de l’OPM sur la largeur de la chaussée découpée et de l'accotement adjacent ;</w:t>
      </w:r>
    </w:p>
    <w:p w:rsidR="00FE3171" w:rsidRPr="00CE3D11" w:rsidRDefault="00FE3171" w:rsidP="00DB2FF4">
      <w:pPr>
        <w:pStyle w:val="Paragraphedeliste"/>
        <w:numPr>
          <w:ilvl w:val="0"/>
          <w:numId w:val="71"/>
        </w:numPr>
        <w:spacing w:after="120"/>
        <w:jc w:val="both"/>
        <w:rPr>
          <w:rFonts w:ascii="Arial Narrow" w:hAnsi="Arial Narrow"/>
        </w:rPr>
      </w:pPr>
      <w:r w:rsidRPr="00CE3D11">
        <w:rPr>
          <w:rFonts w:ascii="Arial Narrow" w:hAnsi="Arial Narrow"/>
        </w:rPr>
        <w:t xml:space="preserve">apport et </w:t>
      </w:r>
      <w:proofErr w:type="spellStart"/>
      <w:r w:rsidRPr="00CE3D11">
        <w:rPr>
          <w:rFonts w:ascii="Arial Narrow" w:hAnsi="Arial Narrow"/>
        </w:rPr>
        <w:t>répandage</w:t>
      </w:r>
      <w:proofErr w:type="spellEnd"/>
      <w:r w:rsidRPr="00CE3D11">
        <w:rPr>
          <w:rFonts w:ascii="Arial Narrow" w:hAnsi="Arial Narrow"/>
        </w:rPr>
        <w:t xml:space="preserve"> des matériaux graves concassés 0/31.5 pour couche de base qui devront répondre aux spécifications de l'article II.4.4 ;</w:t>
      </w:r>
    </w:p>
    <w:p w:rsidR="00FE3171" w:rsidRPr="00CE3D11" w:rsidRDefault="00FE3171" w:rsidP="00DB2FF4">
      <w:pPr>
        <w:pStyle w:val="Paragraphedeliste"/>
        <w:numPr>
          <w:ilvl w:val="0"/>
          <w:numId w:val="71"/>
        </w:numPr>
        <w:spacing w:after="120"/>
        <w:jc w:val="both"/>
        <w:rPr>
          <w:rFonts w:ascii="Arial Narrow" w:hAnsi="Arial Narrow"/>
        </w:rPr>
      </w:pPr>
      <w:r w:rsidRPr="00CE3D11">
        <w:rPr>
          <w:rFonts w:ascii="Arial Narrow" w:hAnsi="Arial Narrow"/>
        </w:rPr>
        <w:t>compactage à 98 % de l’OPM.</w:t>
      </w:r>
    </w:p>
    <w:p w:rsidR="00FE3171" w:rsidRPr="00FE3171" w:rsidRDefault="00FE3171" w:rsidP="00CE3D11">
      <w:pPr>
        <w:spacing w:after="120"/>
        <w:jc w:val="both"/>
        <w:rPr>
          <w:rFonts w:ascii="Arial Narrow" w:hAnsi="Arial Narrow"/>
        </w:rPr>
      </w:pPr>
      <w:r w:rsidRPr="00FE3171">
        <w:rPr>
          <w:rFonts w:ascii="Arial Narrow" w:hAnsi="Arial Narrow"/>
        </w:rPr>
        <w:t>Le réglage géométrique définitif devra permettre d'obtenir le rétablissement du profil initial de l’ancienne chaussée.</w:t>
      </w:r>
    </w:p>
    <w:p w:rsidR="00FE3171" w:rsidRPr="00FE3171" w:rsidRDefault="00FE3171" w:rsidP="00CE3D11">
      <w:pPr>
        <w:spacing w:after="120"/>
        <w:jc w:val="both"/>
        <w:rPr>
          <w:rFonts w:ascii="Arial Narrow" w:hAnsi="Arial Narrow"/>
        </w:rPr>
      </w:pPr>
      <w:bookmarkStart w:id="846" w:name="_Toc395324167"/>
      <w:bookmarkStart w:id="847" w:name="_Toc395324360"/>
      <w:bookmarkStart w:id="848" w:name="_Toc395324537"/>
      <w:bookmarkStart w:id="849" w:name="_Toc385044235"/>
      <w:bookmarkStart w:id="850" w:name="_Toc385044343"/>
      <w:bookmarkStart w:id="851" w:name="_Toc403521514"/>
      <w:bookmarkStart w:id="852" w:name="_Toc403870441"/>
      <w:bookmarkStart w:id="853" w:name="_Toc425033885"/>
      <w:bookmarkStart w:id="854" w:name="_Toc425159633"/>
      <w:bookmarkStart w:id="855" w:name="_Toc425227553"/>
      <w:bookmarkStart w:id="856" w:name="_Toc425225564"/>
      <w:bookmarkStart w:id="857" w:name="_Toc425225765"/>
      <w:bookmarkStart w:id="858" w:name="_Toc425246638"/>
      <w:bookmarkStart w:id="859" w:name="_Toc441938262"/>
      <w:r w:rsidRPr="00FE3171">
        <w:rPr>
          <w:rFonts w:ascii="Arial Narrow" w:hAnsi="Arial Narrow"/>
        </w:rPr>
        <w:t>III.3.5.</w:t>
      </w:r>
      <w:r w:rsidRPr="00FE3171">
        <w:rPr>
          <w:rFonts w:ascii="Arial Narrow" w:hAnsi="Arial Narrow"/>
        </w:rPr>
        <w:tab/>
        <w:t>Renforcements de chaussée</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rsidR="00FE3171" w:rsidRPr="00FE3171" w:rsidRDefault="00FE3171" w:rsidP="00CE3D11">
      <w:pPr>
        <w:spacing w:after="120"/>
        <w:jc w:val="both"/>
        <w:rPr>
          <w:rFonts w:ascii="Arial Narrow" w:hAnsi="Arial Narrow"/>
        </w:rPr>
      </w:pPr>
      <w:r w:rsidRPr="00FE3171">
        <w:rPr>
          <w:rFonts w:ascii="Arial Narrow" w:hAnsi="Arial Narrow"/>
        </w:rPr>
        <w:t>Les renforcements de chaussée seront réalisés sur les sections délimitées par l'Ingénieur   et concerneront :</w:t>
      </w:r>
    </w:p>
    <w:p w:rsidR="00FE3171" w:rsidRPr="00CE3D11" w:rsidRDefault="00FE3171" w:rsidP="00DB2FF4">
      <w:pPr>
        <w:pStyle w:val="Paragraphedeliste"/>
        <w:numPr>
          <w:ilvl w:val="0"/>
          <w:numId w:val="72"/>
        </w:numPr>
        <w:spacing w:after="120"/>
        <w:jc w:val="both"/>
        <w:rPr>
          <w:rFonts w:ascii="Arial Narrow" w:hAnsi="Arial Narrow"/>
        </w:rPr>
      </w:pPr>
      <w:r w:rsidRPr="00CE3D11">
        <w:rPr>
          <w:rFonts w:ascii="Arial Narrow" w:hAnsi="Arial Narrow"/>
        </w:rPr>
        <w:t>des sections de chaussée existante traitées par purges ponctuelles ;</w:t>
      </w:r>
    </w:p>
    <w:p w:rsidR="00FE3171" w:rsidRPr="00CE3D11" w:rsidRDefault="00FE3171" w:rsidP="00DB2FF4">
      <w:pPr>
        <w:pStyle w:val="Paragraphedeliste"/>
        <w:numPr>
          <w:ilvl w:val="0"/>
          <w:numId w:val="72"/>
        </w:numPr>
        <w:spacing w:after="120"/>
        <w:jc w:val="both"/>
        <w:rPr>
          <w:rFonts w:ascii="Arial Narrow" w:hAnsi="Arial Narrow"/>
        </w:rPr>
      </w:pPr>
      <w:r w:rsidRPr="00CE3D11">
        <w:rPr>
          <w:rFonts w:ascii="Arial Narrow" w:hAnsi="Arial Narrow"/>
        </w:rPr>
        <w:t>toutes les sections de chaussée existante traitées par scarification en pleine largeur ;</w:t>
      </w:r>
    </w:p>
    <w:p w:rsidR="00FE3171" w:rsidRPr="00CE3D11" w:rsidRDefault="00FE3171" w:rsidP="00DB2FF4">
      <w:pPr>
        <w:pStyle w:val="Paragraphedeliste"/>
        <w:numPr>
          <w:ilvl w:val="0"/>
          <w:numId w:val="72"/>
        </w:numPr>
        <w:spacing w:after="120"/>
        <w:jc w:val="both"/>
        <w:rPr>
          <w:rFonts w:ascii="Arial Narrow" w:hAnsi="Arial Narrow"/>
        </w:rPr>
      </w:pPr>
      <w:r w:rsidRPr="00CE3D11">
        <w:rPr>
          <w:rFonts w:ascii="Arial Narrow" w:hAnsi="Arial Narrow"/>
        </w:rPr>
        <w:t>des sections de chaussée existante traitées par reprises de rives et reconstitution d'accotements.</w:t>
      </w:r>
    </w:p>
    <w:p w:rsidR="00FE3171" w:rsidRPr="00FE3171" w:rsidRDefault="00FE3171" w:rsidP="00CE3D11">
      <w:pPr>
        <w:spacing w:after="120"/>
        <w:jc w:val="both"/>
        <w:rPr>
          <w:rFonts w:ascii="Arial Narrow" w:hAnsi="Arial Narrow"/>
        </w:rPr>
      </w:pPr>
      <w:bookmarkStart w:id="860" w:name="_Toc395324168"/>
      <w:bookmarkStart w:id="861" w:name="_Toc441938263"/>
      <w:bookmarkStart w:id="862" w:name="_Toc425246639"/>
      <w:r w:rsidRPr="00FE3171">
        <w:rPr>
          <w:rFonts w:ascii="Arial Narrow" w:hAnsi="Arial Narrow"/>
        </w:rPr>
        <w:t>III.3.5.1.</w:t>
      </w:r>
      <w:r w:rsidRPr="00FE3171">
        <w:rPr>
          <w:rFonts w:ascii="Arial Narrow" w:hAnsi="Arial Narrow"/>
        </w:rPr>
        <w:tab/>
        <w:t xml:space="preserve">Renforcement en grave </w:t>
      </w:r>
      <w:proofErr w:type="spellStart"/>
      <w:r w:rsidRPr="00FE3171">
        <w:rPr>
          <w:rFonts w:ascii="Arial Narrow" w:hAnsi="Arial Narrow"/>
        </w:rPr>
        <w:t>pouzzolanique</w:t>
      </w:r>
      <w:bookmarkEnd w:id="860"/>
      <w:bookmarkEnd w:id="861"/>
      <w:proofErr w:type="spellEnd"/>
      <w:r w:rsidRPr="00FE3171">
        <w:rPr>
          <w:rFonts w:ascii="Arial Narrow" w:hAnsi="Arial Narrow"/>
        </w:rPr>
        <w:t xml:space="preserve"> </w:t>
      </w:r>
    </w:p>
    <w:p w:rsidR="00FE3171" w:rsidRPr="00FE3171" w:rsidRDefault="00FE3171" w:rsidP="00CE3D11">
      <w:pPr>
        <w:spacing w:after="120"/>
        <w:jc w:val="both"/>
        <w:rPr>
          <w:rFonts w:ascii="Arial Narrow" w:hAnsi="Arial Narrow"/>
        </w:rPr>
      </w:pPr>
      <w:r w:rsidRPr="00FE3171">
        <w:rPr>
          <w:rFonts w:ascii="Arial Narrow" w:hAnsi="Arial Narrow"/>
        </w:rPr>
        <w:t xml:space="preserve">Le grave </w:t>
      </w:r>
      <w:proofErr w:type="spellStart"/>
      <w:r w:rsidRPr="00FE3171">
        <w:rPr>
          <w:rFonts w:ascii="Arial Narrow" w:hAnsi="Arial Narrow"/>
        </w:rPr>
        <w:t>pouzzolanique</w:t>
      </w:r>
      <w:proofErr w:type="spellEnd"/>
      <w:r w:rsidRPr="00FE3171">
        <w:rPr>
          <w:rFonts w:ascii="Arial Narrow" w:hAnsi="Arial Narrow"/>
        </w:rPr>
        <w:t xml:space="preserve"> utilisé en renforcement sera conforme aux spécifications de qualité et de fabrication de l'article II.4.4 du présent CCTP.</w:t>
      </w:r>
    </w:p>
    <w:p w:rsidR="00FE3171" w:rsidRPr="00FE3171" w:rsidRDefault="00FE3171" w:rsidP="00CE3D11">
      <w:pPr>
        <w:spacing w:after="120"/>
        <w:jc w:val="both"/>
        <w:rPr>
          <w:rFonts w:ascii="Arial Narrow" w:hAnsi="Arial Narrow"/>
        </w:rPr>
      </w:pPr>
      <w:r w:rsidRPr="00FE3171">
        <w:rPr>
          <w:rFonts w:ascii="Arial Narrow" w:hAnsi="Arial Narrow"/>
        </w:rPr>
        <w:t xml:space="preserve">Les renforcements en grave </w:t>
      </w:r>
      <w:proofErr w:type="spellStart"/>
      <w:r w:rsidRPr="00FE3171">
        <w:rPr>
          <w:rFonts w:ascii="Arial Narrow" w:hAnsi="Arial Narrow"/>
        </w:rPr>
        <w:t>pouzzolanique</w:t>
      </w:r>
      <w:proofErr w:type="spellEnd"/>
      <w:r w:rsidRPr="00FE3171">
        <w:rPr>
          <w:rFonts w:ascii="Arial Narrow" w:hAnsi="Arial Narrow"/>
        </w:rPr>
        <w:t xml:space="preserve"> pour la couche de base et pour les accotements seront réalisés en pleine largeur de la plate-forme (</w:t>
      </w:r>
      <w:smartTag w:uri="urn:schemas-microsoft-com:office:smarttags" w:element="metricconverter">
        <w:smartTagPr>
          <w:attr w:name="ProductID" w:val="8,5 m"/>
        </w:smartTagPr>
        <w:r w:rsidRPr="00FE3171">
          <w:rPr>
            <w:rFonts w:ascii="Arial Narrow" w:hAnsi="Arial Narrow"/>
          </w:rPr>
          <w:t>8,5 m</w:t>
        </w:r>
      </w:smartTag>
      <w:r w:rsidRPr="00FE3171">
        <w:rPr>
          <w:rFonts w:ascii="Arial Narrow" w:hAnsi="Arial Narrow"/>
        </w:rPr>
        <w:t xml:space="preserve">) et sur une épaisseur de </w:t>
      </w:r>
      <w:smartTag w:uri="urn:schemas-microsoft-com:office:smarttags" w:element="metricconverter">
        <w:smartTagPr>
          <w:attr w:name="ProductID" w:val="20 cm"/>
        </w:smartTagPr>
        <w:r w:rsidRPr="00FE3171">
          <w:rPr>
            <w:rFonts w:ascii="Arial Narrow" w:hAnsi="Arial Narrow"/>
          </w:rPr>
          <w:t>20 cm</w:t>
        </w:r>
      </w:smartTag>
      <w:r w:rsidRPr="00FE3171">
        <w:rPr>
          <w:rFonts w:ascii="Arial Narrow" w:hAnsi="Arial Narrow"/>
        </w:rPr>
        <w:t>.</w:t>
      </w:r>
    </w:p>
    <w:p w:rsidR="00FE3171" w:rsidRPr="00FE3171" w:rsidRDefault="00FE3171" w:rsidP="00CE3D11">
      <w:pPr>
        <w:spacing w:after="120"/>
        <w:jc w:val="both"/>
        <w:rPr>
          <w:rFonts w:ascii="Arial Narrow" w:hAnsi="Arial Narrow"/>
        </w:rPr>
      </w:pPr>
      <w:r w:rsidRPr="00FE3171">
        <w:rPr>
          <w:rFonts w:ascii="Arial Narrow" w:hAnsi="Arial Narrow"/>
        </w:rPr>
        <w:t>Mise en œuvre</w:t>
      </w:r>
    </w:p>
    <w:p w:rsidR="00FE3171" w:rsidRPr="00FE3171" w:rsidRDefault="00FE3171" w:rsidP="00CE3D11">
      <w:pPr>
        <w:spacing w:after="120"/>
        <w:jc w:val="both"/>
        <w:rPr>
          <w:rFonts w:ascii="Arial Narrow" w:hAnsi="Arial Narrow"/>
        </w:rPr>
      </w:pPr>
      <w:r w:rsidRPr="00FE3171">
        <w:rPr>
          <w:rFonts w:ascii="Arial Narrow" w:hAnsi="Arial Narrow"/>
        </w:rPr>
        <w:t>Une planche expérimentale sera réalisée en vue de définir les conditions optimales de mise en œuvre de la couche de base: l'efficacité de l'atelier de fragmentation et les types de compacteurs les plus appropriés, ainsi que les grilles de criblage à préconiser.</w:t>
      </w:r>
    </w:p>
    <w:p w:rsidR="00FE3171" w:rsidRPr="00FE3171" w:rsidRDefault="00FE3171" w:rsidP="00CE3D11">
      <w:pPr>
        <w:spacing w:after="120"/>
        <w:jc w:val="both"/>
        <w:rPr>
          <w:rFonts w:ascii="Arial Narrow" w:hAnsi="Arial Narrow"/>
        </w:rPr>
      </w:pPr>
      <w:r w:rsidRPr="00FE3171">
        <w:rPr>
          <w:rFonts w:ascii="Arial Narrow" w:hAnsi="Arial Narrow"/>
        </w:rPr>
        <w:t>Le matériau sera répandu soit à la niveleuse, soit au bulldozer. La précision devra être portée sur le balayage des fines produites en surface après compactage, vu la friabilité des matériaux. On devra aussi prévoir la mise en œuvre des butées latérales stables: accotements larges, imprégnation ou enduits sur accotements.</w:t>
      </w:r>
    </w:p>
    <w:p w:rsidR="00FE3171" w:rsidRPr="00FE3171" w:rsidRDefault="00FE3171" w:rsidP="00CE3D11">
      <w:pPr>
        <w:spacing w:after="120"/>
        <w:jc w:val="both"/>
        <w:rPr>
          <w:rFonts w:ascii="Arial Narrow" w:hAnsi="Arial Narrow"/>
        </w:rPr>
      </w:pPr>
      <w:r w:rsidRPr="00FE3171">
        <w:rPr>
          <w:rFonts w:ascii="Arial Narrow" w:hAnsi="Arial Narrow"/>
        </w:rPr>
        <w:t xml:space="preserve">Pour la fragmentation des gros éléments, on pourra s'orienter vers l'utilisation d'un </w:t>
      </w:r>
      <w:proofErr w:type="spellStart"/>
      <w:r w:rsidRPr="00FE3171">
        <w:rPr>
          <w:rFonts w:ascii="Arial Narrow" w:hAnsi="Arial Narrow"/>
        </w:rPr>
        <w:t>grid</w:t>
      </w:r>
      <w:proofErr w:type="spellEnd"/>
      <w:r w:rsidRPr="00FE3171">
        <w:rPr>
          <w:rFonts w:ascii="Arial Narrow" w:hAnsi="Arial Narrow"/>
        </w:rPr>
        <w:t xml:space="preserve">-roller ou d'un </w:t>
      </w:r>
      <w:proofErr w:type="spellStart"/>
      <w:r w:rsidRPr="00FE3171">
        <w:rPr>
          <w:rFonts w:ascii="Arial Narrow" w:hAnsi="Arial Narrow"/>
        </w:rPr>
        <w:t>tamping</w:t>
      </w:r>
      <w:proofErr w:type="spellEnd"/>
      <w:r w:rsidRPr="00FE3171">
        <w:rPr>
          <w:rFonts w:ascii="Arial Narrow" w:hAnsi="Arial Narrow"/>
        </w:rPr>
        <w:t xml:space="preserve"> lourd d'un poids supérieur à 15 tonnes. L'atelier de compactage devra comporter des rouleaux vibrants (M/L&gt;30 kg/cm) ou des rouleaux à pneus lourds (charge de roue&gt;3 T). Le matériau sera arrosé jusqu'à sa teneur en eau optimale, puis compactée en vue d'obtenir une densité sèche minimale correspondant à 98% de l'O.P.M (de préférence 100%). </w:t>
      </w:r>
    </w:p>
    <w:p w:rsidR="00FE3171" w:rsidRPr="00FE3171" w:rsidRDefault="00FE3171" w:rsidP="00CE3D11">
      <w:pPr>
        <w:spacing w:after="120"/>
        <w:jc w:val="both"/>
        <w:rPr>
          <w:rFonts w:ascii="Arial Narrow" w:hAnsi="Arial Narrow"/>
        </w:rPr>
      </w:pPr>
      <w:r w:rsidRPr="00FE3171">
        <w:rPr>
          <w:rFonts w:ascii="Arial Narrow" w:hAnsi="Arial Narrow"/>
        </w:rPr>
        <w:t xml:space="preserve">Un rouleau tandem pourra être autorisé pour effectuer la fermeture du matériau après compactage. L'épaisseur des couches sera de </w:t>
      </w:r>
      <w:smartTag w:uri="urn:schemas-microsoft-com:office:smarttags" w:element="metricconverter">
        <w:smartTagPr>
          <w:attr w:name="ProductID" w:val="20 cm"/>
        </w:smartTagPr>
        <w:r w:rsidRPr="00FE3171">
          <w:rPr>
            <w:rFonts w:ascii="Arial Narrow" w:hAnsi="Arial Narrow"/>
          </w:rPr>
          <w:t>20 cm</w:t>
        </w:r>
      </w:smartTag>
      <w:r w:rsidRPr="00FE3171">
        <w:rPr>
          <w:rFonts w:ascii="Arial Narrow" w:hAnsi="Arial Narrow"/>
        </w:rPr>
        <w:t>. Aucune circulation ne sera autorisée (sauf véhicules légers) sur la lave non imprégnée. L'imprégnation elle-même n'aura lieu que lorsque toute trace d'humidité aura disparu sur la surface de la couche de base, elle sera réalisée au moyen d'un bitume fluidifié 0/1.</w:t>
      </w:r>
    </w:p>
    <w:p w:rsidR="00FE3171" w:rsidRPr="00FE3171" w:rsidRDefault="00FE3171" w:rsidP="00CE3D11">
      <w:pPr>
        <w:spacing w:after="120"/>
        <w:jc w:val="both"/>
        <w:rPr>
          <w:rFonts w:ascii="Arial Narrow" w:hAnsi="Arial Narrow"/>
        </w:rPr>
      </w:pPr>
      <w:r w:rsidRPr="00FE3171">
        <w:rPr>
          <w:rFonts w:ascii="Arial Narrow" w:hAnsi="Arial Narrow"/>
        </w:rPr>
        <w:t>Tolérance de profil :</w:t>
      </w:r>
    </w:p>
    <w:p w:rsidR="00FE3171" w:rsidRPr="00FE3171" w:rsidRDefault="00FE3171" w:rsidP="00804043">
      <w:pPr>
        <w:rPr>
          <w:rFonts w:ascii="Arial Narrow" w:hAnsi="Arial Narrow"/>
        </w:rPr>
      </w:pPr>
      <w:r w:rsidRPr="00FE3171">
        <w:rPr>
          <w:rFonts w:ascii="Arial Narrow" w:hAnsi="Arial Narrow"/>
        </w:rPr>
        <w:t xml:space="preserve">Les profils transversaux et longitudinaux mesurés respectivement à la règle ordinaire de 3m et à la règle roulante de </w:t>
      </w:r>
      <w:smartTag w:uri="urn:schemas-microsoft-com:office:smarttags" w:element="metricconverter">
        <w:smartTagPr>
          <w:attr w:name="ProductID" w:val="3 m"/>
        </w:smartTagPr>
        <w:r w:rsidRPr="00FE3171">
          <w:rPr>
            <w:rFonts w:ascii="Arial Narrow" w:hAnsi="Arial Narrow"/>
          </w:rPr>
          <w:t>3 m</w:t>
        </w:r>
      </w:smartTag>
      <w:r w:rsidRPr="00FE3171">
        <w:rPr>
          <w:rFonts w:ascii="Arial Narrow" w:hAnsi="Arial Narrow"/>
        </w:rPr>
        <w:t xml:space="preserve"> devront être conformes aux tolérances suivantes:</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8"/>
        <w:gridCol w:w="2858"/>
      </w:tblGrid>
      <w:tr w:rsidR="00FE3171" w:rsidRPr="00FE3171" w:rsidTr="00814E06">
        <w:tc>
          <w:tcPr>
            <w:tcW w:w="2858" w:type="dxa"/>
          </w:tcPr>
          <w:p w:rsidR="00FE3171" w:rsidRPr="00FE3171" w:rsidRDefault="00FE3171" w:rsidP="00814E06">
            <w:pPr>
              <w:rPr>
                <w:rFonts w:ascii="Arial Narrow" w:hAnsi="Arial Narrow"/>
              </w:rPr>
            </w:pPr>
          </w:p>
        </w:tc>
        <w:tc>
          <w:tcPr>
            <w:tcW w:w="2858" w:type="dxa"/>
          </w:tcPr>
          <w:p w:rsidR="00FE3171" w:rsidRPr="00FE3171" w:rsidRDefault="00FE3171" w:rsidP="00814E06">
            <w:pPr>
              <w:rPr>
                <w:rFonts w:ascii="Arial Narrow" w:hAnsi="Arial Narrow"/>
              </w:rPr>
            </w:pPr>
            <w:r w:rsidRPr="00FE3171">
              <w:rPr>
                <w:rFonts w:ascii="Arial Narrow" w:hAnsi="Arial Narrow"/>
              </w:rPr>
              <w:t>Couche de base</w:t>
            </w:r>
          </w:p>
        </w:tc>
      </w:tr>
      <w:tr w:rsidR="00FE3171" w:rsidRPr="00FE3171" w:rsidTr="00814E06">
        <w:tc>
          <w:tcPr>
            <w:tcW w:w="2858" w:type="dxa"/>
          </w:tcPr>
          <w:p w:rsidR="00FE3171" w:rsidRPr="00FE3171" w:rsidRDefault="00FE3171" w:rsidP="00814E06">
            <w:pPr>
              <w:rPr>
                <w:rFonts w:ascii="Arial Narrow" w:hAnsi="Arial Narrow"/>
              </w:rPr>
            </w:pPr>
            <w:r w:rsidRPr="00FE3171">
              <w:rPr>
                <w:rFonts w:ascii="Arial Narrow" w:hAnsi="Arial Narrow"/>
              </w:rPr>
              <w:t>Profil transversal</w:t>
            </w:r>
          </w:p>
        </w:tc>
        <w:tc>
          <w:tcPr>
            <w:tcW w:w="2858" w:type="dxa"/>
          </w:tcPr>
          <w:p w:rsidR="00FE3171" w:rsidRPr="00FE3171" w:rsidRDefault="00FE3171" w:rsidP="00814E06">
            <w:pPr>
              <w:rPr>
                <w:rFonts w:ascii="Arial Narrow" w:hAnsi="Arial Narrow"/>
              </w:rPr>
            </w:pPr>
            <w:r w:rsidRPr="00FE3171">
              <w:rPr>
                <w:rFonts w:ascii="Arial Narrow" w:hAnsi="Arial Narrow"/>
              </w:rPr>
              <w:t>&lt;</w:t>
            </w:r>
            <w:smartTag w:uri="urn:schemas-microsoft-com:office:smarttags" w:element="metricconverter">
              <w:smartTagPr>
                <w:attr w:name="ProductID" w:val="1,5 cm"/>
              </w:smartTagPr>
              <w:r w:rsidRPr="00FE3171">
                <w:rPr>
                  <w:rFonts w:ascii="Arial Narrow" w:hAnsi="Arial Narrow"/>
                </w:rPr>
                <w:t>1,5 cm</w:t>
              </w:r>
            </w:smartTag>
          </w:p>
        </w:tc>
      </w:tr>
      <w:tr w:rsidR="00FE3171" w:rsidRPr="00FE3171" w:rsidTr="00814E06">
        <w:tc>
          <w:tcPr>
            <w:tcW w:w="2858" w:type="dxa"/>
          </w:tcPr>
          <w:p w:rsidR="00FE3171" w:rsidRPr="00FE3171" w:rsidRDefault="00FE3171" w:rsidP="00814E06">
            <w:pPr>
              <w:rPr>
                <w:rFonts w:ascii="Arial Narrow" w:hAnsi="Arial Narrow"/>
              </w:rPr>
            </w:pPr>
            <w:r w:rsidRPr="00FE3171">
              <w:rPr>
                <w:rFonts w:ascii="Arial Narrow" w:hAnsi="Arial Narrow"/>
              </w:rPr>
              <w:lastRenderedPageBreak/>
              <w:t>Profil longitudinal</w:t>
            </w:r>
          </w:p>
        </w:tc>
        <w:tc>
          <w:tcPr>
            <w:tcW w:w="2858" w:type="dxa"/>
          </w:tcPr>
          <w:p w:rsidR="00FE3171" w:rsidRPr="00FE3171" w:rsidRDefault="00FE3171" w:rsidP="00814E06">
            <w:pPr>
              <w:rPr>
                <w:rFonts w:ascii="Arial Narrow" w:hAnsi="Arial Narrow"/>
              </w:rPr>
            </w:pPr>
            <w:r w:rsidRPr="00FE3171">
              <w:rPr>
                <w:rFonts w:ascii="Arial Narrow" w:hAnsi="Arial Narrow"/>
              </w:rPr>
              <w:t>&lt;</w:t>
            </w:r>
            <w:smartTag w:uri="urn:schemas-microsoft-com:office:smarttags" w:element="metricconverter">
              <w:smartTagPr>
                <w:attr w:name="ProductID" w:val="1 cm"/>
              </w:smartTagPr>
              <w:r w:rsidRPr="00FE3171">
                <w:rPr>
                  <w:rFonts w:ascii="Arial Narrow" w:hAnsi="Arial Narrow"/>
                </w:rPr>
                <w:t>1 cm</w:t>
              </w:r>
            </w:smartTag>
          </w:p>
        </w:tc>
      </w:tr>
    </w:tbl>
    <w:p w:rsidR="00FE3171" w:rsidRPr="00FE3171" w:rsidRDefault="00FE3171" w:rsidP="00FE3171">
      <w:pPr>
        <w:rPr>
          <w:rFonts w:ascii="Arial Narrow" w:hAnsi="Arial Narrow"/>
        </w:rPr>
      </w:pPr>
      <w:bookmarkStart w:id="863" w:name="_Toc395324169"/>
      <w:bookmarkStart w:id="864" w:name="_Toc441938264"/>
    </w:p>
    <w:p w:rsidR="00FE3171" w:rsidRPr="00FE3171" w:rsidRDefault="00FE3171" w:rsidP="00CE3D11">
      <w:pPr>
        <w:spacing w:after="120"/>
        <w:jc w:val="both"/>
        <w:rPr>
          <w:rFonts w:ascii="Arial Narrow" w:hAnsi="Arial Narrow"/>
        </w:rPr>
      </w:pPr>
      <w:r w:rsidRPr="00FE3171">
        <w:rPr>
          <w:rFonts w:ascii="Arial Narrow" w:hAnsi="Arial Narrow"/>
        </w:rPr>
        <w:t>III.3.5.2.</w:t>
      </w:r>
      <w:r w:rsidRPr="00FE3171">
        <w:rPr>
          <w:rFonts w:ascii="Arial Narrow" w:hAnsi="Arial Narrow"/>
        </w:rPr>
        <w:tab/>
        <w:t>Renforcement en grave concassée 0/31,5</w:t>
      </w:r>
      <w:bookmarkEnd w:id="863"/>
      <w:bookmarkEnd w:id="864"/>
    </w:p>
    <w:p w:rsidR="00FE3171" w:rsidRPr="00FE3171" w:rsidRDefault="00FE3171" w:rsidP="00CE3D11">
      <w:pPr>
        <w:spacing w:after="120"/>
        <w:jc w:val="both"/>
        <w:rPr>
          <w:rFonts w:ascii="Arial Narrow" w:hAnsi="Arial Narrow"/>
        </w:rPr>
      </w:pPr>
      <w:proofErr w:type="gramStart"/>
      <w:r w:rsidRPr="00FE3171">
        <w:rPr>
          <w:rFonts w:ascii="Arial Narrow" w:hAnsi="Arial Narrow"/>
        </w:rPr>
        <w:t>La grave concassée</w:t>
      </w:r>
      <w:proofErr w:type="gramEnd"/>
      <w:r w:rsidRPr="00FE3171">
        <w:rPr>
          <w:rFonts w:ascii="Arial Narrow" w:hAnsi="Arial Narrow"/>
        </w:rPr>
        <w:t xml:space="preserve"> 0/31,5 utilisée en renforcements sera conforme aux spécifications de qualité et de fabrication de l'article II.4.4. </w:t>
      </w:r>
      <w:proofErr w:type="gramStart"/>
      <w:r w:rsidRPr="00FE3171">
        <w:rPr>
          <w:rFonts w:ascii="Arial Narrow" w:hAnsi="Arial Narrow"/>
        </w:rPr>
        <w:t>du</w:t>
      </w:r>
      <w:proofErr w:type="gramEnd"/>
      <w:r w:rsidRPr="00FE3171">
        <w:rPr>
          <w:rFonts w:ascii="Arial Narrow" w:hAnsi="Arial Narrow"/>
        </w:rPr>
        <w:t xml:space="preserve"> présent CCTP. Les renforcements en grave concassée 0/31,5 seront réalisés en demi-plate-forme (</w:t>
      </w:r>
      <w:smartTag w:uri="urn:schemas-microsoft-com:office:smarttags" w:element="metricconverter">
        <w:smartTagPr>
          <w:attr w:name="ProductID" w:val="3,5 m"/>
        </w:smartTagPr>
        <w:r w:rsidRPr="00FE3171">
          <w:rPr>
            <w:rFonts w:ascii="Arial Narrow" w:hAnsi="Arial Narrow"/>
          </w:rPr>
          <w:t>3,5 m</w:t>
        </w:r>
      </w:smartTag>
      <w:r w:rsidRPr="00FE3171">
        <w:rPr>
          <w:rFonts w:ascii="Arial Narrow" w:hAnsi="Arial Narrow"/>
        </w:rPr>
        <w:t xml:space="preserve">) et sur une épaisseur de </w:t>
      </w:r>
      <w:smartTag w:uri="urn:schemas-microsoft-com:office:smarttags" w:element="metricconverter">
        <w:smartTagPr>
          <w:attr w:name="ProductID" w:val="15ﾠcm"/>
        </w:smartTagPr>
        <w:r w:rsidRPr="00FE3171">
          <w:rPr>
            <w:rFonts w:ascii="Arial Narrow" w:hAnsi="Arial Narrow"/>
          </w:rPr>
          <w:t>15 cm</w:t>
        </w:r>
      </w:smartTag>
      <w:r w:rsidRPr="00FE3171">
        <w:rPr>
          <w:rFonts w:ascii="Arial Narrow" w:hAnsi="Arial Narrow"/>
        </w:rPr>
        <w:t>. Tout début de mise en œuvre sera soumis à l'agrément de l'Ingénieur  relativement aux modes et moyens que le Cocontractant compte utiliser. L'Ingénieur disposera d'un délai de sept (7) jours pour formuler ses observations ou donner son agrément.</w:t>
      </w:r>
    </w:p>
    <w:p w:rsidR="00FE3171" w:rsidRPr="00FE3171" w:rsidRDefault="00FE3171" w:rsidP="00CE3D11">
      <w:pPr>
        <w:spacing w:after="120"/>
        <w:jc w:val="both"/>
        <w:rPr>
          <w:rFonts w:ascii="Arial Narrow" w:hAnsi="Arial Narrow"/>
        </w:rPr>
      </w:pPr>
      <w:r w:rsidRPr="00FE3171">
        <w:rPr>
          <w:rFonts w:ascii="Arial Narrow" w:hAnsi="Arial Narrow"/>
        </w:rPr>
        <w:t>a)  Planches d'essais</w:t>
      </w:r>
    </w:p>
    <w:p w:rsidR="00FE3171" w:rsidRPr="00FE3171" w:rsidRDefault="00FE3171" w:rsidP="00CE3D11">
      <w:pPr>
        <w:spacing w:after="120"/>
        <w:jc w:val="both"/>
        <w:rPr>
          <w:rFonts w:ascii="Arial Narrow" w:hAnsi="Arial Narrow"/>
        </w:rPr>
      </w:pPr>
      <w:r w:rsidRPr="00FE3171">
        <w:rPr>
          <w:rFonts w:ascii="Arial Narrow" w:hAnsi="Arial Narrow"/>
        </w:rPr>
        <w:t xml:space="preserve">Il sera réalisé une planche d'essais. Cette planche d'essais, qui sera intégrée ultérieurement à l'ouvrage, sera exécutée en pleine largeur de plate-forme sur une longueur de </w:t>
      </w:r>
      <w:smartTag w:uri="urn:schemas-microsoft-com:office:smarttags" w:element="metricconverter">
        <w:smartTagPr>
          <w:attr w:name="ProductID" w:val="200 m￨tres"/>
        </w:smartTagPr>
        <w:r w:rsidRPr="00FE3171">
          <w:rPr>
            <w:rFonts w:ascii="Arial Narrow" w:hAnsi="Arial Narrow"/>
          </w:rPr>
          <w:t>200 mètres</w:t>
        </w:r>
      </w:smartTag>
      <w:r w:rsidRPr="00FE3171">
        <w:rPr>
          <w:rFonts w:ascii="Arial Narrow" w:hAnsi="Arial Narrow"/>
        </w:rPr>
        <w:t>.</w:t>
      </w:r>
    </w:p>
    <w:p w:rsidR="00FE3171" w:rsidRPr="00FE3171" w:rsidRDefault="00FE3171" w:rsidP="00CE3D11">
      <w:pPr>
        <w:spacing w:after="120"/>
        <w:jc w:val="both"/>
        <w:rPr>
          <w:rFonts w:ascii="Arial Narrow" w:hAnsi="Arial Narrow"/>
        </w:rPr>
      </w:pPr>
      <w:r w:rsidRPr="00FE3171">
        <w:rPr>
          <w:rFonts w:ascii="Arial Narrow" w:hAnsi="Arial Narrow"/>
        </w:rPr>
        <w:t>La composition de l'atelier de compactage, le lestage, la pression des pneus,  l'ordre et la vitesse de passage, le nombre de passes, etc. seront déterminés.</w:t>
      </w:r>
    </w:p>
    <w:p w:rsidR="00FE3171" w:rsidRPr="00FE3171" w:rsidRDefault="00FE3171" w:rsidP="00CE3D11">
      <w:pPr>
        <w:spacing w:after="120"/>
        <w:jc w:val="both"/>
        <w:rPr>
          <w:rFonts w:ascii="Arial Narrow" w:hAnsi="Arial Narrow"/>
        </w:rPr>
      </w:pPr>
      <w:r w:rsidRPr="00FE3171">
        <w:rPr>
          <w:rFonts w:ascii="Arial Narrow" w:hAnsi="Arial Narrow"/>
        </w:rPr>
        <w:t>Durant ces essais, le Cocontractant sera tenu d'effectuer toutes les modifications de méthode de travail et toutes les vérifications qui pourraient lui être prescrites par Le Maître d’œuvre.</w:t>
      </w:r>
    </w:p>
    <w:p w:rsidR="00FE3171" w:rsidRPr="00FE3171" w:rsidRDefault="00FE3171" w:rsidP="00CE3D11">
      <w:pPr>
        <w:spacing w:after="120"/>
        <w:jc w:val="both"/>
        <w:rPr>
          <w:rFonts w:ascii="Arial Narrow" w:hAnsi="Arial Narrow"/>
        </w:rPr>
      </w:pPr>
      <w:r w:rsidRPr="00FE3171">
        <w:rPr>
          <w:rFonts w:ascii="Arial Narrow" w:hAnsi="Arial Narrow"/>
        </w:rPr>
        <w:t>b)  Spécifications de mise en œuvre et tolérances</w:t>
      </w:r>
    </w:p>
    <w:p w:rsidR="00FE3171" w:rsidRPr="00FE3171" w:rsidRDefault="00FE3171" w:rsidP="00CE3D11">
      <w:pPr>
        <w:spacing w:after="120"/>
        <w:jc w:val="both"/>
        <w:rPr>
          <w:rFonts w:ascii="Arial Narrow" w:hAnsi="Arial Narrow"/>
        </w:rPr>
      </w:pPr>
      <w:r w:rsidRPr="00FE3171">
        <w:rPr>
          <w:rFonts w:ascii="Arial Narrow" w:hAnsi="Arial Narrow"/>
        </w:rPr>
        <w:t>Pour les renforcements constitués en grave concassée de roches massives, les spécifications de mise en œuvre sont les suivantes :</w:t>
      </w:r>
    </w:p>
    <w:tbl>
      <w:tblPr>
        <w:tblW w:w="8376" w:type="dxa"/>
        <w:tblInd w:w="1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707"/>
        <w:gridCol w:w="2110"/>
        <w:gridCol w:w="1559"/>
      </w:tblGrid>
      <w:tr w:rsidR="00FE3171" w:rsidRPr="00FE3171" w:rsidTr="00814E06">
        <w:tc>
          <w:tcPr>
            <w:tcW w:w="4707" w:type="dxa"/>
            <w:tcBorders>
              <w:bottom w:val="nil"/>
            </w:tcBorders>
          </w:tcPr>
          <w:p w:rsidR="00FE3171" w:rsidRPr="00FE3171" w:rsidRDefault="00FE3171" w:rsidP="00814E06">
            <w:pPr>
              <w:rPr>
                <w:rFonts w:ascii="Arial Narrow" w:hAnsi="Arial Narrow"/>
              </w:rPr>
            </w:pPr>
            <w:r w:rsidRPr="00FE3171">
              <w:rPr>
                <w:rFonts w:ascii="Arial Narrow" w:hAnsi="Arial Narrow"/>
              </w:rPr>
              <w:t>Caractéristiques</w:t>
            </w:r>
          </w:p>
        </w:tc>
        <w:tc>
          <w:tcPr>
            <w:tcW w:w="2110" w:type="dxa"/>
            <w:tcBorders>
              <w:bottom w:val="nil"/>
            </w:tcBorders>
          </w:tcPr>
          <w:p w:rsidR="00FE3171" w:rsidRPr="00FE3171" w:rsidRDefault="00FE3171" w:rsidP="00814E06">
            <w:pPr>
              <w:rPr>
                <w:rFonts w:ascii="Arial Narrow" w:hAnsi="Arial Narrow"/>
              </w:rPr>
            </w:pPr>
            <w:r w:rsidRPr="00FE3171">
              <w:rPr>
                <w:rFonts w:ascii="Arial Narrow" w:hAnsi="Arial Narrow"/>
              </w:rPr>
              <w:t>Spécifications</w:t>
            </w:r>
          </w:p>
        </w:tc>
        <w:tc>
          <w:tcPr>
            <w:tcW w:w="1559" w:type="dxa"/>
            <w:tcBorders>
              <w:bottom w:val="nil"/>
            </w:tcBorders>
          </w:tcPr>
          <w:p w:rsidR="00FE3171" w:rsidRPr="00FE3171" w:rsidRDefault="00FE3171" w:rsidP="00814E06">
            <w:pPr>
              <w:rPr>
                <w:rFonts w:ascii="Arial Narrow" w:hAnsi="Arial Narrow"/>
              </w:rPr>
            </w:pPr>
            <w:r w:rsidRPr="00FE3171">
              <w:rPr>
                <w:rFonts w:ascii="Arial Narrow" w:hAnsi="Arial Narrow"/>
              </w:rPr>
              <w:t>Tolérances</w:t>
            </w:r>
          </w:p>
        </w:tc>
      </w:tr>
      <w:tr w:rsidR="00FE3171" w:rsidRPr="00FE3171" w:rsidTr="00814E06">
        <w:tc>
          <w:tcPr>
            <w:tcW w:w="4707" w:type="dxa"/>
          </w:tcPr>
          <w:p w:rsidR="00FE3171" w:rsidRPr="00FE3171" w:rsidRDefault="00FE3171" w:rsidP="00814E06">
            <w:pPr>
              <w:rPr>
                <w:rFonts w:ascii="Arial Narrow" w:hAnsi="Arial Narrow"/>
              </w:rPr>
            </w:pPr>
            <w:r w:rsidRPr="00FE3171">
              <w:rPr>
                <w:rFonts w:ascii="Arial Narrow" w:hAnsi="Arial Narrow"/>
              </w:rPr>
              <w:t>a)  Mise en œuvre</w:t>
            </w:r>
          </w:p>
          <w:p w:rsidR="00FE3171" w:rsidRPr="00FE3171" w:rsidRDefault="00FE3171" w:rsidP="00814E06">
            <w:pPr>
              <w:rPr>
                <w:rFonts w:ascii="Arial Narrow" w:hAnsi="Arial Narrow"/>
              </w:rPr>
            </w:pPr>
            <w:r w:rsidRPr="00FE3171">
              <w:rPr>
                <w:rFonts w:ascii="Arial Narrow" w:hAnsi="Arial Narrow"/>
              </w:rPr>
              <w:t>-</w:t>
            </w:r>
            <w:r w:rsidRPr="00FE3171">
              <w:rPr>
                <w:rFonts w:ascii="Arial Narrow" w:hAnsi="Arial Narrow"/>
              </w:rPr>
              <w:tab/>
              <w:t>Teneur en eau de compactage</w:t>
            </w:r>
            <w:r w:rsidRPr="00FE3171">
              <w:rPr>
                <w:rFonts w:ascii="Arial Narrow" w:hAnsi="Arial Narrow"/>
              </w:rPr>
              <w:tab/>
              <w:t xml:space="preserve">   mini</w:t>
            </w:r>
          </w:p>
          <w:p w:rsidR="00FE3171" w:rsidRPr="00FE3171" w:rsidRDefault="00FE3171" w:rsidP="00814E06">
            <w:pPr>
              <w:rPr>
                <w:rFonts w:ascii="Arial Narrow" w:hAnsi="Arial Narrow"/>
              </w:rPr>
            </w:pPr>
            <w:r w:rsidRPr="00FE3171">
              <w:rPr>
                <w:rFonts w:ascii="Arial Narrow" w:hAnsi="Arial Narrow"/>
              </w:rPr>
              <w:tab/>
              <w:t xml:space="preserve">  maxi</w:t>
            </w:r>
          </w:p>
          <w:p w:rsidR="00FE3171" w:rsidRPr="00FE3171" w:rsidRDefault="00FE3171" w:rsidP="00814E06">
            <w:pPr>
              <w:rPr>
                <w:rFonts w:ascii="Arial Narrow" w:hAnsi="Arial Narrow"/>
              </w:rPr>
            </w:pPr>
            <w:r w:rsidRPr="00FE3171">
              <w:rPr>
                <w:rFonts w:ascii="Arial Narrow" w:hAnsi="Arial Narrow"/>
              </w:rPr>
              <w:t>-</w:t>
            </w:r>
            <w:r w:rsidRPr="00FE3171">
              <w:rPr>
                <w:rFonts w:ascii="Arial Narrow" w:hAnsi="Arial Narrow"/>
              </w:rPr>
              <w:tab/>
              <w:t>Atelier de compactage (vibrant, pneus)</w:t>
            </w:r>
          </w:p>
          <w:p w:rsidR="00FE3171" w:rsidRPr="00FE3171" w:rsidRDefault="00FE3171" w:rsidP="00814E06">
            <w:pPr>
              <w:rPr>
                <w:rFonts w:ascii="Arial Narrow" w:hAnsi="Arial Narrow"/>
              </w:rPr>
            </w:pPr>
            <w:r w:rsidRPr="00FE3171">
              <w:rPr>
                <w:rFonts w:ascii="Arial Narrow" w:hAnsi="Arial Narrow"/>
              </w:rPr>
              <w:t>-</w:t>
            </w:r>
            <w:r w:rsidRPr="00FE3171">
              <w:rPr>
                <w:rFonts w:ascii="Arial Narrow" w:hAnsi="Arial Narrow"/>
              </w:rPr>
              <w:tab/>
              <w:t>Taux de compactage</w:t>
            </w:r>
            <w:r w:rsidRPr="00FE3171">
              <w:rPr>
                <w:rFonts w:ascii="Arial Narrow" w:hAnsi="Arial Narrow"/>
              </w:rPr>
              <w:tab/>
              <w:t>mini1)</w:t>
            </w:r>
          </w:p>
          <w:p w:rsidR="00FE3171" w:rsidRPr="00FE3171" w:rsidRDefault="00FE3171" w:rsidP="00814E06">
            <w:pPr>
              <w:rPr>
                <w:rFonts w:ascii="Arial Narrow" w:hAnsi="Arial Narrow"/>
              </w:rPr>
            </w:pPr>
            <w:r w:rsidRPr="00FE3171">
              <w:rPr>
                <w:rFonts w:ascii="Arial Narrow" w:hAnsi="Arial Narrow"/>
              </w:rPr>
              <w:tab/>
            </w:r>
            <w:r w:rsidRPr="00FE3171">
              <w:rPr>
                <w:rFonts w:ascii="Arial Narrow" w:hAnsi="Arial Narrow"/>
              </w:rPr>
              <w:tab/>
              <w:t>ou   2)</w:t>
            </w:r>
          </w:p>
          <w:p w:rsidR="00FE3171" w:rsidRPr="00FE3171" w:rsidRDefault="00FE3171" w:rsidP="00814E06">
            <w:pPr>
              <w:rPr>
                <w:rFonts w:ascii="Arial Narrow" w:hAnsi="Arial Narrow"/>
              </w:rPr>
            </w:pPr>
            <w:r w:rsidRPr="00FE3171">
              <w:rPr>
                <w:rFonts w:ascii="Arial Narrow" w:hAnsi="Arial Narrow"/>
              </w:rPr>
              <w:t>-</w:t>
            </w:r>
            <w:r w:rsidRPr="00FE3171">
              <w:rPr>
                <w:rFonts w:ascii="Arial Narrow" w:hAnsi="Arial Narrow"/>
              </w:rPr>
              <w:tab/>
              <w:t xml:space="preserve">Epaisseur, % de mesures </w:t>
            </w:r>
            <w:r w:rsidRPr="00FE3171">
              <w:rPr>
                <w:rFonts w:ascii="Arial Narrow" w:hAnsi="Arial Narrow"/>
              </w:rPr>
              <w:sym w:font="Symbol" w:char="F0B3"/>
            </w:r>
            <w:r w:rsidRPr="00FE3171">
              <w:rPr>
                <w:rFonts w:ascii="Arial Narrow" w:hAnsi="Arial Narrow"/>
              </w:rPr>
              <w:t xml:space="preserve"> prescriptions</w:t>
            </w:r>
          </w:p>
          <w:p w:rsidR="00FE3171" w:rsidRPr="00FE3171" w:rsidRDefault="00FE3171" w:rsidP="00814E06">
            <w:pPr>
              <w:rPr>
                <w:rFonts w:ascii="Arial Narrow" w:hAnsi="Arial Narrow"/>
              </w:rPr>
            </w:pPr>
            <w:r w:rsidRPr="00FE3171">
              <w:rPr>
                <w:rFonts w:ascii="Arial Narrow" w:hAnsi="Arial Narrow"/>
              </w:rPr>
              <w:t>-</w:t>
            </w:r>
            <w:r w:rsidRPr="00FE3171">
              <w:rPr>
                <w:rFonts w:ascii="Arial Narrow" w:hAnsi="Arial Narrow"/>
              </w:rPr>
              <w:tab/>
              <w:t>Pose du revêtement</w:t>
            </w:r>
            <w:r w:rsidRPr="00FE3171">
              <w:rPr>
                <w:rFonts w:ascii="Arial Narrow" w:hAnsi="Arial Narrow"/>
              </w:rPr>
              <w:tab/>
              <w:t>maxi</w:t>
            </w: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t>b)  Critères complémentaires de réception</w:t>
            </w:r>
          </w:p>
          <w:p w:rsidR="00FE3171" w:rsidRPr="00FE3171" w:rsidRDefault="00FE3171" w:rsidP="00814E06">
            <w:pPr>
              <w:rPr>
                <w:rFonts w:ascii="Arial Narrow" w:hAnsi="Arial Narrow"/>
              </w:rPr>
            </w:pPr>
            <w:r w:rsidRPr="00FE3171">
              <w:rPr>
                <w:rFonts w:ascii="Arial Narrow" w:hAnsi="Arial Narrow"/>
              </w:rPr>
              <w:t>-</w:t>
            </w:r>
            <w:r w:rsidRPr="00FE3171">
              <w:rPr>
                <w:rFonts w:ascii="Arial Narrow" w:hAnsi="Arial Narrow"/>
              </w:rPr>
              <w:tab/>
              <w:t>Flache maxi à la règle de 3m</w:t>
            </w:r>
            <w:r w:rsidRPr="00FE3171">
              <w:rPr>
                <w:rFonts w:ascii="Arial Narrow" w:hAnsi="Arial Narrow"/>
              </w:rPr>
              <w:tab/>
              <w:t>cm</w:t>
            </w:r>
          </w:p>
          <w:p w:rsidR="00FE3171" w:rsidRPr="00FE3171" w:rsidRDefault="00FE3171" w:rsidP="00814E06">
            <w:pPr>
              <w:rPr>
                <w:rFonts w:ascii="Arial Narrow" w:hAnsi="Arial Narrow"/>
              </w:rPr>
            </w:pPr>
            <w:r w:rsidRPr="00FE3171">
              <w:rPr>
                <w:rFonts w:ascii="Arial Narrow" w:hAnsi="Arial Narrow"/>
              </w:rPr>
              <w:t>-</w:t>
            </w:r>
            <w:r w:rsidRPr="00FE3171">
              <w:rPr>
                <w:rFonts w:ascii="Arial Narrow" w:hAnsi="Arial Narrow"/>
              </w:rPr>
              <w:tab/>
              <w:t>Déflexion D. 90</w:t>
            </w:r>
            <w:r w:rsidRPr="00FE3171">
              <w:rPr>
                <w:rFonts w:ascii="Arial Narrow" w:hAnsi="Arial Narrow"/>
              </w:rPr>
              <w:tab/>
              <w:t>1/100 mm</w:t>
            </w:r>
          </w:p>
          <w:p w:rsidR="00FE3171" w:rsidRPr="00FE3171" w:rsidRDefault="00FE3171" w:rsidP="00814E06">
            <w:pPr>
              <w:rPr>
                <w:rFonts w:ascii="Arial Narrow" w:hAnsi="Arial Narrow"/>
              </w:rPr>
            </w:pPr>
          </w:p>
        </w:tc>
        <w:tc>
          <w:tcPr>
            <w:tcW w:w="2110" w:type="dxa"/>
          </w:tcPr>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t>W OPM</w:t>
            </w:r>
          </w:p>
          <w:p w:rsidR="00FE3171" w:rsidRPr="00FE3171" w:rsidRDefault="00FE3171" w:rsidP="00814E06">
            <w:pPr>
              <w:rPr>
                <w:rFonts w:ascii="Arial Narrow" w:hAnsi="Arial Narrow"/>
              </w:rPr>
            </w:pPr>
            <w:r w:rsidRPr="00FE3171">
              <w:rPr>
                <w:rFonts w:ascii="Arial Narrow" w:hAnsi="Arial Narrow"/>
              </w:rPr>
              <w:t>W OPM + 2</w:t>
            </w:r>
          </w:p>
          <w:p w:rsidR="00FE3171" w:rsidRPr="00FE3171" w:rsidRDefault="00FE3171" w:rsidP="00814E06">
            <w:pPr>
              <w:rPr>
                <w:rFonts w:ascii="Arial Narrow" w:hAnsi="Arial Narrow"/>
              </w:rPr>
            </w:pPr>
            <w:r w:rsidRPr="00FE3171">
              <w:rPr>
                <w:rFonts w:ascii="Arial Narrow" w:hAnsi="Arial Narrow"/>
              </w:rPr>
              <w:t>bande d'essai</w:t>
            </w:r>
          </w:p>
          <w:p w:rsidR="00FE3171" w:rsidRPr="00FE3171" w:rsidRDefault="00FE3171" w:rsidP="00814E06">
            <w:pPr>
              <w:rPr>
                <w:rFonts w:ascii="Arial Narrow" w:hAnsi="Arial Narrow"/>
              </w:rPr>
            </w:pPr>
            <w:r w:rsidRPr="00FE3171">
              <w:rPr>
                <w:rFonts w:ascii="Arial Narrow" w:hAnsi="Arial Narrow"/>
              </w:rPr>
              <w:t>98% OPM</w:t>
            </w:r>
          </w:p>
          <w:p w:rsidR="00FE3171" w:rsidRPr="00FE3171" w:rsidRDefault="00FE3171" w:rsidP="00814E06">
            <w:pPr>
              <w:rPr>
                <w:rFonts w:ascii="Arial Narrow" w:hAnsi="Arial Narrow"/>
              </w:rPr>
            </w:pPr>
            <w:r w:rsidRPr="00FE3171">
              <w:rPr>
                <w:rFonts w:ascii="Arial Narrow" w:hAnsi="Arial Narrow"/>
              </w:rPr>
              <w:t xml:space="preserve">85% </w:t>
            </w:r>
            <w:r w:rsidRPr="00FE3171">
              <w:rPr>
                <w:rFonts w:ascii="Arial Narrow" w:hAnsi="Arial Narrow"/>
              </w:rPr>
              <w:sym w:font="Symbol" w:char="F067"/>
            </w:r>
            <w:r w:rsidRPr="00FE3171">
              <w:rPr>
                <w:rFonts w:ascii="Arial Narrow" w:hAnsi="Arial Narrow"/>
              </w:rPr>
              <w:t>s</w:t>
            </w:r>
          </w:p>
          <w:p w:rsidR="00FE3171" w:rsidRPr="00FE3171" w:rsidRDefault="00FE3171" w:rsidP="00814E06">
            <w:pPr>
              <w:rPr>
                <w:rFonts w:ascii="Arial Narrow" w:hAnsi="Arial Narrow"/>
              </w:rPr>
            </w:pPr>
            <w:r w:rsidRPr="00FE3171">
              <w:rPr>
                <w:rFonts w:ascii="Arial Narrow" w:hAnsi="Arial Narrow"/>
              </w:rPr>
              <w:t>100%</w:t>
            </w: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t>1</w:t>
            </w:r>
          </w:p>
          <w:p w:rsidR="00FE3171" w:rsidRPr="00FE3171" w:rsidRDefault="00FE3171" w:rsidP="00814E06">
            <w:pPr>
              <w:rPr>
                <w:rFonts w:ascii="Arial Narrow" w:hAnsi="Arial Narrow"/>
              </w:rPr>
            </w:pPr>
            <w:r w:rsidRPr="00FE3171">
              <w:rPr>
                <w:rFonts w:ascii="Arial Narrow" w:hAnsi="Arial Narrow"/>
              </w:rPr>
              <w:t>80</w:t>
            </w:r>
          </w:p>
        </w:tc>
        <w:tc>
          <w:tcPr>
            <w:tcW w:w="1559" w:type="dxa"/>
          </w:tcPr>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t>néant</w:t>
            </w:r>
          </w:p>
          <w:p w:rsidR="00FE3171" w:rsidRPr="00FE3171" w:rsidRDefault="00FE3171" w:rsidP="00814E06">
            <w:pPr>
              <w:rPr>
                <w:rFonts w:ascii="Arial Narrow" w:hAnsi="Arial Narrow"/>
              </w:rPr>
            </w:pPr>
            <w:r w:rsidRPr="00FE3171">
              <w:rPr>
                <w:rFonts w:ascii="Arial Narrow" w:hAnsi="Arial Narrow"/>
              </w:rPr>
              <w:t xml:space="preserve">83% </w:t>
            </w:r>
            <w:r w:rsidRPr="00FE3171">
              <w:rPr>
                <w:rFonts w:ascii="Arial Narrow" w:hAnsi="Arial Narrow"/>
              </w:rPr>
              <w:sym w:font="Symbol" w:char="F067"/>
            </w:r>
            <w:r w:rsidRPr="00FE3171">
              <w:rPr>
                <w:rFonts w:ascii="Arial Narrow" w:hAnsi="Arial Narrow"/>
              </w:rPr>
              <w:t>s</w:t>
            </w:r>
          </w:p>
          <w:p w:rsidR="00FE3171" w:rsidRPr="00FE3171" w:rsidRDefault="00FE3171" w:rsidP="00814E06">
            <w:pPr>
              <w:rPr>
                <w:rFonts w:ascii="Arial Narrow" w:hAnsi="Arial Narrow"/>
              </w:rPr>
            </w:pPr>
            <w:r w:rsidRPr="00FE3171">
              <w:rPr>
                <w:rFonts w:ascii="Arial Narrow" w:hAnsi="Arial Narrow"/>
              </w:rPr>
              <w:t>néant</w:t>
            </w:r>
          </w:p>
          <w:p w:rsidR="00FE3171" w:rsidRPr="00FE3171" w:rsidRDefault="00FE3171" w:rsidP="00814E06">
            <w:pPr>
              <w:rPr>
                <w:rFonts w:ascii="Arial Narrow" w:hAnsi="Arial Narrow"/>
              </w:rPr>
            </w:pPr>
            <w:r w:rsidRPr="00FE3171">
              <w:rPr>
                <w:rFonts w:ascii="Arial Narrow" w:hAnsi="Arial Narrow"/>
              </w:rPr>
              <w:t>7 jours</w:t>
            </w: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p>
        </w:tc>
      </w:tr>
    </w:tbl>
    <w:p w:rsidR="00FE3171" w:rsidRPr="00FE3171" w:rsidRDefault="00FE3171" w:rsidP="00CE3D11">
      <w:pPr>
        <w:spacing w:after="120"/>
        <w:jc w:val="both"/>
        <w:rPr>
          <w:rFonts w:ascii="Arial Narrow" w:hAnsi="Arial Narrow"/>
        </w:rPr>
      </w:pPr>
      <w:r w:rsidRPr="00FE3171">
        <w:rPr>
          <w:rFonts w:ascii="Arial Narrow" w:hAnsi="Arial Narrow"/>
        </w:rPr>
        <w:t xml:space="preserve">La fréquence des contrôles de compacité et épaisseur relatifs à la mise en œuvre de la couche de renforcement en GNT 0/31,5 ne sera pas inférieure, pour chacun des essais ci-avant, à une série par </w:t>
      </w:r>
      <w:smartTag w:uri="urn:schemas-microsoft-com:office:smarttags" w:element="metricconverter">
        <w:smartTagPr>
          <w:attr w:name="ProductID" w:val="100 m"/>
        </w:smartTagPr>
        <w:r w:rsidRPr="00FE3171">
          <w:rPr>
            <w:rFonts w:ascii="Arial Narrow" w:hAnsi="Arial Narrow"/>
          </w:rPr>
          <w:t>100 m</w:t>
        </w:r>
      </w:smartTag>
      <w:r w:rsidRPr="00FE3171">
        <w:rPr>
          <w:rFonts w:ascii="Arial Narrow" w:hAnsi="Arial Narrow"/>
        </w:rPr>
        <w:t xml:space="preserve"> de chaussée, à réaliser en quinconce pour chaque voie de circulation.</w:t>
      </w:r>
    </w:p>
    <w:p w:rsidR="00FE3171" w:rsidRPr="00FE3171" w:rsidRDefault="00FE3171" w:rsidP="00CE3D11">
      <w:pPr>
        <w:spacing w:after="120"/>
        <w:jc w:val="both"/>
        <w:rPr>
          <w:rFonts w:ascii="Arial Narrow" w:hAnsi="Arial Narrow"/>
        </w:rPr>
      </w:pPr>
      <w:bookmarkStart w:id="865" w:name="_Toc441938265"/>
      <w:r w:rsidRPr="00FE3171">
        <w:rPr>
          <w:rFonts w:ascii="Arial Narrow" w:hAnsi="Arial Narrow"/>
        </w:rPr>
        <w:t>III.3.6.</w:t>
      </w:r>
      <w:r w:rsidRPr="00FE3171">
        <w:rPr>
          <w:rFonts w:ascii="Arial Narrow" w:hAnsi="Arial Narrow"/>
        </w:rPr>
        <w:tab/>
        <w:t>Bouchage de nids de poule</w:t>
      </w:r>
      <w:bookmarkEnd w:id="862"/>
      <w:bookmarkEnd w:id="865"/>
    </w:p>
    <w:p w:rsidR="00FE3171" w:rsidRPr="00FE3171" w:rsidRDefault="00FE3171" w:rsidP="00CE3D11">
      <w:pPr>
        <w:spacing w:after="120"/>
        <w:jc w:val="both"/>
        <w:rPr>
          <w:rFonts w:ascii="Arial Narrow" w:hAnsi="Arial Narrow"/>
        </w:rPr>
      </w:pPr>
      <w:bookmarkStart w:id="866" w:name="_Toc441938266"/>
      <w:r w:rsidRPr="00FE3171">
        <w:rPr>
          <w:rFonts w:ascii="Arial Narrow" w:hAnsi="Arial Narrow"/>
        </w:rPr>
        <w:t>III.3.6.1.</w:t>
      </w:r>
      <w:r w:rsidRPr="00FE3171">
        <w:rPr>
          <w:rFonts w:ascii="Arial Narrow" w:hAnsi="Arial Narrow"/>
        </w:rPr>
        <w:tab/>
        <w:t>Préparation</w:t>
      </w:r>
      <w:bookmarkEnd w:id="866"/>
    </w:p>
    <w:p w:rsidR="00FE3171" w:rsidRPr="00FE3171" w:rsidRDefault="00FE3171" w:rsidP="00CE3D11">
      <w:pPr>
        <w:spacing w:after="120"/>
        <w:jc w:val="both"/>
        <w:rPr>
          <w:rFonts w:ascii="Arial Narrow" w:hAnsi="Arial Narrow"/>
        </w:rPr>
      </w:pPr>
      <w:r w:rsidRPr="00FE3171">
        <w:rPr>
          <w:rFonts w:ascii="Arial Narrow" w:hAnsi="Arial Narrow"/>
        </w:rPr>
        <w:t>Sont considérés comme nids de poule, les défoncés avec perte du revêtement, qui n'atteignent que la couche de base. Lorsque la couche de fondation (non traitée en général) est atteinte, la pollution de l'ensemble sous-jacent oblige à reconstituer la chaussée complète + la couche de forme.</w:t>
      </w:r>
    </w:p>
    <w:p w:rsidR="00FE3171" w:rsidRPr="00FE3171" w:rsidRDefault="00FE3171" w:rsidP="00CE3D11">
      <w:pPr>
        <w:spacing w:after="120"/>
        <w:jc w:val="both"/>
        <w:rPr>
          <w:rFonts w:ascii="Arial Narrow" w:hAnsi="Arial Narrow"/>
        </w:rPr>
      </w:pPr>
      <w:r w:rsidRPr="00FE3171">
        <w:rPr>
          <w:rFonts w:ascii="Arial Narrow" w:hAnsi="Arial Narrow"/>
        </w:rPr>
        <w:t>L'opération de préparation comprend les étapes ci-après :</w:t>
      </w:r>
    </w:p>
    <w:p w:rsidR="00FE3171" w:rsidRPr="00CE3D11" w:rsidRDefault="00FE3171" w:rsidP="00DB2FF4">
      <w:pPr>
        <w:pStyle w:val="Paragraphedeliste"/>
        <w:numPr>
          <w:ilvl w:val="0"/>
          <w:numId w:val="73"/>
        </w:numPr>
        <w:spacing w:after="120"/>
        <w:jc w:val="both"/>
        <w:rPr>
          <w:rFonts w:ascii="Arial Narrow" w:hAnsi="Arial Narrow"/>
        </w:rPr>
      </w:pPr>
      <w:r w:rsidRPr="00CE3D11">
        <w:rPr>
          <w:rFonts w:ascii="Arial Narrow" w:hAnsi="Arial Narrow"/>
        </w:rPr>
        <w:t>repérage et marquage à la craie (rectangle autour de la dégradation)</w:t>
      </w:r>
    </w:p>
    <w:p w:rsidR="00FE3171" w:rsidRPr="00CE3D11" w:rsidRDefault="00FE3171" w:rsidP="00DB2FF4">
      <w:pPr>
        <w:pStyle w:val="Paragraphedeliste"/>
        <w:numPr>
          <w:ilvl w:val="0"/>
          <w:numId w:val="73"/>
        </w:numPr>
        <w:spacing w:after="120"/>
        <w:jc w:val="both"/>
        <w:rPr>
          <w:rFonts w:ascii="Arial Narrow" w:hAnsi="Arial Narrow"/>
        </w:rPr>
      </w:pPr>
      <w:r w:rsidRPr="00CE3D11">
        <w:rPr>
          <w:rFonts w:ascii="Arial Narrow" w:hAnsi="Arial Narrow"/>
        </w:rPr>
        <w:t>découpage manuel ou mécanique des bords pour obtenir une forme relativement rectangulaire,</w:t>
      </w:r>
    </w:p>
    <w:p w:rsidR="00FE3171" w:rsidRPr="00CE3D11" w:rsidRDefault="00FE3171" w:rsidP="00DB2FF4">
      <w:pPr>
        <w:pStyle w:val="Paragraphedeliste"/>
        <w:numPr>
          <w:ilvl w:val="0"/>
          <w:numId w:val="73"/>
        </w:numPr>
        <w:spacing w:after="120"/>
        <w:jc w:val="both"/>
        <w:rPr>
          <w:rFonts w:ascii="Arial Narrow" w:hAnsi="Arial Narrow"/>
        </w:rPr>
      </w:pPr>
      <w:r w:rsidRPr="00CE3D11">
        <w:rPr>
          <w:rFonts w:ascii="Arial Narrow" w:hAnsi="Arial Narrow"/>
        </w:rPr>
        <w:t>décaissement des déchets, y compris la couche de base résiduelle polluée, jusqu'à rencontrer un matériau au fond ; tailler les parois du trou pour qu'elles soient verticales.</w:t>
      </w:r>
    </w:p>
    <w:p w:rsidR="00FE3171" w:rsidRPr="00CE3D11" w:rsidRDefault="00FE3171" w:rsidP="00DB2FF4">
      <w:pPr>
        <w:pStyle w:val="Paragraphedeliste"/>
        <w:numPr>
          <w:ilvl w:val="0"/>
          <w:numId w:val="73"/>
        </w:numPr>
        <w:spacing w:after="120"/>
        <w:jc w:val="both"/>
        <w:rPr>
          <w:rFonts w:ascii="Arial Narrow" w:hAnsi="Arial Narrow"/>
        </w:rPr>
      </w:pPr>
      <w:r w:rsidRPr="00CE3D11">
        <w:rPr>
          <w:rFonts w:ascii="Arial Narrow" w:hAnsi="Arial Narrow"/>
        </w:rPr>
        <w:t>tailler le fond du trou pour le rendre plat et horizontal, puis le compacter.</w:t>
      </w:r>
    </w:p>
    <w:p w:rsidR="00FE3171" w:rsidRPr="00FE3171" w:rsidRDefault="00FE3171" w:rsidP="00CE3D11">
      <w:pPr>
        <w:spacing w:after="120"/>
        <w:jc w:val="both"/>
        <w:rPr>
          <w:rFonts w:ascii="Arial Narrow" w:hAnsi="Arial Narrow"/>
        </w:rPr>
      </w:pPr>
      <w:bookmarkStart w:id="867" w:name="_Toc441938267"/>
      <w:r w:rsidRPr="00FE3171">
        <w:rPr>
          <w:rFonts w:ascii="Arial Narrow" w:hAnsi="Arial Narrow"/>
        </w:rPr>
        <w:lastRenderedPageBreak/>
        <w:t>III.3.6.2.</w:t>
      </w:r>
      <w:r w:rsidRPr="00FE3171">
        <w:rPr>
          <w:rFonts w:ascii="Arial Narrow" w:hAnsi="Arial Narrow"/>
        </w:rPr>
        <w:tab/>
        <w:t>Bouchage</w:t>
      </w:r>
      <w:bookmarkEnd w:id="867"/>
    </w:p>
    <w:p w:rsidR="00FE3171" w:rsidRPr="00FE3171" w:rsidRDefault="00FE3171" w:rsidP="00CE3D11">
      <w:pPr>
        <w:spacing w:after="120"/>
        <w:jc w:val="both"/>
        <w:rPr>
          <w:rFonts w:ascii="Arial Narrow" w:hAnsi="Arial Narrow"/>
        </w:rPr>
      </w:pPr>
      <w:r w:rsidRPr="00FE3171">
        <w:rPr>
          <w:rFonts w:ascii="Arial Narrow" w:hAnsi="Arial Narrow"/>
        </w:rPr>
        <w:t>Le matériau en GNT pour couche de base en grave concassées 0/31.5 est déposé et compacté en une ou plusieurs couches d'épaisseur régulière selon la profondeur de l'excavation.</w:t>
      </w:r>
    </w:p>
    <w:p w:rsidR="00FE3171" w:rsidRPr="00FE3171" w:rsidRDefault="00FE3171" w:rsidP="00CE3D11">
      <w:pPr>
        <w:spacing w:after="120"/>
        <w:jc w:val="both"/>
        <w:rPr>
          <w:rFonts w:ascii="Arial Narrow" w:hAnsi="Arial Narrow"/>
        </w:rPr>
      </w:pPr>
      <w:r w:rsidRPr="00FE3171">
        <w:rPr>
          <w:rFonts w:ascii="Arial Narrow" w:hAnsi="Arial Narrow"/>
        </w:rPr>
        <w:t>La réparation des nids de poules pourra être faite avec des enrobés bitumineux.</w:t>
      </w:r>
    </w:p>
    <w:p w:rsidR="00FE3171" w:rsidRPr="00FE3171" w:rsidRDefault="00FE3171" w:rsidP="00CE3D11">
      <w:pPr>
        <w:spacing w:after="120"/>
        <w:jc w:val="both"/>
        <w:rPr>
          <w:rFonts w:ascii="Arial Narrow" w:hAnsi="Arial Narrow"/>
        </w:rPr>
      </w:pPr>
      <w:r w:rsidRPr="00FE3171">
        <w:rPr>
          <w:rFonts w:ascii="Arial Narrow" w:hAnsi="Arial Narrow"/>
        </w:rPr>
        <w:t>La dernière couche avant chaque étape de compactage doit être en légère surépaisseur pour tenir compte des tassements au compactage (environ 1/5 de la profondeur du trou).</w:t>
      </w:r>
    </w:p>
    <w:p w:rsidR="00FE3171" w:rsidRPr="00FE3171" w:rsidRDefault="00FE3171" w:rsidP="00CE3D11">
      <w:pPr>
        <w:spacing w:after="120"/>
        <w:jc w:val="both"/>
        <w:rPr>
          <w:rFonts w:ascii="Arial Narrow" w:hAnsi="Arial Narrow"/>
        </w:rPr>
      </w:pPr>
      <w:r w:rsidRPr="00FE3171">
        <w:rPr>
          <w:rFonts w:ascii="Arial Narrow" w:hAnsi="Arial Narrow"/>
        </w:rPr>
        <w:t xml:space="preserve">Une imprégnation au </w:t>
      </w:r>
      <w:proofErr w:type="spellStart"/>
      <w:r w:rsidRPr="00FE3171">
        <w:rPr>
          <w:rFonts w:ascii="Arial Narrow" w:hAnsi="Arial Narrow"/>
        </w:rPr>
        <w:t>cut</w:t>
      </w:r>
      <w:proofErr w:type="spellEnd"/>
      <w:r w:rsidRPr="00FE3171">
        <w:rPr>
          <w:rFonts w:ascii="Arial Narrow" w:hAnsi="Arial Narrow"/>
        </w:rPr>
        <w:t xml:space="preserve"> back 400/600.</w:t>
      </w:r>
    </w:p>
    <w:p w:rsidR="00FE3171" w:rsidRPr="00FE3171" w:rsidRDefault="00FE3171" w:rsidP="00CE3D11">
      <w:pPr>
        <w:spacing w:after="120"/>
        <w:jc w:val="both"/>
        <w:rPr>
          <w:rFonts w:ascii="Arial Narrow" w:hAnsi="Arial Narrow"/>
        </w:rPr>
      </w:pPr>
      <w:r w:rsidRPr="00FE3171">
        <w:rPr>
          <w:rFonts w:ascii="Arial Narrow" w:hAnsi="Arial Narrow"/>
        </w:rPr>
        <w:t>Le compactage est effectué avec un petit rouleau vibrant ou à la dame, selon la taille du trou, jusqu'à ce que la surface ne se déforme plus.</w:t>
      </w:r>
    </w:p>
    <w:p w:rsidR="00FE3171" w:rsidRPr="00FE3171" w:rsidRDefault="00FE3171" w:rsidP="00CE3D11">
      <w:pPr>
        <w:spacing w:after="120"/>
        <w:jc w:val="both"/>
        <w:rPr>
          <w:rFonts w:ascii="Arial Narrow" w:hAnsi="Arial Narrow"/>
        </w:rPr>
      </w:pPr>
      <w:bookmarkStart w:id="868" w:name="_Toc395324170"/>
      <w:bookmarkStart w:id="869" w:name="_Toc395324361"/>
      <w:bookmarkStart w:id="870" w:name="_Toc395324538"/>
      <w:bookmarkStart w:id="871" w:name="_Toc385044236"/>
      <w:bookmarkStart w:id="872" w:name="_Toc385044344"/>
      <w:bookmarkStart w:id="873" w:name="_Toc403521515"/>
      <w:bookmarkStart w:id="874" w:name="_Toc403870442"/>
      <w:bookmarkStart w:id="875" w:name="_Toc425033886"/>
      <w:bookmarkStart w:id="876" w:name="_Toc425159634"/>
      <w:bookmarkStart w:id="877" w:name="_Toc425227554"/>
      <w:bookmarkStart w:id="878" w:name="_Toc425225565"/>
      <w:bookmarkStart w:id="879" w:name="_Toc425225766"/>
      <w:bookmarkStart w:id="880" w:name="_Toc425246640"/>
      <w:bookmarkStart w:id="881" w:name="_Toc441938268"/>
      <w:r w:rsidRPr="00FE3171">
        <w:rPr>
          <w:rFonts w:ascii="Arial Narrow" w:hAnsi="Arial Narrow"/>
        </w:rPr>
        <w:t>III.4.</w:t>
      </w:r>
      <w:r w:rsidRPr="00FE3171">
        <w:rPr>
          <w:rFonts w:ascii="Arial Narrow" w:hAnsi="Arial Narrow"/>
        </w:rPr>
        <w:tab/>
        <w:t>Revêtements de chaussée</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sidRPr="00FE3171">
        <w:rPr>
          <w:rFonts w:ascii="Arial Narrow" w:hAnsi="Arial Narrow"/>
        </w:rPr>
        <w:t xml:space="preserve"> en béton bitumineux</w:t>
      </w:r>
    </w:p>
    <w:p w:rsidR="00FE3171" w:rsidRPr="00FE3171" w:rsidRDefault="00FE3171" w:rsidP="00CE3D11">
      <w:pPr>
        <w:spacing w:after="120"/>
        <w:jc w:val="both"/>
        <w:rPr>
          <w:rFonts w:ascii="Arial Narrow" w:hAnsi="Arial Narrow"/>
        </w:rPr>
      </w:pPr>
      <w:r w:rsidRPr="00FE3171">
        <w:rPr>
          <w:rFonts w:ascii="Arial Narrow" w:hAnsi="Arial Narrow"/>
        </w:rPr>
        <w:t>III.4-1 Définition des travaux</w:t>
      </w:r>
    </w:p>
    <w:p w:rsidR="00FE3171" w:rsidRPr="00FE3171" w:rsidRDefault="00FE3171" w:rsidP="00CE3D11">
      <w:pPr>
        <w:spacing w:after="120"/>
        <w:jc w:val="both"/>
        <w:rPr>
          <w:rFonts w:ascii="Arial Narrow" w:hAnsi="Arial Narrow"/>
        </w:rPr>
      </w:pPr>
      <w:r w:rsidRPr="00FE3171">
        <w:rPr>
          <w:rFonts w:ascii="Arial Narrow" w:hAnsi="Arial Narrow"/>
        </w:rPr>
        <w:t>Les travaux consiste en la fourniture et la mise en œuvre des matériaux nécessaires à la réalisation du revêtement en béton bitumineux, sur une épaisseur de 5cm, et comprennent notamment:</w:t>
      </w:r>
    </w:p>
    <w:p w:rsidR="00FE3171" w:rsidRPr="00FE3171" w:rsidRDefault="00FE3171" w:rsidP="00DB2FF4">
      <w:pPr>
        <w:pStyle w:val="Paragraphedeliste"/>
        <w:numPr>
          <w:ilvl w:val="0"/>
          <w:numId w:val="34"/>
        </w:numPr>
        <w:spacing w:after="120" w:line="240" w:lineRule="auto"/>
        <w:contextualSpacing w:val="0"/>
        <w:jc w:val="both"/>
        <w:rPr>
          <w:rFonts w:ascii="Arial Narrow" w:hAnsi="Arial Narrow"/>
        </w:rPr>
      </w:pPr>
      <w:r w:rsidRPr="00FE3171">
        <w:rPr>
          <w:rFonts w:ascii="Arial Narrow" w:hAnsi="Arial Narrow"/>
        </w:rPr>
        <w:t>La prospection, la reconnaissance des gisements de roches pour fabrication des granulats ;</w:t>
      </w:r>
    </w:p>
    <w:p w:rsidR="00FE3171" w:rsidRPr="00FE3171" w:rsidRDefault="00FE3171" w:rsidP="00DB2FF4">
      <w:pPr>
        <w:pStyle w:val="Paragraphedeliste"/>
        <w:numPr>
          <w:ilvl w:val="0"/>
          <w:numId w:val="34"/>
        </w:numPr>
        <w:spacing w:after="120" w:line="240" w:lineRule="auto"/>
        <w:contextualSpacing w:val="0"/>
        <w:jc w:val="both"/>
        <w:rPr>
          <w:rFonts w:ascii="Arial Narrow" w:hAnsi="Arial Narrow"/>
        </w:rPr>
      </w:pPr>
      <w:r w:rsidRPr="00FE3171">
        <w:rPr>
          <w:rFonts w:ascii="Arial Narrow" w:hAnsi="Arial Narrow"/>
        </w:rPr>
        <w:t>les essais d'identification, de formulation et de mise en œuvre ;</w:t>
      </w:r>
    </w:p>
    <w:p w:rsidR="00FE3171" w:rsidRPr="00FE3171" w:rsidRDefault="00FE3171" w:rsidP="00DB2FF4">
      <w:pPr>
        <w:pStyle w:val="Paragraphedeliste"/>
        <w:numPr>
          <w:ilvl w:val="0"/>
          <w:numId w:val="34"/>
        </w:numPr>
        <w:spacing w:after="120" w:line="240" w:lineRule="auto"/>
        <w:contextualSpacing w:val="0"/>
        <w:jc w:val="both"/>
        <w:rPr>
          <w:rFonts w:ascii="Arial Narrow" w:hAnsi="Arial Narrow"/>
        </w:rPr>
      </w:pPr>
      <w:r w:rsidRPr="00FE3171">
        <w:rPr>
          <w:rFonts w:ascii="Arial Narrow" w:hAnsi="Arial Narrow"/>
        </w:rPr>
        <w:t>La fourniture des granulats obtenus par concassage de roches massives, agréées par l'ingénieur du marché ;</w:t>
      </w:r>
    </w:p>
    <w:p w:rsidR="00FE3171" w:rsidRPr="00FE3171" w:rsidRDefault="00FE3171" w:rsidP="00DB2FF4">
      <w:pPr>
        <w:pStyle w:val="Paragraphedeliste"/>
        <w:numPr>
          <w:ilvl w:val="0"/>
          <w:numId w:val="34"/>
        </w:numPr>
        <w:spacing w:after="120" w:line="240" w:lineRule="auto"/>
        <w:contextualSpacing w:val="0"/>
        <w:jc w:val="both"/>
        <w:rPr>
          <w:rFonts w:ascii="Arial Narrow" w:hAnsi="Arial Narrow"/>
        </w:rPr>
      </w:pPr>
      <w:r w:rsidRPr="00FE3171">
        <w:rPr>
          <w:rFonts w:ascii="Arial Narrow" w:hAnsi="Arial Narrow"/>
        </w:rPr>
        <w:t>Le dépoussiérage des granulats et la fourniture du liant ;</w:t>
      </w:r>
    </w:p>
    <w:p w:rsidR="00FE3171" w:rsidRPr="00FE3171" w:rsidRDefault="00FE3171" w:rsidP="00DB2FF4">
      <w:pPr>
        <w:pStyle w:val="Paragraphedeliste"/>
        <w:numPr>
          <w:ilvl w:val="0"/>
          <w:numId w:val="34"/>
        </w:numPr>
        <w:spacing w:after="120" w:line="240" w:lineRule="auto"/>
        <w:contextualSpacing w:val="0"/>
        <w:jc w:val="both"/>
        <w:rPr>
          <w:rFonts w:ascii="Arial Narrow" w:hAnsi="Arial Narrow"/>
        </w:rPr>
      </w:pPr>
      <w:r w:rsidRPr="00FE3171">
        <w:rPr>
          <w:rFonts w:ascii="Arial Narrow" w:hAnsi="Arial Narrow"/>
        </w:rPr>
        <w:t xml:space="preserve">Le chauffage du liant et des granulats ainsi que la fabrication du béton bitumineux en centrale, </w:t>
      </w:r>
    </w:p>
    <w:p w:rsidR="00FE3171" w:rsidRPr="00FE3171" w:rsidRDefault="00FE3171" w:rsidP="00DB2FF4">
      <w:pPr>
        <w:pStyle w:val="Paragraphedeliste"/>
        <w:numPr>
          <w:ilvl w:val="0"/>
          <w:numId w:val="34"/>
        </w:numPr>
        <w:spacing w:after="120" w:line="240" w:lineRule="auto"/>
        <w:contextualSpacing w:val="0"/>
        <w:jc w:val="both"/>
        <w:rPr>
          <w:rFonts w:ascii="Arial Narrow" w:hAnsi="Arial Narrow"/>
        </w:rPr>
      </w:pPr>
      <w:r w:rsidRPr="00FE3171">
        <w:rPr>
          <w:rFonts w:ascii="Arial Narrow" w:hAnsi="Arial Narrow"/>
        </w:rPr>
        <w:t>Le chargement du béton bitumineux ;</w:t>
      </w:r>
    </w:p>
    <w:p w:rsidR="00FE3171" w:rsidRPr="00FE3171" w:rsidRDefault="00FE3171" w:rsidP="00DB2FF4">
      <w:pPr>
        <w:pStyle w:val="Paragraphedeliste"/>
        <w:numPr>
          <w:ilvl w:val="0"/>
          <w:numId w:val="34"/>
        </w:numPr>
        <w:spacing w:after="120" w:line="240" w:lineRule="auto"/>
        <w:contextualSpacing w:val="0"/>
        <w:jc w:val="both"/>
        <w:rPr>
          <w:rFonts w:ascii="Arial Narrow" w:hAnsi="Arial Narrow"/>
        </w:rPr>
      </w:pPr>
      <w:r w:rsidRPr="00FE3171">
        <w:rPr>
          <w:rFonts w:ascii="Arial Narrow" w:hAnsi="Arial Narrow"/>
        </w:rPr>
        <w:t xml:space="preserve">Le transport </w:t>
      </w:r>
      <w:proofErr w:type="gramStart"/>
      <w:r w:rsidRPr="00FE3171">
        <w:rPr>
          <w:rFonts w:ascii="Arial Narrow" w:hAnsi="Arial Narrow"/>
        </w:rPr>
        <w:t>du matériaux</w:t>
      </w:r>
      <w:proofErr w:type="gramEnd"/>
      <w:r w:rsidRPr="00FE3171">
        <w:rPr>
          <w:rFonts w:ascii="Arial Narrow" w:hAnsi="Arial Narrow"/>
        </w:rPr>
        <w:t xml:space="preserve"> à pieds d'œuvre quelle que soit la distance ;</w:t>
      </w:r>
    </w:p>
    <w:p w:rsidR="00FE3171" w:rsidRPr="00FE3171" w:rsidRDefault="00FE3171" w:rsidP="00DB2FF4">
      <w:pPr>
        <w:pStyle w:val="Paragraphedeliste"/>
        <w:numPr>
          <w:ilvl w:val="0"/>
          <w:numId w:val="34"/>
        </w:numPr>
        <w:spacing w:after="120" w:line="240" w:lineRule="auto"/>
        <w:contextualSpacing w:val="0"/>
        <w:jc w:val="both"/>
        <w:rPr>
          <w:rFonts w:ascii="Arial Narrow" w:hAnsi="Arial Narrow"/>
        </w:rPr>
      </w:pPr>
      <w:proofErr w:type="gramStart"/>
      <w:r w:rsidRPr="00FE3171">
        <w:rPr>
          <w:rFonts w:ascii="Arial Narrow" w:hAnsi="Arial Narrow"/>
        </w:rPr>
        <w:t>Les travaux préparatoire</w:t>
      </w:r>
      <w:proofErr w:type="gramEnd"/>
      <w:r w:rsidRPr="00FE3171">
        <w:rPr>
          <w:rFonts w:ascii="Arial Narrow" w:hAnsi="Arial Narrow"/>
        </w:rPr>
        <w:t xml:space="preserve"> et en particulier, le nettoyage et le balayage de la couche de base imprégnée </w:t>
      </w:r>
    </w:p>
    <w:p w:rsidR="00FE3171" w:rsidRPr="00FE3171" w:rsidRDefault="00FE3171" w:rsidP="00DB2FF4">
      <w:pPr>
        <w:pStyle w:val="Paragraphedeliste"/>
        <w:numPr>
          <w:ilvl w:val="0"/>
          <w:numId w:val="34"/>
        </w:numPr>
        <w:spacing w:after="120" w:line="240" w:lineRule="auto"/>
        <w:contextualSpacing w:val="0"/>
        <w:jc w:val="both"/>
        <w:rPr>
          <w:rFonts w:ascii="Arial Narrow" w:hAnsi="Arial Narrow"/>
        </w:rPr>
      </w:pPr>
      <w:r w:rsidRPr="00FE3171">
        <w:rPr>
          <w:rFonts w:ascii="Arial Narrow" w:hAnsi="Arial Narrow"/>
        </w:rPr>
        <w:t>La mise en œuvre du béton bitumineux sur l'épaisseur minimale de 5cm, son compactage et réglage ;</w:t>
      </w:r>
    </w:p>
    <w:p w:rsidR="00FE3171" w:rsidRPr="00FE3171" w:rsidRDefault="00FE3171" w:rsidP="00DB2FF4">
      <w:pPr>
        <w:pStyle w:val="Paragraphedeliste"/>
        <w:numPr>
          <w:ilvl w:val="0"/>
          <w:numId w:val="34"/>
        </w:numPr>
        <w:spacing w:after="120" w:line="240" w:lineRule="auto"/>
        <w:contextualSpacing w:val="0"/>
        <w:jc w:val="both"/>
        <w:rPr>
          <w:rFonts w:ascii="Arial Narrow" w:hAnsi="Arial Narrow"/>
        </w:rPr>
      </w:pPr>
      <w:r w:rsidRPr="00FE3171">
        <w:rPr>
          <w:rFonts w:ascii="Arial Narrow" w:hAnsi="Arial Narrow"/>
        </w:rPr>
        <w:t>L'exécution des joints de reprise avec taillage éventuel du revêtement repris ;</w:t>
      </w:r>
    </w:p>
    <w:p w:rsidR="00FE3171" w:rsidRPr="00FE3171" w:rsidRDefault="00FE3171" w:rsidP="00DB2FF4">
      <w:pPr>
        <w:pStyle w:val="Paragraphedeliste"/>
        <w:numPr>
          <w:ilvl w:val="0"/>
          <w:numId w:val="34"/>
        </w:numPr>
        <w:spacing w:after="120" w:line="240" w:lineRule="auto"/>
        <w:contextualSpacing w:val="0"/>
        <w:jc w:val="both"/>
        <w:rPr>
          <w:rFonts w:ascii="Arial Narrow" w:hAnsi="Arial Narrow"/>
        </w:rPr>
      </w:pPr>
      <w:r w:rsidRPr="00FE3171">
        <w:rPr>
          <w:rFonts w:ascii="Arial Narrow" w:hAnsi="Arial Narrow"/>
        </w:rPr>
        <w:t>Le réglage des bords de chaussée avec taillage du revêtement ;</w:t>
      </w:r>
    </w:p>
    <w:p w:rsidR="00FE3171" w:rsidRPr="00FE3171" w:rsidRDefault="00FE3171" w:rsidP="00DB2FF4">
      <w:pPr>
        <w:pStyle w:val="Paragraphedeliste"/>
        <w:numPr>
          <w:ilvl w:val="0"/>
          <w:numId w:val="34"/>
        </w:numPr>
        <w:spacing w:after="120" w:line="240" w:lineRule="auto"/>
        <w:contextualSpacing w:val="0"/>
        <w:jc w:val="both"/>
        <w:rPr>
          <w:rFonts w:ascii="Arial Narrow" w:hAnsi="Arial Narrow"/>
        </w:rPr>
      </w:pPr>
      <w:r w:rsidRPr="00FE3171">
        <w:rPr>
          <w:rFonts w:ascii="Arial Narrow" w:hAnsi="Arial Narrow"/>
        </w:rPr>
        <w:t>Et toutes autres sujétions.</w:t>
      </w:r>
    </w:p>
    <w:p w:rsidR="00FE3171" w:rsidRPr="00FE3171" w:rsidRDefault="00FE3171" w:rsidP="00CE3D11">
      <w:pPr>
        <w:pStyle w:val="Paragraphedeliste"/>
        <w:spacing w:after="120" w:line="240" w:lineRule="auto"/>
        <w:contextualSpacing w:val="0"/>
        <w:jc w:val="both"/>
        <w:rPr>
          <w:rFonts w:ascii="Arial Narrow" w:hAnsi="Arial Narrow"/>
        </w:rPr>
      </w:pPr>
      <w:r w:rsidRPr="00FE3171">
        <w:rPr>
          <w:rFonts w:ascii="Arial Narrow" w:hAnsi="Arial Narrow"/>
        </w:rPr>
        <w:t xml:space="preserve">Il est </w:t>
      </w:r>
      <w:proofErr w:type="spellStart"/>
      <w:proofErr w:type="gramStart"/>
      <w:r w:rsidRPr="00FE3171">
        <w:rPr>
          <w:rFonts w:ascii="Arial Narrow" w:hAnsi="Arial Narrow"/>
        </w:rPr>
        <w:t>a</w:t>
      </w:r>
      <w:proofErr w:type="spellEnd"/>
      <w:proofErr w:type="gramEnd"/>
      <w:r w:rsidRPr="00FE3171">
        <w:rPr>
          <w:rFonts w:ascii="Arial Narrow" w:hAnsi="Arial Narrow"/>
        </w:rPr>
        <w:t xml:space="preserve"> préciser que l'adjonction éventuelle de filler est compris dans le prix ainsi que le transport des enrobés depuis leurs lieux de fabrication jusqu'à leur lieux de mise en œuvre.</w:t>
      </w:r>
    </w:p>
    <w:p w:rsidR="00FE3171" w:rsidRPr="00FE3171" w:rsidRDefault="00FE3171" w:rsidP="00854368">
      <w:pPr>
        <w:spacing w:after="120"/>
        <w:jc w:val="both"/>
        <w:rPr>
          <w:rFonts w:ascii="Arial Narrow" w:hAnsi="Arial Narrow"/>
        </w:rPr>
      </w:pPr>
      <w:bookmarkStart w:id="882" w:name="_Toc441938276"/>
      <w:r w:rsidRPr="00FE3171">
        <w:rPr>
          <w:rFonts w:ascii="Arial Narrow" w:hAnsi="Arial Narrow"/>
        </w:rPr>
        <w:t>La fabrication et la mise en œuvre de la couche de roulement en béton bitumineux sont définies par la norme NF P 98-150. Ses principales caractéristiques sont rappelées ci-après :</w:t>
      </w:r>
    </w:p>
    <w:p w:rsidR="00FE3171" w:rsidRPr="00FE3171" w:rsidRDefault="00FE3171" w:rsidP="00854368">
      <w:pPr>
        <w:spacing w:after="120"/>
        <w:jc w:val="both"/>
        <w:rPr>
          <w:rFonts w:ascii="Arial Narrow" w:hAnsi="Arial Narrow"/>
        </w:rPr>
      </w:pPr>
      <w:bookmarkStart w:id="883" w:name="_Toc441938281"/>
      <w:r w:rsidRPr="00FE3171">
        <w:rPr>
          <w:rFonts w:ascii="Arial Narrow" w:hAnsi="Arial Narrow"/>
        </w:rPr>
        <w:t>III.4.4.1</w:t>
      </w:r>
      <w:r w:rsidRPr="00FE3171">
        <w:rPr>
          <w:rFonts w:ascii="Arial Narrow" w:hAnsi="Arial Narrow"/>
        </w:rPr>
        <w:tab/>
        <w:t>Moyens de fabrication et de mise en œuvre</w:t>
      </w:r>
      <w:bookmarkEnd w:id="883"/>
    </w:p>
    <w:p w:rsidR="00FE3171" w:rsidRPr="00FE3171" w:rsidRDefault="00FE3171" w:rsidP="00854368">
      <w:pPr>
        <w:spacing w:after="120"/>
        <w:jc w:val="both"/>
        <w:rPr>
          <w:rFonts w:ascii="Arial Narrow" w:hAnsi="Arial Narrow"/>
        </w:rPr>
      </w:pPr>
      <w:bookmarkStart w:id="884" w:name="_Toc441938282"/>
      <w:r w:rsidRPr="00FE3171">
        <w:rPr>
          <w:rFonts w:ascii="Arial Narrow" w:hAnsi="Arial Narrow"/>
        </w:rPr>
        <w:t>Généralités</w:t>
      </w:r>
      <w:bookmarkEnd w:id="884"/>
    </w:p>
    <w:p w:rsidR="00FE3171" w:rsidRPr="00FE3171" w:rsidRDefault="00FE3171" w:rsidP="00854368">
      <w:pPr>
        <w:spacing w:after="120"/>
        <w:jc w:val="both"/>
        <w:rPr>
          <w:rFonts w:ascii="Arial Narrow" w:hAnsi="Arial Narrow"/>
        </w:rPr>
      </w:pPr>
      <w:r w:rsidRPr="00FE3171">
        <w:rPr>
          <w:rFonts w:ascii="Arial Narrow" w:hAnsi="Arial Narrow"/>
        </w:rPr>
        <w:t>La station d’enrobage a une capacité suffisante pour approvisionner le finisseur pour la mise en œuvre d’un enrobé dense d’une façon continue, lorsque ce dernier se déplace à une vitesse normale, et cela à l’épaisseur de mise en œuvre requise.</w:t>
      </w:r>
    </w:p>
    <w:p w:rsidR="00FE3171" w:rsidRPr="00FE3171" w:rsidRDefault="00FE3171" w:rsidP="00854368">
      <w:pPr>
        <w:spacing w:after="120"/>
        <w:jc w:val="both"/>
        <w:rPr>
          <w:rFonts w:ascii="Arial Narrow" w:hAnsi="Arial Narrow"/>
        </w:rPr>
      </w:pPr>
      <w:bookmarkStart w:id="885" w:name="_Toc441938283"/>
      <w:r w:rsidRPr="00FE3171">
        <w:rPr>
          <w:rFonts w:ascii="Arial Narrow" w:hAnsi="Arial Narrow"/>
        </w:rPr>
        <w:t>Bascules</w:t>
      </w:r>
      <w:bookmarkEnd w:id="885"/>
    </w:p>
    <w:p w:rsidR="00FE3171" w:rsidRPr="00FE3171" w:rsidRDefault="00FE3171" w:rsidP="00854368">
      <w:pPr>
        <w:spacing w:after="120"/>
        <w:jc w:val="both"/>
        <w:rPr>
          <w:rFonts w:ascii="Arial Narrow" w:hAnsi="Arial Narrow"/>
        </w:rPr>
      </w:pPr>
      <w:r w:rsidRPr="00FE3171">
        <w:rPr>
          <w:rFonts w:ascii="Arial Narrow" w:hAnsi="Arial Narrow"/>
        </w:rPr>
        <w:t xml:space="preserve">Les bascules permettent les pesées avec une précision de plus ou moins 1,5 % de la charge à peser. Les bascules pour bitume ont en outre une graduation inférieure ou égale à </w:t>
      </w:r>
      <w:smartTag w:uri="urn:schemas-microsoft-com:office:smarttags" w:element="metricconverter">
        <w:smartTagPr>
          <w:attr w:name="ProductID" w:val="1 kg"/>
        </w:smartTagPr>
        <w:r w:rsidRPr="00FE3171">
          <w:rPr>
            <w:rFonts w:ascii="Arial Narrow" w:hAnsi="Arial Narrow"/>
          </w:rPr>
          <w:t>1 kg</w:t>
        </w:r>
      </w:smartTag>
      <w:r w:rsidRPr="00FE3171">
        <w:rPr>
          <w:rFonts w:ascii="Arial Narrow" w:hAnsi="Arial Narrow"/>
        </w:rPr>
        <w:t>. Le type de bascule doit recevoir l’agrément de Le Maître d’œuvre. Ce dernier vérifie la précision des bascules autant de fois qu’il le juge nécessaire.</w:t>
      </w:r>
    </w:p>
    <w:p w:rsidR="00FE3171" w:rsidRPr="00FE3171" w:rsidRDefault="00FE3171" w:rsidP="00854368">
      <w:pPr>
        <w:spacing w:after="120"/>
        <w:jc w:val="both"/>
        <w:rPr>
          <w:rFonts w:ascii="Arial Narrow" w:hAnsi="Arial Narrow"/>
        </w:rPr>
      </w:pPr>
      <w:bookmarkStart w:id="886" w:name="_Toc441938284"/>
      <w:r w:rsidRPr="00FE3171">
        <w:rPr>
          <w:rFonts w:ascii="Arial Narrow" w:hAnsi="Arial Narrow"/>
        </w:rPr>
        <w:t>Stockage et préparation du bitume</w:t>
      </w:r>
      <w:bookmarkEnd w:id="886"/>
    </w:p>
    <w:p w:rsidR="00FE3171" w:rsidRPr="00FE3171" w:rsidRDefault="00FE3171" w:rsidP="00854368">
      <w:pPr>
        <w:spacing w:after="120"/>
        <w:jc w:val="both"/>
        <w:rPr>
          <w:rFonts w:ascii="Arial Narrow" w:hAnsi="Arial Narrow"/>
        </w:rPr>
      </w:pPr>
      <w:r w:rsidRPr="00FE3171">
        <w:rPr>
          <w:rFonts w:ascii="Arial Narrow" w:hAnsi="Arial Narrow"/>
        </w:rPr>
        <w:lastRenderedPageBreak/>
        <w:t>Les réservoirs pour le stockage du bitume sont équipés pour le chauffage du matériau d’une façon continue à une température se situant dans les limites spécifiées. Au moins deux réservoirs de capacité égale sont installés. Leur connexion au système d’approvisionnement en bitume de la centrale est telle que chaque réservoir peut être déconnecté du système sans que cela ait une incidence sur le système d’approvisionnement vers la centrale d’enrobage.</w:t>
      </w:r>
    </w:p>
    <w:p w:rsidR="00FE3171" w:rsidRPr="00FE3171" w:rsidRDefault="00FE3171" w:rsidP="00854368">
      <w:pPr>
        <w:spacing w:after="120"/>
        <w:jc w:val="both"/>
        <w:rPr>
          <w:rFonts w:ascii="Arial Narrow" w:hAnsi="Arial Narrow"/>
        </w:rPr>
      </w:pPr>
      <w:bookmarkStart w:id="887" w:name="_Toc441938285"/>
      <w:r w:rsidRPr="00FE3171">
        <w:rPr>
          <w:rFonts w:ascii="Arial Narrow" w:hAnsi="Arial Narrow"/>
        </w:rPr>
        <w:t>Alimentation vers le four de séchage</w:t>
      </w:r>
      <w:bookmarkEnd w:id="887"/>
    </w:p>
    <w:p w:rsidR="00FE3171" w:rsidRPr="003E3E0F" w:rsidRDefault="00FE3171" w:rsidP="00DB2FF4">
      <w:pPr>
        <w:pStyle w:val="Paragraphedeliste"/>
        <w:numPr>
          <w:ilvl w:val="0"/>
          <w:numId w:val="90"/>
        </w:numPr>
        <w:spacing w:after="120"/>
        <w:jc w:val="both"/>
        <w:rPr>
          <w:rFonts w:ascii="Arial Narrow" w:hAnsi="Arial Narrow"/>
        </w:rPr>
      </w:pPr>
      <w:r w:rsidRPr="003E3E0F">
        <w:rPr>
          <w:rFonts w:ascii="Arial Narrow" w:hAnsi="Arial Narrow"/>
        </w:rPr>
        <w:t>Le mécanisme choisi permet une alimentation du four de façon à obtenir en continu des agrégats de température uniforme.</w:t>
      </w:r>
    </w:p>
    <w:p w:rsidR="00FE3171" w:rsidRPr="00FE3171" w:rsidRDefault="00FE3171" w:rsidP="00854368">
      <w:pPr>
        <w:spacing w:after="120"/>
        <w:jc w:val="both"/>
        <w:rPr>
          <w:rFonts w:ascii="Arial Narrow" w:hAnsi="Arial Narrow"/>
        </w:rPr>
      </w:pPr>
      <w:bookmarkStart w:id="888" w:name="_Toc441938286"/>
      <w:r w:rsidRPr="00FE3171">
        <w:rPr>
          <w:rFonts w:ascii="Arial Narrow" w:hAnsi="Arial Narrow"/>
        </w:rPr>
        <w:t>Four de séchage</w:t>
      </w:r>
      <w:bookmarkEnd w:id="888"/>
    </w:p>
    <w:p w:rsidR="00FE3171" w:rsidRPr="003E3E0F" w:rsidRDefault="00FE3171" w:rsidP="00DB2FF4">
      <w:pPr>
        <w:pStyle w:val="Paragraphedeliste"/>
        <w:numPr>
          <w:ilvl w:val="0"/>
          <w:numId w:val="90"/>
        </w:numPr>
        <w:spacing w:after="120"/>
        <w:jc w:val="both"/>
        <w:rPr>
          <w:rFonts w:ascii="Arial Narrow" w:hAnsi="Arial Narrow"/>
        </w:rPr>
      </w:pPr>
      <w:r w:rsidRPr="003E3E0F">
        <w:rPr>
          <w:rFonts w:ascii="Arial Narrow" w:hAnsi="Arial Narrow"/>
        </w:rPr>
        <w:t>Le four de séchage est de type rotatif permettant le chauffage du matériau à la température requise.</w:t>
      </w:r>
    </w:p>
    <w:p w:rsidR="00FE3171" w:rsidRPr="00FE3171" w:rsidRDefault="00FE3171" w:rsidP="00854368">
      <w:pPr>
        <w:spacing w:after="120"/>
        <w:jc w:val="both"/>
        <w:rPr>
          <w:rFonts w:ascii="Arial Narrow" w:hAnsi="Arial Narrow"/>
        </w:rPr>
      </w:pPr>
      <w:bookmarkStart w:id="889" w:name="_Toc441938287"/>
      <w:r w:rsidRPr="00FE3171">
        <w:rPr>
          <w:rFonts w:ascii="Arial Narrow" w:hAnsi="Arial Narrow"/>
        </w:rPr>
        <w:t>Tamis</w:t>
      </w:r>
      <w:bookmarkEnd w:id="889"/>
    </w:p>
    <w:p w:rsidR="00FE3171" w:rsidRPr="003E3E0F" w:rsidRDefault="00FE3171" w:rsidP="00DB2FF4">
      <w:pPr>
        <w:pStyle w:val="Paragraphedeliste"/>
        <w:numPr>
          <w:ilvl w:val="0"/>
          <w:numId w:val="90"/>
        </w:numPr>
        <w:spacing w:after="120"/>
        <w:jc w:val="both"/>
        <w:rPr>
          <w:rFonts w:ascii="Arial Narrow" w:hAnsi="Arial Narrow"/>
        </w:rPr>
      </w:pPr>
      <w:r w:rsidRPr="003E3E0F">
        <w:rPr>
          <w:rFonts w:ascii="Arial Narrow" w:hAnsi="Arial Narrow"/>
        </w:rPr>
        <w:t>Les tamis ont une capacité de tamisage légèrement au-dessus de la capacité de malaxage de la centrale. Leur efficacité est telle que les agrégats déposés dans les réservoirs de stockage contiennent moins de 10 % de matériau en dehors de la granulométrie prescrite.</w:t>
      </w:r>
    </w:p>
    <w:p w:rsidR="00FE3171" w:rsidRPr="00FE3171" w:rsidRDefault="00FE3171" w:rsidP="00854368">
      <w:pPr>
        <w:spacing w:after="120"/>
        <w:jc w:val="both"/>
        <w:rPr>
          <w:rFonts w:ascii="Arial Narrow" w:hAnsi="Arial Narrow"/>
        </w:rPr>
      </w:pPr>
      <w:bookmarkStart w:id="890" w:name="_Toc441938288"/>
      <w:r w:rsidRPr="00FE3171">
        <w:rPr>
          <w:rFonts w:ascii="Arial Narrow" w:hAnsi="Arial Narrow"/>
        </w:rPr>
        <w:t>Réservoirs de stockage pour agrégats</w:t>
      </w:r>
      <w:bookmarkEnd w:id="890"/>
    </w:p>
    <w:p w:rsidR="00FE3171" w:rsidRPr="003E3E0F" w:rsidRDefault="00FE3171" w:rsidP="00DB2FF4">
      <w:pPr>
        <w:pStyle w:val="Paragraphedeliste"/>
        <w:numPr>
          <w:ilvl w:val="0"/>
          <w:numId w:val="90"/>
        </w:numPr>
        <w:spacing w:after="120"/>
        <w:jc w:val="both"/>
        <w:rPr>
          <w:rFonts w:ascii="Arial Narrow" w:hAnsi="Arial Narrow"/>
        </w:rPr>
      </w:pPr>
      <w:r w:rsidRPr="003E3E0F">
        <w:rPr>
          <w:rFonts w:ascii="Arial Narrow" w:hAnsi="Arial Narrow"/>
        </w:rPr>
        <w:t>Les réservoirs ont une capacité permettant d’approvisionner la centrale d’enrobage lorsque cette dernière travaille à pleine charge. Ils doivent permettre le prélèvement aisé d'échantillons d'agrégats.</w:t>
      </w:r>
    </w:p>
    <w:p w:rsidR="00FE3171" w:rsidRPr="00FE3171" w:rsidRDefault="00FE3171" w:rsidP="00854368">
      <w:pPr>
        <w:spacing w:after="120"/>
        <w:jc w:val="both"/>
        <w:rPr>
          <w:rFonts w:ascii="Arial Narrow" w:hAnsi="Arial Narrow"/>
        </w:rPr>
      </w:pPr>
      <w:bookmarkStart w:id="891" w:name="_Toc441938289"/>
      <w:r w:rsidRPr="00FE3171">
        <w:rPr>
          <w:rFonts w:ascii="Arial Narrow" w:hAnsi="Arial Narrow"/>
        </w:rPr>
        <w:t>Unité de contrôle d’approvisionnement du bitume</w:t>
      </w:r>
      <w:bookmarkEnd w:id="891"/>
    </w:p>
    <w:p w:rsidR="00FE3171" w:rsidRPr="003E3E0F" w:rsidRDefault="00FE3171" w:rsidP="00DB2FF4">
      <w:pPr>
        <w:pStyle w:val="Paragraphedeliste"/>
        <w:numPr>
          <w:ilvl w:val="0"/>
          <w:numId w:val="90"/>
        </w:numPr>
        <w:spacing w:after="120"/>
        <w:jc w:val="both"/>
        <w:rPr>
          <w:rFonts w:ascii="Arial Narrow" w:hAnsi="Arial Narrow"/>
        </w:rPr>
      </w:pPr>
      <w:r w:rsidRPr="003E3E0F">
        <w:rPr>
          <w:rFonts w:ascii="Arial Narrow" w:hAnsi="Arial Narrow"/>
        </w:rPr>
        <w:t>Elle doit permettre la détermination exacte du volume de bitume approvisionné dans la centrale d’enrobage (soit par pesée, soit par métrage), nécessaire pour obtenir le mixage de l’enrobé dense dans la limite des tolérances spécifiées.</w:t>
      </w:r>
    </w:p>
    <w:p w:rsidR="00FE3171" w:rsidRPr="00FE3171" w:rsidRDefault="00FE3171" w:rsidP="00854368">
      <w:pPr>
        <w:spacing w:after="120"/>
        <w:jc w:val="both"/>
        <w:rPr>
          <w:rFonts w:ascii="Arial Narrow" w:hAnsi="Arial Narrow"/>
        </w:rPr>
      </w:pPr>
      <w:bookmarkStart w:id="892" w:name="_Toc441938290"/>
      <w:r w:rsidRPr="00FE3171">
        <w:rPr>
          <w:rFonts w:ascii="Arial Narrow" w:hAnsi="Arial Narrow"/>
        </w:rPr>
        <w:t>Thermomètres</w:t>
      </w:r>
      <w:bookmarkEnd w:id="892"/>
    </w:p>
    <w:p w:rsidR="00FE3171" w:rsidRPr="003E3E0F" w:rsidRDefault="00FE3171" w:rsidP="00DB2FF4">
      <w:pPr>
        <w:pStyle w:val="Paragraphedeliste"/>
        <w:numPr>
          <w:ilvl w:val="0"/>
          <w:numId w:val="90"/>
        </w:numPr>
        <w:spacing w:after="120"/>
        <w:jc w:val="both"/>
        <w:rPr>
          <w:rFonts w:ascii="Arial Narrow" w:hAnsi="Arial Narrow"/>
        </w:rPr>
      </w:pPr>
      <w:r w:rsidRPr="003E3E0F">
        <w:rPr>
          <w:rFonts w:ascii="Arial Narrow" w:hAnsi="Arial Narrow"/>
        </w:rPr>
        <w:t>Un thermomètre gradué entre 100 et 200° C est installé près de la vanne de déchargement du bitume dans la centrale d’enrobage. Un autre thermomètre est installé à la sortie du four de séchage pour permettre l’enregistrement automatique ou l’indication de la température des agrégats chauffés.</w:t>
      </w:r>
    </w:p>
    <w:p w:rsidR="00FE3171" w:rsidRPr="003E3E0F" w:rsidRDefault="00FE3171" w:rsidP="00DB2FF4">
      <w:pPr>
        <w:pStyle w:val="Paragraphedeliste"/>
        <w:numPr>
          <w:ilvl w:val="0"/>
          <w:numId w:val="90"/>
        </w:numPr>
        <w:spacing w:after="120"/>
        <w:jc w:val="both"/>
        <w:rPr>
          <w:rFonts w:ascii="Arial Narrow" w:hAnsi="Arial Narrow"/>
        </w:rPr>
      </w:pPr>
      <w:r w:rsidRPr="003E3E0F">
        <w:rPr>
          <w:rFonts w:ascii="Arial Narrow" w:hAnsi="Arial Narrow"/>
        </w:rPr>
        <w:t>Si le système de contrôle de température ne donne pas satisfaction, L'Ingénieur peut demander l’installation d’appareillages permettant l’enregistrement automatique des températures sur une base journalière.</w:t>
      </w:r>
    </w:p>
    <w:p w:rsidR="00FE3171" w:rsidRPr="00FE3171" w:rsidRDefault="00FE3171" w:rsidP="00854368">
      <w:pPr>
        <w:spacing w:after="120"/>
        <w:jc w:val="both"/>
        <w:rPr>
          <w:rFonts w:ascii="Arial Narrow" w:hAnsi="Arial Narrow"/>
        </w:rPr>
      </w:pPr>
      <w:bookmarkStart w:id="893" w:name="_Toc441938291"/>
      <w:r w:rsidRPr="00FE3171">
        <w:rPr>
          <w:rFonts w:ascii="Arial Narrow" w:hAnsi="Arial Narrow"/>
        </w:rPr>
        <w:t>Dépoussiéreur</w:t>
      </w:r>
      <w:bookmarkEnd w:id="893"/>
    </w:p>
    <w:p w:rsidR="00FE3171" w:rsidRPr="003E3E0F" w:rsidRDefault="00FE3171" w:rsidP="00DB2FF4">
      <w:pPr>
        <w:pStyle w:val="Paragraphedeliste"/>
        <w:numPr>
          <w:ilvl w:val="0"/>
          <w:numId w:val="91"/>
        </w:numPr>
        <w:spacing w:after="120"/>
        <w:jc w:val="both"/>
        <w:rPr>
          <w:rFonts w:ascii="Arial Narrow" w:hAnsi="Arial Narrow"/>
        </w:rPr>
      </w:pPr>
      <w:r w:rsidRPr="003E3E0F">
        <w:rPr>
          <w:rFonts w:ascii="Arial Narrow" w:hAnsi="Arial Narrow"/>
        </w:rPr>
        <w:t>La station doit être équipée d’un dépoussiéreur.</w:t>
      </w:r>
    </w:p>
    <w:p w:rsidR="00FE3171" w:rsidRPr="00FE3171" w:rsidRDefault="00FE3171" w:rsidP="00854368">
      <w:pPr>
        <w:spacing w:after="120"/>
        <w:jc w:val="both"/>
        <w:rPr>
          <w:rFonts w:ascii="Arial Narrow" w:hAnsi="Arial Narrow"/>
        </w:rPr>
      </w:pPr>
      <w:bookmarkStart w:id="894" w:name="_Toc441938292"/>
      <w:r w:rsidRPr="00FE3171">
        <w:rPr>
          <w:rFonts w:ascii="Arial Narrow" w:hAnsi="Arial Narrow"/>
        </w:rPr>
        <w:t>Contrôle de la durée d’enrobage</w:t>
      </w:r>
      <w:bookmarkEnd w:id="894"/>
    </w:p>
    <w:p w:rsidR="00FE3171" w:rsidRPr="003E3E0F" w:rsidRDefault="00FE3171" w:rsidP="00DB2FF4">
      <w:pPr>
        <w:pStyle w:val="Paragraphedeliste"/>
        <w:numPr>
          <w:ilvl w:val="0"/>
          <w:numId w:val="91"/>
        </w:numPr>
        <w:spacing w:after="120"/>
        <w:jc w:val="both"/>
        <w:rPr>
          <w:rFonts w:ascii="Arial Narrow" w:hAnsi="Arial Narrow"/>
        </w:rPr>
      </w:pPr>
      <w:r w:rsidRPr="003E3E0F">
        <w:rPr>
          <w:rFonts w:ascii="Arial Narrow" w:hAnsi="Arial Narrow"/>
        </w:rPr>
        <w:t xml:space="preserve">La centrale d’enrobage est équipée des dispositifs nécessaires pour faire varier les durées de malaxage suivant les indications de </w:t>
      </w:r>
      <w:proofErr w:type="gramStart"/>
      <w:r w:rsidRPr="003E3E0F">
        <w:rPr>
          <w:rFonts w:ascii="Arial Narrow" w:hAnsi="Arial Narrow"/>
        </w:rPr>
        <w:t>l'Ingénieur ,</w:t>
      </w:r>
      <w:proofErr w:type="gramEnd"/>
      <w:r w:rsidRPr="003E3E0F">
        <w:rPr>
          <w:rFonts w:ascii="Arial Narrow" w:hAnsi="Arial Narrow"/>
        </w:rPr>
        <w:t xml:space="preserve"> et pour les maintenir constantes ensuite.</w:t>
      </w:r>
    </w:p>
    <w:p w:rsidR="00FE3171" w:rsidRPr="00FE3171" w:rsidRDefault="00FE3171" w:rsidP="00854368">
      <w:pPr>
        <w:spacing w:after="120"/>
        <w:jc w:val="both"/>
        <w:rPr>
          <w:rFonts w:ascii="Arial Narrow" w:hAnsi="Arial Narrow"/>
        </w:rPr>
      </w:pPr>
      <w:bookmarkStart w:id="895" w:name="_Toc441938293"/>
      <w:r w:rsidRPr="00FE3171">
        <w:rPr>
          <w:rFonts w:ascii="Arial Narrow" w:hAnsi="Arial Narrow"/>
        </w:rPr>
        <w:t>Centrale d’enrobage</w:t>
      </w:r>
      <w:bookmarkEnd w:id="895"/>
    </w:p>
    <w:p w:rsidR="00FE3171" w:rsidRPr="003E3E0F" w:rsidRDefault="00FE3171" w:rsidP="00DB2FF4">
      <w:pPr>
        <w:pStyle w:val="Paragraphedeliste"/>
        <w:numPr>
          <w:ilvl w:val="0"/>
          <w:numId w:val="91"/>
        </w:numPr>
        <w:spacing w:after="120"/>
        <w:jc w:val="both"/>
        <w:rPr>
          <w:rFonts w:ascii="Arial Narrow" w:hAnsi="Arial Narrow"/>
        </w:rPr>
      </w:pPr>
      <w:r w:rsidRPr="003E3E0F">
        <w:rPr>
          <w:rFonts w:ascii="Arial Narrow" w:hAnsi="Arial Narrow"/>
        </w:rPr>
        <w:t>Elle est de type tambour sécheur-</w:t>
      </w:r>
      <w:proofErr w:type="spellStart"/>
      <w:r w:rsidRPr="003E3E0F">
        <w:rPr>
          <w:rFonts w:ascii="Arial Narrow" w:hAnsi="Arial Narrow"/>
        </w:rPr>
        <w:t>enrobeur</w:t>
      </w:r>
      <w:proofErr w:type="spellEnd"/>
      <w:r w:rsidRPr="003E3E0F">
        <w:rPr>
          <w:rFonts w:ascii="Arial Narrow" w:hAnsi="Arial Narrow"/>
        </w:rPr>
        <w:t xml:space="preserve"> pour permettre un malaxage uniforme de l’enrobé. La capacité de malaxage est supérieure à 1 tonne pour chaque gâchée, si le système de malaxage est discontinu. La centrale est équipée d’un système de contrôle automatique de la durée de malaxage, à sec d’abord et mouillée de bitume ensuite. Le système de contrôle est flexible et réglable avec une précision de 5 secondes pour un cycle de malaxage pouvant atteindre 3 minutes. Un compteur mécanique enregistre le nombre de gâchées.</w:t>
      </w:r>
    </w:p>
    <w:p w:rsidR="00FE3171" w:rsidRPr="003E3E0F" w:rsidRDefault="00FE3171" w:rsidP="00DB2FF4">
      <w:pPr>
        <w:pStyle w:val="Paragraphedeliste"/>
        <w:numPr>
          <w:ilvl w:val="0"/>
          <w:numId w:val="91"/>
        </w:numPr>
        <w:spacing w:after="120"/>
        <w:jc w:val="both"/>
        <w:rPr>
          <w:rFonts w:ascii="Arial Narrow" w:hAnsi="Arial Narrow"/>
        </w:rPr>
      </w:pPr>
      <w:r w:rsidRPr="003E3E0F">
        <w:rPr>
          <w:rFonts w:ascii="Arial Narrow" w:hAnsi="Arial Narrow"/>
        </w:rPr>
        <w:t>Des dispositifs doivent être aménagés à la sortie du malaxeur, et toutes précautions utiles doivent être prises pour éviter la ségrégation au chargement des camions.</w:t>
      </w:r>
    </w:p>
    <w:p w:rsidR="00FE3171" w:rsidRPr="00FE3171" w:rsidRDefault="00FE3171" w:rsidP="00854368">
      <w:pPr>
        <w:spacing w:after="120"/>
        <w:jc w:val="both"/>
        <w:rPr>
          <w:rFonts w:ascii="Arial Narrow" w:hAnsi="Arial Narrow"/>
        </w:rPr>
      </w:pPr>
      <w:bookmarkStart w:id="896" w:name="_Toc441938294"/>
      <w:r w:rsidRPr="00FE3171">
        <w:rPr>
          <w:rFonts w:ascii="Arial Narrow" w:hAnsi="Arial Narrow"/>
        </w:rPr>
        <w:t>Moyens de transport pour les bétons bitumineux</w:t>
      </w:r>
      <w:bookmarkEnd w:id="896"/>
    </w:p>
    <w:p w:rsidR="00FE3171" w:rsidRPr="003E3E0F" w:rsidRDefault="00FE3171" w:rsidP="00DB2FF4">
      <w:pPr>
        <w:pStyle w:val="Paragraphedeliste"/>
        <w:numPr>
          <w:ilvl w:val="0"/>
          <w:numId w:val="92"/>
        </w:numPr>
        <w:spacing w:after="120"/>
        <w:jc w:val="both"/>
        <w:rPr>
          <w:rFonts w:ascii="Arial Narrow" w:hAnsi="Arial Narrow"/>
        </w:rPr>
      </w:pPr>
      <w:r w:rsidRPr="003E3E0F">
        <w:rPr>
          <w:rFonts w:ascii="Arial Narrow" w:hAnsi="Arial Narrow"/>
        </w:rPr>
        <w:t xml:space="preserve">Les bennes de camions pour le transport des enrobés doivent être propres et lisses à l’intérieur, et traitées de façon à éviter le collage du béton bitumineux à la benne. Les camions sont systématiquement bâchés lors du </w:t>
      </w:r>
      <w:r w:rsidRPr="003E3E0F">
        <w:rPr>
          <w:rFonts w:ascii="Arial Narrow" w:hAnsi="Arial Narrow"/>
        </w:rPr>
        <w:lastRenderedPageBreak/>
        <w:t>transport de l’enrobé, et ce quelles que soient les conditions climatiques ou la distance de transport entre la centrale et le lieu de mise en œuvre.</w:t>
      </w:r>
      <w:bookmarkStart w:id="897" w:name="_GoBack"/>
      <w:bookmarkEnd w:id="897"/>
    </w:p>
    <w:p w:rsidR="00FE3171" w:rsidRPr="003E3E0F" w:rsidRDefault="00FE3171" w:rsidP="00DB2FF4">
      <w:pPr>
        <w:pStyle w:val="Paragraphedeliste"/>
        <w:numPr>
          <w:ilvl w:val="0"/>
          <w:numId w:val="92"/>
        </w:numPr>
        <w:spacing w:after="120"/>
        <w:jc w:val="both"/>
        <w:rPr>
          <w:rFonts w:ascii="Arial Narrow" w:hAnsi="Arial Narrow"/>
        </w:rPr>
      </w:pPr>
      <w:r w:rsidRPr="003E3E0F">
        <w:rPr>
          <w:rFonts w:ascii="Arial Narrow" w:hAnsi="Arial Narrow"/>
        </w:rPr>
        <w:t xml:space="preserve">Tout camion présentant des déficiences techniques (amortisseurs déficients provoquant la désagrégation du béton bitumineux, pertes d’huile, faiblesse du moteur ne permettant pas de respecter le temps de rotation prévu, etc.) est retiré à la demande de </w:t>
      </w:r>
      <w:proofErr w:type="gramStart"/>
      <w:r w:rsidRPr="003E3E0F">
        <w:rPr>
          <w:rFonts w:ascii="Arial Narrow" w:hAnsi="Arial Narrow"/>
        </w:rPr>
        <w:t>l'Ingénieur .</w:t>
      </w:r>
      <w:proofErr w:type="gramEnd"/>
    </w:p>
    <w:p w:rsidR="00FE3171" w:rsidRPr="00FE3171" w:rsidRDefault="00FE3171" w:rsidP="00854368">
      <w:pPr>
        <w:spacing w:after="120"/>
        <w:jc w:val="both"/>
        <w:rPr>
          <w:rFonts w:ascii="Arial Narrow" w:hAnsi="Arial Narrow"/>
        </w:rPr>
      </w:pPr>
      <w:bookmarkStart w:id="898" w:name="_Toc441938295"/>
      <w:r w:rsidRPr="00FE3171">
        <w:rPr>
          <w:rFonts w:ascii="Arial Narrow" w:hAnsi="Arial Narrow"/>
        </w:rPr>
        <w:t>Finisseur</w:t>
      </w:r>
      <w:bookmarkEnd w:id="898"/>
    </w:p>
    <w:p w:rsidR="00FE3171" w:rsidRPr="003E3E0F" w:rsidRDefault="00FE3171" w:rsidP="00DB2FF4">
      <w:pPr>
        <w:pStyle w:val="Paragraphedeliste"/>
        <w:numPr>
          <w:ilvl w:val="0"/>
          <w:numId w:val="93"/>
        </w:numPr>
        <w:spacing w:after="120"/>
        <w:jc w:val="both"/>
        <w:rPr>
          <w:rFonts w:ascii="Arial Narrow" w:hAnsi="Arial Narrow"/>
        </w:rPr>
      </w:pPr>
      <w:r w:rsidRPr="003E3E0F">
        <w:rPr>
          <w:rFonts w:ascii="Arial Narrow" w:hAnsi="Arial Narrow"/>
        </w:rPr>
        <w:t xml:space="preserve">Le finisseur doit avoir une table extensible de largeur comprise entre 2,5 et </w:t>
      </w:r>
      <w:smartTag w:uri="urn:schemas-microsoft-com:office:smarttags" w:element="metricconverter">
        <w:smartTagPr>
          <w:attr w:name="ProductID" w:val="6 m￨tres"/>
        </w:smartTagPr>
        <w:r w:rsidRPr="003E3E0F">
          <w:rPr>
            <w:rFonts w:ascii="Arial Narrow" w:hAnsi="Arial Narrow"/>
          </w:rPr>
          <w:t>6 mètres</w:t>
        </w:r>
      </w:smartTag>
      <w:r w:rsidRPr="003E3E0F">
        <w:rPr>
          <w:rFonts w:ascii="Arial Narrow" w:hAnsi="Arial Narrow"/>
        </w:rPr>
        <w:t xml:space="preserve"> au minimum, avec correcteur de dévers afin de pouvoir répandre sur toute la largeur de la chaussée. Cette table est munie d’un dispositif de réchauffage au gaz afin de maintenir une température de l’enrobé constante entre deux approvisionnements.</w:t>
      </w:r>
    </w:p>
    <w:p w:rsidR="00FE3171" w:rsidRPr="003E3E0F" w:rsidRDefault="00FE3171" w:rsidP="00DB2FF4">
      <w:pPr>
        <w:pStyle w:val="Paragraphedeliste"/>
        <w:numPr>
          <w:ilvl w:val="0"/>
          <w:numId w:val="93"/>
        </w:numPr>
        <w:spacing w:after="120"/>
        <w:jc w:val="both"/>
        <w:rPr>
          <w:rFonts w:ascii="Arial Narrow" w:hAnsi="Arial Narrow"/>
        </w:rPr>
      </w:pPr>
      <w:r w:rsidRPr="003E3E0F">
        <w:rPr>
          <w:rFonts w:ascii="Arial Narrow" w:hAnsi="Arial Narrow"/>
        </w:rPr>
        <w:t xml:space="preserve">Le finisseur doit avoir une puissance suffisante pour répandre les bétons bitumineux de façon uniforme, sans irrégularités dans la surface, en ligne et à la hauteur requise suivant les profils en travers type. Les finisseurs à rampe intégrée pouvant mettre en œuvre simultanément la couche d’accrochage et la couche de roulement sont recommandés. Ils doivent être munis d’une cuve à émulsion calorifugée. Les deux dispositifs de </w:t>
      </w:r>
      <w:proofErr w:type="spellStart"/>
      <w:r w:rsidRPr="003E3E0F">
        <w:rPr>
          <w:rFonts w:ascii="Arial Narrow" w:hAnsi="Arial Narrow"/>
        </w:rPr>
        <w:t>répandage</w:t>
      </w:r>
      <w:proofErr w:type="spellEnd"/>
      <w:r w:rsidRPr="003E3E0F">
        <w:rPr>
          <w:rFonts w:ascii="Arial Narrow" w:hAnsi="Arial Narrow"/>
        </w:rPr>
        <w:t xml:space="preserve"> doivent toutefois être testés séparément pendant la planche d’essai.</w:t>
      </w:r>
    </w:p>
    <w:p w:rsidR="00FE3171" w:rsidRPr="00FE3171" w:rsidRDefault="00FE3171" w:rsidP="00854368">
      <w:pPr>
        <w:spacing w:after="120"/>
        <w:jc w:val="both"/>
        <w:rPr>
          <w:rFonts w:ascii="Arial Narrow" w:hAnsi="Arial Narrow"/>
        </w:rPr>
      </w:pPr>
      <w:r w:rsidRPr="00FE3171">
        <w:rPr>
          <w:rFonts w:ascii="Arial Narrow" w:hAnsi="Arial Narrow"/>
        </w:rPr>
        <w:t>III.4.3.2.1.</w:t>
      </w:r>
      <w:r w:rsidRPr="00FE3171">
        <w:rPr>
          <w:rFonts w:ascii="Arial Narrow" w:hAnsi="Arial Narrow"/>
        </w:rPr>
        <w:tab/>
        <w:t>Pour les liants hydrocarbonés</w:t>
      </w:r>
      <w:bookmarkEnd w:id="882"/>
    </w:p>
    <w:p w:rsidR="00FE3171" w:rsidRPr="00FE3171" w:rsidRDefault="00FE3171" w:rsidP="00854368">
      <w:pPr>
        <w:spacing w:after="120"/>
        <w:jc w:val="both"/>
        <w:rPr>
          <w:rFonts w:ascii="Arial Narrow" w:hAnsi="Arial Narrow"/>
        </w:rPr>
      </w:pPr>
      <w:r w:rsidRPr="00FE3171">
        <w:rPr>
          <w:rFonts w:ascii="Arial Narrow" w:hAnsi="Arial Narrow"/>
        </w:rPr>
        <w:t>1.  Régularité dans le sens transversal</w:t>
      </w:r>
    </w:p>
    <w:p w:rsidR="00FE3171" w:rsidRPr="00FE3171" w:rsidRDefault="00FE3171" w:rsidP="00854368">
      <w:pPr>
        <w:spacing w:after="120"/>
        <w:jc w:val="both"/>
        <w:rPr>
          <w:rFonts w:ascii="Arial Narrow" w:hAnsi="Arial Narrow"/>
        </w:rPr>
      </w:pPr>
      <w:r w:rsidRPr="00FE3171">
        <w:rPr>
          <w:rFonts w:ascii="Arial Narrow" w:hAnsi="Arial Narrow"/>
        </w:rPr>
        <w:t>Le liant sera recueilli sur des éprouvettes.</w:t>
      </w:r>
    </w:p>
    <w:p w:rsidR="00FE3171" w:rsidRPr="00FE3171" w:rsidRDefault="00FE3171" w:rsidP="00854368">
      <w:pPr>
        <w:spacing w:after="120"/>
        <w:jc w:val="both"/>
        <w:rPr>
          <w:rFonts w:ascii="Arial Narrow" w:hAnsi="Arial Narrow"/>
        </w:rPr>
      </w:pPr>
      <w:r w:rsidRPr="00FE3171">
        <w:rPr>
          <w:rFonts w:ascii="Arial Narrow" w:hAnsi="Arial Narrow"/>
        </w:rPr>
        <w:t>Pour une opération de contrôle donnée, trois (3) séries d'éprouvettes seront disposées tous les cent (100) mètres linéaires sur des lignes perpendiculaires à l'axe de la route ; les éprouvettes équidistantes entre elles ayant leurs côtés parallèles à cet axe.</w:t>
      </w:r>
    </w:p>
    <w:p w:rsidR="00FE3171" w:rsidRPr="00FE3171" w:rsidRDefault="00FE3171" w:rsidP="00854368">
      <w:pPr>
        <w:spacing w:after="120"/>
        <w:jc w:val="both"/>
        <w:rPr>
          <w:rFonts w:ascii="Arial Narrow" w:hAnsi="Arial Narrow"/>
        </w:rPr>
      </w:pPr>
      <w:r w:rsidRPr="00FE3171">
        <w:rPr>
          <w:rFonts w:ascii="Arial Narrow" w:hAnsi="Arial Narrow"/>
        </w:rPr>
        <w:t>La vérification portera sur la zone délimitée par l'aplomb des orifices extérieurs de la rampe.</w:t>
      </w:r>
    </w:p>
    <w:p w:rsidR="00FE3171" w:rsidRPr="00FE3171" w:rsidRDefault="00FE3171" w:rsidP="00854368">
      <w:pPr>
        <w:spacing w:after="120"/>
        <w:jc w:val="both"/>
        <w:rPr>
          <w:rFonts w:ascii="Arial Narrow" w:hAnsi="Arial Narrow"/>
        </w:rPr>
      </w:pPr>
      <w:r w:rsidRPr="00FE3171">
        <w:rPr>
          <w:rFonts w:ascii="Arial Narrow" w:hAnsi="Arial Narrow"/>
        </w:rPr>
        <w:t>Selon la largeur de la bande intéressée, le nombre des éprouvettes par série sera de trois (3) pour une demi-chaussée ou de cinq (5) pour la pleine largeur.</w:t>
      </w:r>
    </w:p>
    <w:p w:rsidR="00FE3171" w:rsidRPr="00FE3171" w:rsidRDefault="00FE3171" w:rsidP="00854368">
      <w:pPr>
        <w:spacing w:after="120"/>
        <w:jc w:val="both"/>
        <w:rPr>
          <w:rFonts w:ascii="Arial Narrow" w:hAnsi="Arial Narrow"/>
        </w:rPr>
      </w:pPr>
      <w:r w:rsidRPr="00FE3171">
        <w:rPr>
          <w:rFonts w:ascii="Arial Narrow" w:hAnsi="Arial Narrow"/>
        </w:rPr>
        <w:t>En désignant par "P1" et "p1", les poids maximal et minimal de liant recueilli pour chacune des 3 séries d'éprouvettes d'une même opération de contrôle, la régularité transversale sera donnée par la formule :</w:t>
      </w:r>
    </w:p>
    <w:p w:rsidR="00FE3171" w:rsidRPr="00FE3171" w:rsidRDefault="00FE3171" w:rsidP="00FE3171">
      <w:pPr>
        <w:rPr>
          <w:rFonts w:ascii="Arial Narrow" w:hAnsi="Arial Narrow"/>
        </w:rPr>
      </w:pPr>
      <w:r w:rsidRPr="00FE3171">
        <w:rPr>
          <w:rFonts w:ascii="Arial Narrow" w:hAnsi="Arial Narrow"/>
          <w:lang w:eastAsia="en-US"/>
        </w:rPr>
        <w:pict>
          <v:rect id="Rectangle 3" o:spid="_x0000_s1033" style="position:absolute;margin-left:191.35pt;margin-top:4.3pt;width:83.25pt;height:28.9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" o:allowincell="f" filled="f" stroked="f" strokeweight="0">
            <v:textbox style="mso-next-textbox:#Rectangle 3" inset="0,0,0,0">
              <w:txbxContent>
                <w:p w:rsidR="00814E06" w:rsidRPr="00331D38" w:rsidRDefault="00814E06" w:rsidP="00FE3171">
                  <w:r w:rsidRPr="00331D38">
                    <w:object w:dxaOrig="1728"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30.75pt" o:ole="" fillcolor="window">
                        <v:imagedata r:id="rId16" o:title=""/>
                      </v:shape>
                      <o:OLEObject Type="Embed" ProgID="Equation.2" ShapeID="_x0000_i1025" DrawAspect="Content" ObjectID="_1788101494" r:id="rId17"/>
                    </w:object>
                  </w:r>
                </w:p>
              </w:txbxContent>
            </v:textbox>
          </v:rect>
        </w:pict>
      </w:r>
    </w:p>
    <w:p w:rsidR="00FE3171" w:rsidRPr="00FE3171" w:rsidRDefault="00FE3171" w:rsidP="00FE3171">
      <w:pPr>
        <w:rPr>
          <w:rFonts w:ascii="Arial Narrow" w:hAnsi="Arial Narrow"/>
        </w:rPr>
      </w:pPr>
    </w:p>
    <w:p w:rsidR="00FE3171" w:rsidRPr="00FE3171" w:rsidRDefault="00FE3171" w:rsidP="00FE3171">
      <w:pPr>
        <w:rPr>
          <w:rFonts w:ascii="Arial Narrow" w:hAnsi="Arial Narrow"/>
        </w:rPr>
      </w:pPr>
    </w:p>
    <w:p w:rsidR="00FE3171" w:rsidRPr="00FE3171" w:rsidRDefault="00FE3171" w:rsidP="00FE3171">
      <w:pPr>
        <w:rPr>
          <w:rFonts w:ascii="Arial Narrow" w:hAnsi="Arial Narrow"/>
        </w:rPr>
      </w:pPr>
      <w:proofErr w:type="gramStart"/>
      <w:r w:rsidRPr="00FE3171">
        <w:rPr>
          <w:rFonts w:ascii="Arial Narrow" w:hAnsi="Arial Narrow"/>
        </w:rPr>
        <w:t>r1</w:t>
      </w:r>
      <w:proofErr w:type="gramEnd"/>
      <w:r w:rsidRPr="00FE3171">
        <w:rPr>
          <w:rFonts w:ascii="Arial Narrow" w:hAnsi="Arial Narrow"/>
        </w:rPr>
        <w:t xml:space="preserve"> devra être &lt; 0,20 (inférieur à 0,20).</w:t>
      </w:r>
    </w:p>
    <w:p w:rsidR="00FE3171" w:rsidRPr="00FE3171" w:rsidRDefault="00FE3171" w:rsidP="00FE3171">
      <w:pPr>
        <w:rPr>
          <w:rFonts w:ascii="Arial Narrow" w:hAnsi="Arial Narrow"/>
        </w:rPr>
      </w:pPr>
    </w:p>
    <w:p w:rsidR="00FE3171" w:rsidRPr="00FE3171" w:rsidRDefault="00FE3171" w:rsidP="00854368">
      <w:pPr>
        <w:spacing w:after="120"/>
        <w:rPr>
          <w:rFonts w:ascii="Arial Narrow" w:hAnsi="Arial Narrow"/>
        </w:rPr>
      </w:pPr>
      <w:r w:rsidRPr="00FE3171">
        <w:rPr>
          <w:rFonts w:ascii="Arial Narrow" w:hAnsi="Arial Narrow"/>
        </w:rPr>
        <w:t>2.  Régularité dans le sens longitudinal</w:t>
      </w:r>
    </w:p>
    <w:p w:rsidR="00FE3171" w:rsidRPr="00FE3171" w:rsidRDefault="00FE3171" w:rsidP="00854368">
      <w:pPr>
        <w:spacing w:after="120"/>
        <w:rPr>
          <w:rFonts w:ascii="Arial Narrow" w:hAnsi="Arial Narrow"/>
        </w:rPr>
      </w:pPr>
      <w:r w:rsidRPr="00FE3171">
        <w:rPr>
          <w:rFonts w:ascii="Arial Narrow" w:hAnsi="Arial Narrow"/>
        </w:rPr>
        <w:t>Le liant sera recueilli sur des éprouvettes de même type que celles utilisées pour la vérification transversale.</w:t>
      </w:r>
    </w:p>
    <w:p w:rsidR="00FE3171" w:rsidRPr="00FE3171" w:rsidRDefault="00FE3171" w:rsidP="00854368">
      <w:pPr>
        <w:spacing w:after="120"/>
        <w:rPr>
          <w:rFonts w:ascii="Arial Narrow" w:hAnsi="Arial Narrow"/>
        </w:rPr>
      </w:pPr>
      <w:r w:rsidRPr="00FE3171">
        <w:rPr>
          <w:rFonts w:ascii="Arial Narrow" w:hAnsi="Arial Narrow"/>
        </w:rPr>
        <w:t>Une série de cinq (5) éprouvettes disposées tous les cents (100) mètres linéaires selon  une ligne parallèle à l'axe de la route sera mise en place pour chaque opération de contrôle.</w:t>
      </w:r>
    </w:p>
    <w:p w:rsidR="00FE3171" w:rsidRPr="00FE3171" w:rsidRDefault="00FE3171" w:rsidP="00854368">
      <w:pPr>
        <w:spacing w:after="120"/>
        <w:rPr>
          <w:rFonts w:ascii="Arial Narrow" w:hAnsi="Arial Narrow"/>
        </w:rPr>
      </w:pPr>
      <w:r w:rsidRPr="00FE3171">
        <w:rPr>
          <w:rFonts w:ascii="Arial Narrow" w:hAnsi="Arial Narrow"/>
        </w:rPr>
        <w:t xml:space="preserve">Les éprouvettes étant pesées avant et après le passage de la </w:t>
      </w:r>
      <w:proofErr w:type="spellStart"/>
      <w:r w:rsidRPr="00FE3171">
        <w:rPr>
          <w:rFonts w:ascii="Arial Narrow" w:hAnsi="Arial Narrow"/>
        </w:rPr>
        <w:t>répandeuse</w:t>
      </w:r>
      <w:proofErr w:type="spellEnd"/>
      <w:r w:rsidRPr="00FE3171">
        <w:rPr>
          <w:rFonts w:ascii="Arial Narrow" w:hAnsi="Arial Narrow"/>
        </w:rPr>
        <w:t>, la régularité longitudinale sera donnée par la formule :</w:t>
      </w:r>
    </w:p>
    <w:p w:rsidR="00FE3171" w:rsidRPr="00FE3171" w:rsidRDefault="00FE3171" w:rsidP="00FE3171">
      <w:pPr>
        <w:rPr>
          <w:rFonts w:ascii="Arial Narrow" w:hAnsi="Arial Narrow"/>
        </w:rPr>
      </w:pPr>
    </w:p>
    <w:p w:rsidR="00FE3171" w:rsidRPr="00FE3171" w:rsidRDefault="00FE3171" w:rsidP="00FE3171">
      <w:pPr>
        <w:rPr>
          <w:rFonts w:ascii="Arial Narrow" w:hAnsi="Arial Narrow"/>
        </w:rPr>
      </w:pPr>
      <w:r w:rsidRPr="00FE3171">
        <w:rPr>
          <w:rFonts w:ascii="Arial Narrow" w:hAnsi="Arial Narrow"/>
          <w:lang w:eastAsia="en-US"/>
        </w:rPr>
        <w:pict>
          <v:rect id="Rectangle 2" o:spid="_x0000_s1034" style="position:absolute;margin-left:191.6pt;margin-top:1.55pt;width:92.5pt;height:31.8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" o:allowincell="f" filled="f" stroked="f" strokeweight="0">
            <v:textbox style="mso-next-textbox:#Rectangle 2" inset="0,0,0,0">
              <w:txbxContent>
                <w:p w:rsidR="00814E06" w:rsidRPr="00331D38" w:rsidRDefault="00814E06" w:rsidP="00FE3171">
                  <w:r w:rsidRPr="00331D38">
                    <w:object w:dxaOrig="1380" w:dyaOrig="686">
                      <v:shape id="_x0000_i1026" type="#_x0000_t75" style="width:69.75pt;height:32.25pt" o:ole="" fillcolor="window">
                        <v:imagedata r:id="rId18" o:title=""/>
                      </v:shape>
                      <o:OLEObject Type="Embed" ProgID="Equation.2" ShapeID="_x0000_i1026" DrawAspect="Content" ObjectID="_1788101495" r:id="rId19"/>
                    </w:object>
                  </w:r>
                </w:p>
              </w:txbxContent>
            </v:textbox>
          </v:rect>
        </w:pict>
      </w:r>
    </w:p>
    <w:p w:rsidR="00FE3171" w:rsidRPr="00FE3171" w:rsidRDefault="00FE3171" w:rsidP="00FE3171">
      <w:pPr>
        <w:rPr>
          <w:rFonts w:ascii="Arial Narrow" w:hAnsi="Arial Narrow"/>
        </w:rPr>
      </w:pPr>
    </w:p>
    <w:p w:rsidR="00FE3171" w:rsidRPr="00FE3171" w:rsidRDefault="00FE3171" w:rsidP="00FE3171">
      <w:pPr>
        <w:rPr>
          <w:rFonts w:ascii="Arial Narrow" w:hAnsi="Arial Narrow"/>
        </w:rPr>
      </w:pPr>
    </w:p>
    <w:p w:rsidR="00FE3171" w:rsidRPr="00FE3171" w:rsidRDefault="00FE3171" w:rsidP="00FE3171">
      <w:pPr>
        <w:rPr>
          <w:rFonts w:ascii="Arial Narrow" w:hAnsi="Arial Narrow"/>
        </w:rPr>
      </w:pPr>
      <w:proofErr w:type="gramStart"/>
      <w:r w:rsidRPr="00FE3171">
        <w:rPr>
          <w:rFonts w:ascii="Arial Narrow" w:hAnsi="Arial Narrow"/>
        </w:rPr>
        <w:t>formule</w:t>
      </w:r>
      <w:proofErr w:type="gramEnd"/>
      <w:r w:rsidRPr="00FE3171">
        <w:rPr>
          <w:rFonts w:ascii="Arial Narrow" w:hAnsi="Arial Narrow"/>
        </w:rPr>
        <w:t xml:space="preserve"> dans laquelle "P2" et "p2" représentent respectivement le maximum et le minimum des poids de liant recueilli sur les 5 éprouvettes d'un contrôle donné.</w:t>
      </w:r>
    </w:p>
    <w:p w:rsidR="00FE3171" w:rsidRPr="00FE3171" w:rsidRDefault="00FE3171" w:rsidP="00FE3171">
      <w:pPr>
        <w:rPr>
          <w:rFonts w:ascii="Arial Narrow" w:hAnsi="Arial Narrow"/>
        </w:rPr>
      </w:pPr>
      <w:proofErr w:type="gramStart"/>
      <w:r w:rsidRPr="00FE3171">
        <w:rPr>
          <w:rFonts w:ascii="Arial Narrow" w:hAnsi="Arial Narrow"/>
        </w:rPr>
        <w:t>r2</w:t>
      </w:r>
      <w:proofErr w:type="gramEnd"/>
      <w:r w:rsidRPr="00FE3171">
        <w:rPr>
          <w:rFonts w:ascii="Arial Narrow" w:hAnsi="Arial Narrow"/>
        </w:rPr>
        <w:t xml:space="preserve">  devra être &lt; 0,20 (inférieur à 0,20).</w:t>
      </w:r>
    </w:p>
    <w:p w:rsidR="00FE3171" w:rsidRPr="00FE3171" w:rsidRDefault="00FE3171" w:rsidP="00FE3171">
      <w:pPr>
        <w:rPr>
          <w:rFonts w:ascii="Arial Narrow" w:hAnsi="Arial Narrow"/>
        </w:rPr>
      </w:pPr>
      <w:r w:rsidRPr="00FE3171">
        <w:rPr>
          <w:rFonts w:ascii="Arial Narrow" w:hAnsi="Arial Narrow"/>
        </w:rPr>
        <w:t>3.  Dosage</w:t>
      </w:r>
    </w:p>
    <w:p w:rsidR="00FE3171" w:rsidRPr="00FE3171" w:rsidRDefault="00FE3171" w:rsidP="00FE3171">
      <w:pPr>
        <w:rPr>
          <w:rFonts w:ascii="Arial Narrow" w:hAnsi="Arial Narrow"/>
        </w:rPr>
      </w:pPr>
    </w:p>
    <w:p w:rsidR="00FE3171" w:rsidRPr="00FE3171" w:rsidRDefault="00FE3171" w:rsidP="00854368">
      <w:pPr>
        <w:spacing w:after="120"/>
        <w:jc w:val="both"/>
        <w:rPr>
          <w:rFonts w:ascii="Arial Narrow" w:hAnsi="Arial Narrow"/>
        </w:rPr>
      </w:pPr>
      <w:r w:rsidRPr="00FE3171">
        <w:rPr>
          <w:rFonts w:ascii="Arial Narrow" w:hAnsi="Arial Narrow"/>
          <w:lang w:eastAsia="en-US"/>
        </w:rPr>
        <w:lastRenderedPageBreak/>
        <w:pict>
          <v:rect id="Rectangle 1" o:spid="_x0000_s1035" style="position:absolute;left:0;text-align:left;margin-left:73.1pt;margin-top:31.2pt;width:368.05pt;height:33.65pt;z-index:25169100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" o:allowincell="f" filled="f" stroked="f" strokeweight="0">
            <v:textbox style="mso-next-textbox:#Rectangle 1;mso-fit-shape-to-text:t" inset="0,0,0,0">
              <w:txbxContent>
                <w:p w:rsidR="00814E06" w:rsidRPr="00331D38" w:rsidRDefault="00814E06" w:rsidP="00FE3171">
                  <w:r w:rsidRPr="00331D38">
                    <w:object w:dxaOrig="5904" w:dyaOrig="864">
                      <v:shape id="_x0000_i1027" type="#_x0000_t75" style="width:336pt;height:33.75pt" o:ole="" fillcolor="window">
                        <v:imagedata r:id="rId20" o:title=""/>
                      </v:shape>
                      <o:OLEObject Type="Embed" ProgID="Equation.2" ShapeID="_x0000_i1027" DrawAspect="Content" ObjectID="_1788101496" r:id="rId21"/>
                    </w:object>
                  </w:r>
                </w:p>
              </w:txbxContent>
            </v:textbox>
          </v:rect>
        </w:pict>
      </w:r>
      <w:r w:rsidRPr="00FE3171">
        <w:rPr>
          <w:rFonts w:ascii="Arial Narrow" w:hAnsi="Arial Narrow"/>
        </w:rPr>
        <w:t>Les contrôles de dosage seront effectués à l'aide des essais de régularité longitudinale par les formules suivantes :</w:t>
      </w:r>
    </w:p>
    <w:p w:rsidR="00FE3171" w:rsidRPr="00FE3171" w:rsidRDefault="00FE3171" w:rsidP="00854368">
      <w:pPr>
        <w:spacing w:after="120"/>
        <w:jc w:val="both"/>
        <w:rPr>
          <w:rFonts w:ascii="Arial Narrow" w:hAnsi="Arial Narrow"/>
        </w:rPr>
      </w:pPr>
    </w:p>
    <w:p w:rsidR="00FE3171" w:rsidRPr="00FE3171" w:rsidRDefault="00FE3171" w:rsidP="00854368">
      <w:pPr>
        <w:spacing w:after="120"/>
        <w:jc w:val="both"/>
        <w:rPr>
          <w:rFonts w:ascii="Arial Narrow" w:hAnsi="Arial Narrow"/>
        </w:rPr>
      </w:pPr>
    </w:p>
    <w:p w:rsidR="00FE3171" w:rsidRPr="00FE3171" w:rsidRDefault="00FE3171" w:rsidP="00854368">
      <w:pPr>
        <w:spacing w:after="120"/>
        <w:jc w:val="both"/>
        <w:rPr>
          <w:rFonts w:ascii="Arial Narrow" w:hAnsi="Arial Narrow"/>
        </w:rPr>
      </w:pPr>
      <w:proofErr w:type="gramStart"/>
      <w:r w:rsidRPr="00FE3171">
        <w:rPr>
          <w:rFonts w:ascii="Arial Narrow" w:hAnsi="Arial Narrow"/>
        </w:rPr>
        <w:t>dans</w:t>
      </w:r>
      <w:proofErr w:type="gramEnd"/>
      <w:r w:rsidRPr="00FE3171">
        <w:rPr>
          <w:rFonts w:ascii="Arial Narrow" w:hAnsi="Arial Narrow"/>
        </w:rPr>
        <w:t xml:space="preserve"> lesquelles "</w:t>
      </w:r>
      <w:r w:rsidRPr="00FE3171">
        <w:rPr>
          <w:rFonts w:ascii="Arial Narrow" w:hAnsi="Arial Narrow"/>
        </w:rPr>
        <w:sym w:font="Symbol" w:char="F0E5"/>
      </w:r>
      <w:r w:rsidRPr="00FE3171">
        <w:rPr>
          <w:rFonts w:ascii="Arial Narrow" w:hAnsi="Arial Narrow"/>
        </w:rPr>
        <w:t xml:space="preserve"> Pi" représente le poids total de liant recueilli sur l'ensemble des éprouvettes d'une opération de contrôle donnée, </w:t>
      </w:r>
      <w:r w:rsidRPr="00FE3171">
        <w:rPr>
          <w:rFonts w:ascii="Arial Narrow" w:hAnsi="Arial Narrow"/>
        </w:rPr>
        <w:sym w:font="Symbol" w:char="F0E5"/>
      </w:r>
      <w:r w:rsidRPr="00FE3171">
        <w:rPr>
          <w:rFonts w:ascii="Arial Narrow" w:hAnsi="Arial Narrow"/>
        </w:rPr>
        <w:t xml:space="preserve"> Si leur surface totale, "Dm1" le dosage moyen réalisé et "Dm0" le dosage prescrit.</w:t>
      </w:r>
    </w:p>
    <w:p w:rsidR="00FE3171" w:rsidRPr="00FE3171" w:rsidRDefault="00FE3171" w:rsidP="00854368">
      <w:pPr>
        <w:spacing w:after="120"/>
        <w:jc w:val="both"/>
        <w:rPr>
          <w:rFonts w:ascii="Arial Narrow" w:hAnsi="Arial Narrow"/>
        </w:rPr>
      </w:pPr>
      <w:r w:rsidRPr="00FE3171">
        <w:rPr>
          <w:rFonts w:ascii="Arial Narrow" w:hAnsi="Arial Narrow"/>
        </w:rPr>
        <w:t>Les différents paramètres seront exprimés de la façon suivante :</w:t>
      </w:r>
    </w:p>
    <w:p w:rsidR="00FE3171" w:rsidRPr="00FE3171" w:rsidRDefault="00FE3171" w:rsidP="00854368">
      <w:pPr>
        <w:spacing w:after="120"/>
        <w:jc w:val="both"/>
        <w:rPr>
          <w:rFonts w:ascii="Arial Narrow" w:hAnsi="Arial Narrow"/>
        </w:rPr>
      </w:pPr>
      <w:r w:rsidRPr="00FE3171">
        <w:rPr>
          <w:rFonts w:ascii="Arial Narrow" w:hAnsi="Arial Narrow"/>
        </w:rPr>
        <w:sym w:font="Symbol" w:char="F0E5"/>
      </w:r>
      <w:r w:rsidRPr="00FE3171">
        <w:rPr>
          <w:rFonts w:ascii="Arial Narrow" w:hAnsi="Arial Narrow"/>
        </w:rPr>
        <w:t xml:space="preserve"> P</w:t>
      </w:r>
      <w:r w:rsidRPr="00FE3171">
        <w:rPr>
          <w:rFonts w:ascii="Arial Narrow" w:hAnsi="Arial Narrow"/>
        </w:rPr>
        <w:tab/>
        <w:t>:</w:t>
      </w:r>
      <w:r w:rsidRPr="00FE3171">
        <w:rPr>
          <w:rFonts w:ascii="Arial Narrow" w:hAnsi="Arial Narrow"/>
        </w:rPr>
        <w:tab/>
        <w:t>en grammes</w:t>
      </w:r>
    </w:p>
    <w:p w:rsidR="00FE3171" w:rsidRPr="00FE3171" w:rsidRDefault="00FE3171" w:rsidP="00854368">
      <w:pPr>
        <w:spacing w:after="120"/>
        <w:jc w:val="both"/>
        <w:rPr>
          <w:rFonts w:ascii="Arial Narrow" w:hAnsi="Arial Narrow"/>
        </w:rPr>
      </w:pPr>
      <w:r w:rsidRPr="00FE3171">
        <w:rPr>
          <w:rFonts w:ascii="Arial Narrow" w:hAnsi="Arial Narrow"/>
        </w:rPr>
        <w:sym w:font="Symbol" w:char="F0E5"/>
      </w:r>
      <w:r w:rsidRPr="00FE3171">
        <w:rPr>
          <w:rFonts w:ascii="Arial Narrow" w:hAnsi="Arial Narrow"/>
        </w:rPr>
        <w:t xml:space="preserve"> S</w:t>
      </w:r>
      <w:r w:rsidRPr="00FE3171">
        <w:rPr>
          <w:rFonts w:ascii="Arial Narrow" w:hAnsi="Arial Narrow"/>
        </w:rPr>
        <w:tab/>
        <w:t>:</w:t>
      </w:r>
      <w:r w:rsidRPr="00FE3171">
        <w:rPr>
          <w:rFonts w:ascii="Arial Narrow" w:hAnsi="Arial Narrow"/>
        </w:rPr>
        <w:tab/>
        <w:t>en mètres carrés</w:t>
      </w:r>
    </w:p>
    <w:p w:rsidR="00FE3171" w:rsidRPr="00FE3171" w:rsidRDefault="00FE3171" w:rsidP="00854368">
      <w:pPr>
        <w:spacing w:after="120"/>
        <w:jc w:val="both"/>
        <w:rPr>
          <w:rFonts w:ascii="Arial Narrow" w:hAnsi="Arial Narrow"/>
        </w:rPr>
      </w:pPr>
      <w:r w:rsidRPr="00FE3171">
        <w:rPr>
          <w:rFonts w:ascii="Arial Narrow" w:hAnsi="Arial Narrow"/>
        </w:rPr>
        <w:t xml:space="preserve">Dm0 et </w:t>
      </w:r>
      <w:proofErr w:type="spellStart"/>
      <w:r w:rsidRPr="00FE3171">
        <w:rPr>
          <w:rFonts w:ascii="Arial Narrow" w:hAnsi="Arial Narrow"/>
        </w:rPr>
        <w:t>Dml</w:t>
      </w:r>
      <w:proofErr w:type="spellEnd"/>
      <w:r w:rsidRPr="00FE3171">
        <w:rPr>
          <w:rFonts w:ascii="Arial Narrow" w:hAnsi="Arial Narrow"/>
        </w:rPr>
        <w:tab/>
        <w:t>:</w:t>
      </w:r>
      <w:r w:rsidRPr="00FE3171">
        <w:rPr>
          <w:rFonts w:ascii="Arial Narrow" w:hAnsi="Arial Narrow"/>
        </w:rPr>
        <w:tab/>
        <w:t>en grammes par mètre carré</w:t>
      </w:r>
    </w:p>
    <w:p w:rsidR="00FE3171" w:rsidRPr="00FE3171" w:rsidRDefault="00FE3171" w:rsidP="00854368">
      <w:pPr>
        <w:spacing w:after="120"/>
        <w:jc w:val="both"/>
        <w:rPr>
          <w:rFonts w:ascii="Arial Narrow" w:hAnsi="Arial Narrow"/>
        </w:rPr>
      </w:pPr>
      <w:r w:rsidRPr="00FE3171">
        <w:rPr>
          <w:rFonts w:ascii="Arial Narrow" w:hAnsi="Arial Narrow"/>
        </w:rPr>
        <w:t>Nous devrons avoir  90 &lt; Dr &lt; 110</w:t>
      </w:r>
    </w:p>
    <w:p w:rsidR="00FE3171" w:rsidRPr="00FE3171" w:rsidRDefault="00FE3171" w:rsidP="00854368">
      <w:pPr>
        <w:spacing w:after="120"/>
        <w:jc w:val="both"/>
        <w:rPr>
          <w:rFonts w:ascii="Arial Narrow" w:hAnsi="Arial Narrow"/>
        </w:rPr>
      </w:pPr>
      <w:r w:rsidRPr="00FE3171">
        <w:rPr>
          <w:rFonts w:ascii="Arial Narrow" w:hAnsi="Arial Narrow"/>
        </w:rPr>
        <w:t>4.  Densité des contrôles</w:t>
      </w:r>
    </w:p>
    <w:p w:rsidR="00FE3171" w:rsidRPr="00FE3171" w:rsidRDefault="00FE3171" w:rsidP="00854368">
      <w:pPr>
        <w:spacing w:after="120"/>
        <w:jc w:val="both"/>
        <w:rPr>
          <w:rFonts w:ascii="Arial Narrow" w:hAnsi="Arial Narrow"/>
        </w:rPr>
      </w:pPr>
      <w:r w:rsidRPr="00FE3171">
        <w:rPr>
          <w:rFonts w:ascii="Arial Narrow" w:hAnsi="Arial Narrow"/>
        </w:rPr>
        <w:t xml:space="preserve">Une opération de contrôle des régularités transversales et longitudinales sera faite au minimum par deux mille (2000) mètres linéaires de bande de </w:t>
      </w:r>
      <w:proofErr w:type="spellStart"/>
      <w:r w:rsidRPr="00FE3171">
        <w:rPr>
          <w:rFonts w:ascii="Arial Narrow" w:hAnsi="Arial Narrow"/>
        </w:rPr>
        <w:t>répandage</w:t>
      </w:r>
      <w:proofErr w:type="spellEnd"/>
      <w:r w:rsidRPr="00FE3171">
        <w:rPr>
          <w:rFonts w:ascii="Arial Narrow" w:hAnsi="Arial Narrow"/>
        </w:rPr>
        <w:t xml:space="preserve"> ou pour tout </w:t>
      </w:r>
      <w:proofErr w:type="spellStart"/>
      <w:r w:rsidRPr="00FE3171">
        <w:rPr>
          <w:rFonts w:ascii="Arial Narrow" w:hAnsi="Arial Narrow"/>
        </w:rPr>
        <w:t>répandage</w:t>
      </w:r>
      <w:proofErr w:type="spellEnd"/>
      <w:r w:rsidRPr="00FE3171">
        <w:rPr>
          <w:rFonts w:ascii="Arial Narrow" w:hAnsi="Arial Narrow"/>
        </w:rPr>
        <w:t xml:space="preserve"> ponctuel d'une longueur d'au moins quatre cents (400) mètres linéaires.</w:t>
      </w:r>
    </w:p>
    <w:p w:rsidR="00FE3171" w:rsidRPr="00FE3171" w:rsidRDefault="00FE3171" w:rsidP="00854368">
      <w:pPr>
        <w:spacing w:after="120"/>
        <w:jc w:val="both"/>
        <w:rPr>
          <w:rFonts w:ascii="Arial Narrow" w:hAnsi="Arial Narrow"/>
        </w:rPr>
      </w:pPr>
      <w:r w:rsidRPr="00FE3171">
        <w:rPr>
          <w:rFonts w:ascii="Arial Narrow" w:hAnsi="Arial Narrow"/>
        </w:rPr>
        <w:t>L'emplacement des prélèvements sera fixé par l'Ingénieur   selon les espacements précités, aucune éprouvette n'étant cependant placée à moins de cinq (5) mètres linéaires des extrémités de la bande considérée et à moins de trente (30) centimètre de ses rives.</w:t>
      </w:r>
    </w:p>
    <w:p w:rsidR="00FE3171" w:rsidRPr="00FE3171" w:rsidRDefault="00FE3171" w:rsidP="00854368">
      <w:pPr>
        <w:spacing w:after="120"/>
        <w:jc w:val="both"/>
        <w:rPr>
          <w:rFonts w:ascii="Arial Narrow" w:hAnsi="Arial Narrow"/>
        </w:rPr>
      </w:pPr>
      <w:r w:rsidRPr="00FE3171">
        <w:rPr>
          <w:rFonts w:ascii="Arial Narrow" w:hAnsi="Arial Narrow"/>
        </w:rPr>
        <w:t xml:space="preserve">Pour tous les contrôles, les manques de liant aux emplacements des éprouvettes seront complétés par des </w:t>
      </w:r>
      <w:proofErr w:type="spellStart"/>
      <w:r w:rsidRPr="00FE3171">
        <w:rPr>
          <w:rFonts w:ascii="Arial Narrow" w:hAnsi="Arial Narrow"/>
        </w:rPr>
        <w:t>répandages</w:t>
      </w:r>
      <w:proofErr w:type="spellEnd"/>
      <w:r w:rsidRPr="00FE3171">
        <w:rPr>
          <w:rFonts w:ascii="Arial Narrow" w:hAnsi="Arial Narrow"/>
        </w:rPr>
        <w:t xml:space="preserve"> manuels, réalisés à la lance avec le maximum de soucis et de précautions afin d'éviter tout surdosage des zones avoisinantes.</w:t>
      </w:r>
    </w:p>
    <w:p w:rsidR="00FE3171" w:rsidRPr="00FE3171" w:rsidRDefault="00FE3171" w:rsidP="00854368">
      <w:pPr>
        <w:spacing w:after="120"/>
        <w:jc w:val="both"/>
        <w:rPr>
          <w:rFonts w:ascii="Arial Narrow" w:hAnsi="Arial Narrow"/>
        </w:rPr>
      </w:pPr>
      <w:bookmarkStart w:id="899" w:name="_Toc441938296"/>
      <w:r w:rsidRPr="00FE3171">
        <w:rPr>
          <w:rFonts w:ascii="Arial Narrow" w:hAnsi="Arial Narrow"/>
        </w:rPr>
        <w:t>Atelier de compactage</w:t>
      </w:r>
      <w:bookmarkEnd w:id="899"/>
    </w:p>
    <w:p w:rsidR="00FE3171" w:rsidRPr="00FE3171" w:rsidRDefault="00FE3171" w:rsidP="00854368">
      <w:pPr>
        <w:spacing w:after="120"/>
        <w:jc w:val="both"/>
        <w:rPr>
          <w:rFonts w:ascii="Arial Narrow" w:hAnsi="Arial Narrow"/>
        </w:rPr>
      </w:pPr>
      <w:r w:rsidRPr="00FE3171">
        <w:rPr>
          <w:rFonts w:ascii="Arial Narrow" w:hAnsi="Arial Narrow"/>
        </w:rPr>
        <w:t>Chaque finisseur travaille avec, au minimum, deux compacteurs vibrants à jantes métalliques lisses et un compacteur à pneus. Les compacteurs mixtes sont également acceptés.</w:t>
      </w:r>
    </w:p>
    <w:p w:rsidR="00FE3171" w:rsidRPr="00FE3171" w:rsidRDefault="00FE3171" w:rsidP="00854368">
      <w:pPr>
        <w:spacing w:after="120"/>
        <w:jc w:val="both"/>
        <w:rPr>
          <w:rFonts w:ascii="Arial Narrow" w:hAnsi="Arial Narrow"/>
        </w:rPr>
      </w:pPr>
      <w:r w:rsidRPr="00FE3171">
        <w:rPr>
          <w:rFonts w:ascii="Arial Narrow" w:hAnsi="Arial Narrow"/>
        </w:rPr>
        <w:t xml:space="preserve">Le compacteur à pneus est équipé d’au moins 7 pneus lisses dont la pression est d'environ 0,8 </w:t>
      </w:r>
      <w:proofErr w:type="spellStart"/>
      <w:r w:rsidRPr="00FE3171">
        <w:rPr>
          <w:rFonts w:ascii="Arial Narrow" w:hAnsi="Arial Narrow"/>
        </w:rPr>
        <w:t>MPa</w:t>
      </w:r>
      <w:proofErr w:type="spellEnd"/>
      <w:r w:rsidRPr="00FE3171">
        <w:rPr>
          <w:rFonts w:ascii="Arial Narrow" w:hAnsi="Arial Narrow"/>
        </w:rPr>
        <w:t>. Le Cocontractant fournit au Maître d’œuvre des tableaux montrant la relation entre la charge sur le pneu, la pression dans le pneu et la surface du pneu au contact du support. Les compacteurs à pneus doivent pouvoir supporter un ballast de façon à obtenir une charge par roue supérieure à 3 t. Ils doivent être équipés de bâches afin de maintenir les pneus à température et éviter ainsi les collages et arrachages de l’enrobé répandu.</w:t>
      </w:r>
    </w:p>
    <w:p w:rsidR="00FE3171" w:rsidRPr="00FE3171" w:rsidRDefault="00FE3171" w:rsidP="00854368">
      <w:pPr>
        <w:spacing w:after="120"/>
        <w:jc w:val="both"/>
        <w:rPr>
          <w:rFonts w:ascii="Arial Narrow" w:hAnsi="Arial Narrow"/>
        </w:rPr>
      </w:pPr>
      <w:r w:rsidRPr="00FE3171">
        <w:rPr>
          <w:rFonts w:ascii="Arial Narrow" w:hAnsi="Arial Narrow"/>
        </w:rPr>
        <w:t xml:space="preserve">Les compacteurs vibrants à jantes lisses doivent développer une pression inférieure à 35 kg/cm sur chaque rouleau, avec un moment des excentriques inférieur ou égal à </w:t>
      </w:r>
      <w:smartTag w:uri="urn:schemas-microsoft-com:office:smarttags" w:element="metricconverter">
        <w:smartTagPr>
          <w:attr w:name="ProductID" w:val="20 m"/>
        </w:smartTagPr>
        <w:r w:rsidRPr="00FE3171">
          <w:rPr>
            <w:rFonts w:ascii="Arial Narrow" w:hAnsi="Arial Narrow"/>
          </w:rPr>
          <w:t xml:space="preserve">20 </w:t>
        </w:r>
        <w:proofErr w:type="spellStart"/>
        <w:r w:rsidRPr="00FE3171">
          <w:rPr>
            <w:rFonts w:ascii="Arial Narrow" w:hAnsi="Arial Narrow"/>
          </w:rPr>
          <w:t>m</w:t>
        </w:r>
      </w:smartTag>
      <w:r w:rsidRPr="00FE3171">
        <w:rPr>
          <w:rFonts w:ascii="Arial Narrow" w:hAnsi="Arial Narrow"/>
        </w:rPr>
        <w:t>.N</w:t>
      </w:r>
      <w:proofErr w:type="spellEnd"/>
      <w:r w:rsidRPr="00FE3171">
        <w:rPr>
          <w:rFonts w:ascii="Arial Narrow" w:hAnsi="Arial Narrow"/>
        </w:rPr>
        <w:t>. Ils doivent être équipés d’un dispositif d’arrosage automatique et approprié du rouleau afin d’éviter les collages sur l’enrobé répandu.</w:t>
      </w:r>
    </w:p>
    <w:p w:rsidR="00FE3171" w:rsidRPr="00FE3171" w:rsidRDefault="00FE3171" w:rsidP="00854368">
      <w:pPr>
        <w:spacing w:after="120"/>
        <w:jc w:val="both"/>
        <w:rPr>
          <w:rFonts w:ascii="Arial Narrow" w:hAnsi="Arial Narrow"/>
        </w:rPr>
      </w:pPr>
      <w:bookmarkStart w:id="900" w:name="_Toc441938297"/>
      <w:r w:rsidRPr="00FE3171">
        <w:rPr>
          <w:rFonts w:ascii="Arial Narrow" w:hAnsi="Arial Narrow"/>
        </w:rPr>
        <w:t>III.4.4.2</w:t>
      </w:r>
      <w:r w:rsidRPr="00FE3171">
        <w:rPr>
          <w:rFonts w:ascii="Arial Narrow" w:hAnsi="Arial Narrow"/>
        </w:rPr>
        <w:tab/>
        <w:t>Fabrication du béton bitumineux</w:t>
      </w:r>
      <w:bookmarkEnd w:id="900"/>
    </w:p>
    <w:p w:rsidR="00FE3171" w:rsidRPr="00FE3171" w:rsidRDefault="00FE3171" w:rsidP="00854368">
      <w:pPr>
        <w:spacing w:after="120"/>
        <w:jc w:val="both"/>
        <w:rPr>
          <w:rFonts w:ascii="Arial Narrow" w:hAnsi="Arial Narrow"/>
        </w:rPr>
      </w:pPr>
      <w:bookmarkStart w:id="901" w:name="_Toc441938298"/>
      <w:r w:rsidRPr="00FE3171">
        <w:rPr>
          <w:rFonts w:ascii="Arial Narrow" w:hAnsi="Arial Narrow"/>
        </w:rPr>
        <w:t>Généralités</w:t>
      </w:r>
      <w:bookmarkEnd w:id="901"/>
    </w:p>
    <w:p w:rsidR="00FE3171" w:rsidRPr="00FE3171" w:rsidRDefault="00FE3171" w:rsidP="00854368">
      <w:pPr>
        <w:spacing w:after="120"/>
        <w:jc w:val="both"/>
        <w:rPr>
          <w:rFonts w:ascii="Arial Narrow" w:hAnsi="Arial Narrow"/>
        </w:rPr>
      </w:pPr>
      <w:r w:rsidRPr="00FE3171">
        <w:rPr>
          <w:rFonts w:ascii="Arial Narrow" w:hAnsi="Arial Narrow"/>
        </w:rPr>
        <w:t xml:space="preserve">Aucune opération d’enrobage ne peut être entreprise si les capacités en main d’œuvre, transport, </w:t>
      </w:r>
      <w:proofErr w:type="spellStart"/>
      <w:r w:rsidRPr="00FE3171">
        <w:rPr>
          <w:rFonts w:ascii="Arial Narrow" w:hAnsi="Arial Narrow"/>
        </w:rPr>
        <w:t>répandage</w:t>
      </w:r>
      <w:proofErr w:type="spellEnd"/>
      <w:r w:rsidRPr="00FE3171">
        <w:rPr>
          <w:rFonts w:ascii="Arial Narrow" w:hAnsi="Arial Narrow"/>
        </w:rPr>
        <w:t xml:space="preserve"> ou compactage sont insuffisantes.</w:t>
      </w:r>
    </w:p>
    <w:p w:rsidR="00FE3171" w:rsidRPr="00FE3171" w:rsidRDefault="00FE3171" w:rsidP="00854368">
      <w:pPr>
        <w:spacing w:after="120"/>
        <w:jc w:val="both"/>
        <w:rPr>
          <w:rFonts w:ascii="Arial Narrow" w:hAnsi="Arial Narrow"/>
        </w:rPr>
      </w:pPr>
      <w:r w:rsidRPr="00FE3171">
        <w:rPr>
          <w:rFonts w:ascii="Arial Narrow" w:hAnsi="Arial Narrow"/>
        </w:rPr>
        <w:t>Le Cocontractant peut utiliser des matériels différents de ceux décrits ci-dessous, s'ils ont des performances au moins équivalentes.</w:t>
      </w:r>
    </w:p>
    <w:p w:rsidR="00FE3171" w:rsidRPr="00FE3171" w:rsidRDefault="00FE3171" w:rsidP="00854368">
      <w:pPr>
        <w:spacing w:after="120"/>
        <w:jc w:val="both"/>
        <w:rPr>
          <w:rFonts w:ascii="Arial Narrow" w:hAnsi="Arial Narrow"/>
        </w:rPr>
      </w:pPr>
      <w:bookmarkStart w:id="902" w:name="_Toc441938299"/>
      <w:r w:rsidRPr="00FE3171">
        <w:rPr>
          <w:rFonts w:ascii="Arial Narrow" w:hAnsi="Arial Narrow"/>
        </w:rPr>
        <w:t>Préparation du bitume</w:t>
      </w:r>
      <w:bookmarkEnd w:id="902"/>
    </w:p>
    <w:p w:rsidR="00FE3171" w:rsidRPr="00FE3171" w:rsidRDefault="00FE3171" w:rsidP="00854368">
      <w:pPr>
        <w:spacing w:after="120"/>
        <w:jc w:val="both"/>
        <w:rPr>
          <w:rFonts w:ascii="Arial Narrow" w:hAnsi="Arial Narrow"/>
        </w:rPr>
      </w:pPr>
      <w:r w:rsidRPr="00FE3171">
        <w:rPr>
          <w:rFonts w:ascii="Arial Narrow" w:hAnsi="Arial Narrow"/>
        </w:rPr>
        <w:t>Le bitume est chauffé dans un réservoir à une température située entre 135 et 155° C sans surchauffe localisée du bitume.</w:t>
      </w:r>
    </w:p>
    <w:p w:rsidR="00FE3171" w:rsidRPr="00FE3171" w:rsidRDefault="00FE3171" w:rsidP="00854368">
      <w:pPr>
        <w:spacing w:after="120"/>
        <w:jc w:val="both"/>
        <w:rPr>
          <w:rFonts w:ascii="Arial Narrow" w:hAnsi="Arial Narrow"/>
        </w:rPr>
      </w:pPr>
      <w:bookmarkStart w:id="903" w:name="_Toc441938300"/>
      <w:r w:rsidRPr="00FE3171">
        <w:rPr>
          <w:rFonts w:ascii="Arial Narrow" w:hAnsi="Arial Narrow"/>
        </w:rPr>
        <w:t>Préparation des agrégats</w:t>
      </w:r>
      <w:bookmarkEnd w:id="903"/>
    </w:p>
    <w:p w:rsidR="00FE3171" w:rsidRPr="00FE3171" w:rsidRDefault="00FE3171" w:rsidP="00854368">
      <w:pPr>
        <w:spacing w:after="120"/>
        <w:jc w:val="both"/>
        <w:rPr>
          <w:rFonts w:ascii="Arial Narrow" w:hAnsi="Arial Narrow"/>
        </w:rPr>
      </w:pPr>
      <w:r w:rsidRPr="00FE3171">
        <w:rPr>
          <w:rFonts w:ascii="Arial Narrow" w:hAnsi="Arial Narrow"/>
        </w:rPr>
        <w:lastRenderedPageBreak/>
        <w:t>Les agrégats minéraux sont séchés et chauffés avant d’être introduits dans la centrale d’enrobage. Les flammes utilisées pour le séchage sont ajustées afin d'éviter tout dépôt de suie sur les agrégats.</w:t>
      </w:r>
    </w:p>
    <w:p w:rsidR="00FE3171" w:rsidRPr="00FE3171" w:rsidRDefault="00FE3171" w:rsidP="00854368">
      <w:pPr>
        <w:spacing w:after="120"/>
        <w:jc w:val="both"/>
        <w:rPr>
          <w:rFonts w:ascii="Arial Narrow" w:hAnsi="Arial Narrow"/>
        </w:rPr>
      </w:pPr>
      <w:r w:rsidRPr="00FE3171">
        <w:rPr>
          <w:rFonts w:ascii="Arial Narrow" w:hAnsi="Arial Narrow"/>
        </w:rPr>
        <w:t xml:space="preserve">Le dosage de bitume dans l’enrobé est de 6 % (par convention, ce dosage signifie </w:t>
      </w:r>
      <w:smartTag w:uri="urn:schemas-microsoft-com:office:smarttags" w:element="metricconverter">
        <w:smartTagPr>
          <w:attr w:name="ProductID" w:val="6 kg"/>
        </w:smartTagPr>
        <w:r w:rsidRPr="00FE3171">
          <w:rPr>
            <w:rFonts w:ascii="Arial Narrow" w:hAnsi="Arial Narrow"/>
          </w:rPr>
          <w:t>6 kg</w:t>
        </w:r>
      </w:smartTag>
      <w:r w:rsidRPr="00FE3171">
        <w:rPr>
          <w:rFonts w:ascii="Arial Narrow" w:hAnsi="Arial Narrow"/>
        </w:rPr>
        <w:t xml:space="preserve"> de bitume ajouté à </w:t>
      </w:r>
      <w:smartTag w:uri="urn:schemas-microsoft-com:office:smarttags" w:element="metricconverter">
        <w:smartTagPr>
          <w:attr w:name="ProductID" w:val="100 kg"/>
        </w:smartTagPr>
        <w:r w:rsidRPr="00FE3171">
          <w:rPr>
            <w:rFonts w:ascii="Arial Narrow" w:hAnsi="Arial Narrow"/>
          </w:rPr>
          <w:t>100 kg</w:t>
        </w:r>
      </w:smartTag>
      <w:r w:rsidRPr="00FE3171">
        <w:rPr>
          <w:rFonts w:ascii="Arial Narrow" w:hAnsi="Arial Narrow"/>
        </w:rPr>
        <w:t xml:space="preserve"> de granulats secs), soit une teneur en bitume réelle dans l’enrobé de 5,66 % (6/106). L'Ingénieur se réserve la possibilité de modifier ce dosage en fonction des résultats du laboratoire sur la détermination du module de richesse.</w:t>
      </w:r>
    </w:p>
    <w:p w:rsidR="00FE3171" w:rsidRPr="00FE3171" w:rsidRDefault="00FE3171" w:rsidP="00854368">
      <w:pPr>
        <w:spacing w:after="120"/>
        <w:jc w:val="both"/>
        <w:rPr>
          <w:rFonts w:ascii="Arial Narrow" w:hAnsi="Arial Narrow"/>
        </w:rPr>
      </w:pPr>
      <w:r w:rsidRPr="00FE3171">
        <w:rPr>
          <w:rFonts w:ascii="Arial Narrow" w:hAnsi="Arial Narrow"/>
        </w:rPr>
        <w:t>Au moment du malaxage avec le bitume, les agrégats ont une température plus ou moins identique à celle spécifiée pour le bitume ; toutefois elle ne doit pas dépasser celle du bitume de plus de 14° C.</w:t>
      </w:r>
    </w:p>
    <w:p w:rsidR="00FE3171" w:rsidRPr="00FE3171" w:rsidRDefault="00FE3171" w:rsidP="00854368">
      <w:pPr>
        <w:spacing w:after="120"/>
        <w:jc w:val="both"/>
        <w:rPr>
          <w:rFonts w:ascii="Arial Narrow" w:hAnsi="Arial Narrow"/>
        </w:rPr>
      </w:pPr>
      <w:r w:rsidRPr="00FE3171">
        <w:rPr>
          <w:rFonts w:ascii="Arial Narrow" w:hAnsi="Arial Narrow"/>
        </w:rPr>
        <w:t>Le filler, s’il est nécessaire pour obtenir la composition requise de l’enrobé, est mesuré et ajouté à l’aide d’une petite trémie montée directement sur le malaxeur, ou bien ajouté directement à l’agrégat avant que ce dernier ne soit tamisé dans le poste.</w:t>
      </w:r>
    </w:p>
    <w:p w:rsidR="00FE3171" w:rsidRPr="00FE3171" w:rsidRDefault="00FE3171" w:rsidP="00854368">
      <w:pPr>
        <w:spacing w:after="120"/>
        <w:jc w:val="both"/>
        <w:rPr>
          <w:rFonts w:ascii="Arial Narrow" w:hAnsi="Arial Narrow"/>
        </w:rPr>
      </w:pPr>
      <w:bookmarkStart w:id="904" w:name="_Toc441938301"/>
      <w:r w:rsidRPr="00FE3171">
        <w:rPr>
          <w:rFonts w:ascii="Arial Narrow" w:hAnsi="Arial Narrow"/>
        </w:rPr>
        <w:t>Malaxage</w:t>
      </w:r>
      <w:bookmarkEnd w:id="904"/>
    </w:p>
    <w:p w:rsidR="00FE3171" w:rsidRPr="00FE3171" w:rsidRDefault="00FE3171" w:rsidP="00854368">
      <w:pPr>
        <w:spacing w:after="120"/>
        <w:jc w:val="both"/>
        <w:rPr>
          <w:rFonts w:ascii="Arial Narrow" w:hAnsi="Arial Narrow"/>
        </w:rPr>
      </w:pPr>
      <w:r w:rsidRPr="00FE3171">
        <w:rPr>
          <w:rFonts w:ascii="Arial Narrow" w:hAnsi="Arial Narrow"/>
        </w:rPr>
        <w:t>Le mélange des agrégats et le malaxage sont effectués de façon à obtenir la composition de l’enrobé dense approuvée par le Maître d’œuvre.</w:t>
      </w:r>
    </w:p>
    <w:p w:rsidR="00FE3171" w:rsidRPr="00FE3171" w:rsidRDefault="00FE3171" w:rsidP="00854368">
      <w:pPr>
        <w:spacing w:after="120"/>
        <w:jc w:val="both"/>
        <w:rPr>
          <w:rFonts w:ascii="Arial Narrow" w:hAnsi="Arial Narrow"/>
        </w:rPr>
      </w:pPr>
      <w:r w:rsidRPr="00FE3171">
        <w:rPr>
          <w:rFonts w:ascii="Arial Narrow" w:hAnsi="Arial Narrow"/>
        </w:rPr>
        <w:t xml:space="preserve">Le béton bitumineux a une température à la sortie de la centrale d’enrobage se situant entre 130 et </w:t>
      </w:r>
      <w:smartTag w:uri="urn:schemas-microsoft-com:office:smarttags" w:element="metricconverter">
        <w:smartTagPr>
          <w:attr w:name="ProductID" w:val="150 ﾰC"/>
        </w:smartTagPr>
        <w:r w:rsidRPr="00FE3171">
          <w:rPr>
            <w:rFonts w:ascii="Arial Narrow" w:hAnsi="Arial Narrow"/>
          </w:rPr>
          <w:t>150 °C</w:t>
        </w:r>
      </w:smartTag>
      <w:r w:rsidRPr="00FE3171">
        <w:rPr>
          <w:rFonts w:ascii="Arial Narrow" w:hAnsi="Arial Narrow"/>
        </w:rPr>
        <w:t>.</w:t>
      </w:r>
    </w:p>
    <w:p w:rsidR="00FE3171" w:rsidRPr="00FE3171" w:rsidRDefault="00FE3171" w:rsidP="00854368">
      <w:pPr>
        <w:spacing w:after="120"/>
        <w:jc w:val="both"/>
        <w:rPr>
          <w:rFonts w:ascii="Arial Narrow" w:hAnsi="Arial Narrow"/>
        </w:rPr>
      </w:pPr>
      <w:bookmarkStart w:id="905" w:name="_Toc441938302"/>
      <w:r w:rsidRPr="00FE3171">
        <w:rPr>
          <w:rFonts w:ascii="Arial Narrow" w:hAnsi="Arial Narrow"/>
        </w:rPr>
        <w:t>Transport vers le chantier</w:t>
      </w:r>
      <w:bookmarkEnd w:id="905"/>
    </w:p>
    <w:p w:rsidR="00FE3171" w:rsidRPr="00FE3171" w:rsidRDefault="00FE3171" w:rsidP="00854368">
      <w:pPr>
        <w:spacing w:after="120"/>
        <w:jc w:val="both"/>
        <w:rPr>
          <w:rFonts w:ascii="Arial Narrow" w:hAnsi="Arial Narrow"/>
        </w:rPr>
      </w:pPr>
      <w:r w:rsidRPr="00FE3171">
        <w:rPr>
          <w:rFonts w:ascii="Arial Narrow" w:hAnsi="Arial Narrow"/>
        </w:rPr>
        <w:t>L'Ingénieur exige que les bennes des camions restent bâchées jusqu’au déversement de l’enrobé dans la trémie du finisseur.</w:t>
      </w:r>
    </w:p>
    <w:p w:rsidR="00FE3171" w:rsidRPr="00FE3171" w:rsidRDefault="00FE3171" w:rsidP="00854368">
      <w:pPr>
        <w:spacing w:after="120"/>
        <w:jc w:val="both"/>
        <w:rPr>
          <w:rFonts w:ascii="Arial Narrow" w:hAnsi="Arial Narrow"/>
        </w:rPr>
      </w:pPr>
      <w:r w:rsidRPr="00FE3171">
        <w:rPr>
          <w:rFonts w:ascii="Arial Narrow" w:hAnsi="Arial Narrow"/>
        </w:rPr>
        <w:t xml:space="preserve">Le béton bitumineux est délivré au finisseur à une température minimale de </w:t>
      </w:r>
      <w:smartTag w:uri="urn:schemas-microsoft-com:office:smarttags" w:element="metricconverter">
        <w:smartTagPr>
          <w:attr w:name="ProductID" w:val="125 ﾰC"/>
        </w:smartTagPr>
        <w:r w:rsidRPr="00FE3171">
          <w:rPr>
            <w:rFonts w:ascii="Arial Narrow" w:hAnsi="Arial Narrow"/>
          </w:rPr>
          <w:t>125 °C</w:t>
        </w:r>
      </w:smartTag>
      <w:r w:rsidRPr="00FE3171">
        <w:rPr>
          <w:rFonts w:ascii="Arial Narrow" w:hAnsi="Arial Narrow"/>
        </w:rPr>
        <w:t xml:space="preserve">. Cette température est mesurée dans la trémie du finisseur. Les enrobés ne doivent en aucun cas être réchauffés avec la table de </w:t>
      </w:r>
      <w:proofErr w:type="spellStart"/>
      <w:r w:rsidRPr="00FE3171">
        <w:rPr>
          <w:rFonts w:ascii="Arial Narrow" w:hAnsi="Arial Narrow"/>
        </w:rPr>
        <w:t>répandage</w:t>
      </w:r>
      <w:proofErr w:type="spellEnd"/>
      <w:r w:rsidRPr="00FE3171">
        <w:rPr>
          <w:rFonts w:ascii="Arial Narrow" w:hAnsi="Arial Narrow"/>
        </w:rPr>
        <w:t xml:space="preserve"> dont le dispositif de réchauffage ne sert qu’à maintenir la température initiale.</w:t>
      </w:r>
    </w:p>
    <w:p w:rsidR="00FE3171" w:rsidRPr="00FE3171" w:rsidRDefault="00FE3171" w:rsidP="00854368">
      <w:pPr>
        <w:spacing w:after="120"/>
        <w:jc w:val="both"/>
        <w:rPr>
          <w:rFonts w:ascii="Arial Narrow" w:hAnsi="Arial Narrow"/>
        </w:rPr>
      </w:pPr>
      <w:r w:rsidRPr="00FE3171">
        <w:rPr>
          <w:rFonts w:ascii="Arial Narrow" w:hAnsi="Arial Narrow"/>
        </w:rPr>
        <w:t>Chaque camion est pesé après son chargement sur un pont-bascule fourni par le Cocontractant, et un registre indique le poids brut, le chargement et le poids net de chaque véhicule.</w:t>
      </w:r>
    </w:p>
    <w:p w:rsidR="00FE3171" w:rsidRPr="00FE3171" w:rsidRDefault="00FE3171" w:rsidP="00854368">
      <w:pPr>
        <w:spacing w:after="120"/>
        <w:jc w:val="both"/>
        <w:rPr>
          <w:rFonts w:ascii="Arial Narrow" w:hAnsi="Arial Narrow"/>
        </w:rPr>
      </w:pPr>
      <w:r w:rsidRPr="00FE3171">
        <w:rPr>
          <w:rFonts w:ascii="Arial Narrow" w:hAnsi="Arial Narrow"/>
        </w:rPr>
        <w:t xml:space="preserve">Aucun chargement n'est envoyé au chantier si le </w:t>
      </w:r>
      <w:proofErr w:type="spellStart"/>
      <w:r w:rsidRPr="00FE3171">
        <w:rPr>
          <w:rFonts w:ascii="Arial Narrow" w:hAnsi="Arial Narrow"/>
        </w:rPr>
        <w:t>répandage</w:t>
      </w:r>
      <w:proofErr w:type="spellEnd"/>
      <w:r w:rsidRPr="00FE3171">
        <w:rPr>
          <w:rFonts w:ascii="Arial Narrow" w:hAnsi="Arial Narrow"/>
        </w:rPr>
        <w:t xml:space="preserve"> et le compactage ne peuvent plus être assurés à la lumière du jour, à moins que le chantier ne soit éclairé d’une façon appropriée.</w:t>
      </w:r>
    </w:p>
    <w:p w:rsidR="00FE3171" w:rsidRPr="00FE3171" w:rsidRDefault="00FE3171" w:rsidP="00854368">
      <w:pPr>
        <w:spacing w:after="120"/>
        <w:jc w:val="both"/>
        <w:rPr>
          <w:rFonts w:ascii="Arial Narrow" w:hAnsi="Arial Narrow"/>
        </w:rPr>
      </w:pPr>
      <w:r w:rsidRPr="00FE3171">
        <w:rPr>
          <w:rFonts w:ascii="Arial Narrow" w:hAnsi="Arial Narrow"/>
        </w:rPr>
        <w:t>L’usage d’hydrocarbure en fond de benne pour éviter le collage est proscrit. Un sablage léger du fond de benne est alors recommandé.</w:t>
      </w:r>
    </w:p>
    <w:p w:rsidR="00FE3171" w:rsidRPr="00FE3171" w:rsidRDefault="00FE3171" w:rsidP="00854368">
      <w:pPr>
        <w:spacing w:after="120"/>
        <w:jc w:val="both"/>
        <w:rPr>
          <w:rFonts w:ascii="Arial Narrow" w:hAnsi="Arial Narrow"/>
        </w:rPr>
      </w:pPr>
      <w:bookmarkStart w:id="906" w:name="_Toc441938303"/>
      <w:r w:rsidRPr="00FE3171">
        <w:rPr>
          <w:rFonts w:ascii="Arial Narrow" w:hAnsi="Arial Narrow"/>
        </w:rPr>
        <w:t>III.4.4.3.</w:t>
      </w:r>
      <w:r w:rsidRPr="00FE3171">
        <w:rPr>
          <w:rFonts w:ascii="Arial Narrow" w:hAnsi="Arial Narrow"/>
        </w:rPr>
        <w:tab/>
      </w:r>
      <w:proofErr w:type="spellStart"/>
      <w:r w:rsidRPr="00FE3171">
        <w:rPr>
          <w:rFonts w:ascii="Arial Narrow" w:hAnsi="Arial Narrow"/>
        </w:rPr>
        <w:t>Répandage</w:t>
      </w:r>
      <w:proofErr w:type="spellEnd"/>
      <w:r w:rsidRPr="00FE3171">
        <w:rPr>
          <w:rFonts w:ascii="Arial Narrow" w:hAnsi="Arial Narrow"/>
        </w:rPr>
        <w:t xml:space="preserve"> du béton bitumineux</w:t>
      </w:r>
      <w:bookmarkEnd w:id="906"/>
    </w:p>
    <w:p w:rsidR="00FE3171" w:rsidRPr="00FE3171" w:rsidRDefault="00FE3171" w:rsidP="00854368">
      <w:pPr>
        <w:spacing w:after="120"/>
        <w:jc w:val="both"/>
        <w:rPr>
          <w:rFonts w:ascii="Arial Narrow" w:hAnsi="Arial Narrow"/>
        </w:rPr>
      </w:pPr>
      <w:bookmarkStart w:id="907" w:name="_Toc441938304"/>
      <w:r w:rsidRPr="00FE3171">
        <w:rPr>
          <w:rFonts w:ascii="Arial Narrow" w:hAnsi="Arial Narrow"/>
        </w:rPr>
        <w:t>Préparation de la surface - couche d’accrochage</w:t>
      </w:r>
      <w:bookmarkEnd w:id="907"/>
    </w:p>
    <w:p w:rsidR="00FE3171" w:rsidRPr="00FE3171" w:rsidRDefault="00FE3171" w:rsidP="00854368">
      <w:pPr>
        <w:spacing w:after="120"/>
        <w:jc w:val="both"/>
        <w:rPr>
          <w:rFonts w:ascii="Arial Narrow" w:hAnsi="Arial Narrow"/>
        </w:rPr>
      </w:pPr>
      <w:r w:rsidRPr="00FE3171">
        <w:rPr>
          <w:rFonts w:ascii="Arial Narrow" w:hAnsi="Arial Narrow"/>
        </w:rPr>
        <w:t xml:space="preserve">Immédiatement avant les opérations de </w:t>
      </w:r>
      <w:proofErr w:type="spellStart"/>
      <w:r w:rsidRPr="00FE3171">
        <w:rPr>
          <w:rFonts w:ascii="Arial Narrow" w:hAnsi="Arial Narrow"/>
        </w:rPr>
        <w:t>répandage</w:t>
      </w:r>
      <w:proofErr w:type="spellEnd"/>
      <w:r w:rsidRPr="00FE3171">
        <w:rPr>
          <w:rFonts w:ascii="Arial Narrow" w:hAnsi="Arial Narrow"/>
        </w:rPr>
        <w:t xml:space="preserve"> du béton bitumineux, la surface est balayée et nettoyée de tous matériaux impropres ou volatiles. Une couche d’accrochage en bitume fluidifié 0/1 dosé à 0,5 kg/m2 environ, est appliquée sur la couche de base préalablement imprégnée. Ce dosage peut être modifié par l'Ingénieur après exécution de planches d’essai.</w:t>
      </w:r>
    </w:p>
    <w:p w:rsidR="00FE3171" w:rsidRPr="00FE3171" w:rsidRDefault="00FE3171" w:rsidP="00854368">
      <w:pPr>
        <w:spacing w:after="120"/>
        <w:jc w:val="both"/>
        <w:rPr>
          <w:rFonts w:ascii="Arial Narrow" w:hAnsi="Arial Narrow"/>
        </w:rPr>
      </w:pPr>
      <w:bookmarkStart w:id="908" w:name="_Toc441938305"/>
      <w:r w:rsidRPr="00FE3171">
        <w:rPr>
          <w:rFonts w:ascii="Arial Narrow" w:hAnsi="Arial Narrow"/>
        </w:rPr>
        <w:t>Mise en œuvre du béton bitumineux</w:t>
      </w:r>
      <w:bookmarkEnd w:id="908"/>
    </w:p>
    <w:p w:rsidR="00FE3171" w:rsidRPr="00FE3171" w:rsidRDefault="00FE3171" w:rsidP="00854368">
      <w:pPr>
        <w:spacing w:after="120"/>
        <w:jc w:val="both"/>
        <w:rPr>
          <w:rFonts w:ascii="Arial Narrow" w:hAnsi="Arial Narrow"/>
        </w:rPr>
      </w:pPr>
      <w:r w:rsidRPr="00FE3171">
        <w:rPr>
          <w:rFonts w:ascii="Arial Narrow" w:hAnsi="Arial Narrow"/>
        </w:rPr>
        <w:t>Le béton bitumineux est mis en œuvre en une seule couche à raison de 100 kg/m2 [à modifier éventuellement]. Ce dosage est susceptible d’être modifié par le Maître d’œuvre.</w:t>
      </w:r>
    </w:p>
    <w:p w:rsidR="00FE3171" w:rsidRPr="00FE3171" w:rsidRDefault="00FE3171" w:rsidP="00854368">
      <w:pPr>
        <w:spacing w:after="120"/>
        <w:jc w:val="both"/>
        <w:rPr>
          <w:rFonts w:ascii="Arial Narrow" w:hAnsi="Arial Narrow"/>
        </w:rPr>
      </w:pPr>
      <w:r w:rsidRPr="00FE3171">
        <w:rPr>
          <w:rFonts w:ascii="Arial Narrow" w:hAnsi="Arial Narrow"/>
        </w:rPr>
        <w:t xml:space="preserve">Le finisseur opère à une vitesse telle que des fissurations, déchirures ou autres irrégularités ne se produisent pas à la surface du tapis de béton bitumineux mis en œuvre. La vitesse de </w:t>
      </w:r>
      <w:proofErr w:type="spellStart"/>
      <w:r w:rsidRPr="00FE3171">
        <w:rPr>
          <w:rFonts w:ascii="Arial Narrow" w:hAnsi="Arial Narrow"/>
        </w:rPr>
        <w:t>répandage</w:t>
      </w:r>
      <w:proofErr w:type="spellEnd"/>
      <w:r w:rsidRPr="00FE3171">
        <w:rPr>
          <w:rFonts w:ascii="Arial Narrow" w:hAnsi="Arial Narrow"/>
        </w:rPr>
        <w:t xml:space="preserve"> du finisseur doit être approuvée par l'Ingénieur.</w:t>
      </w:r>
    </w:p>
    <w:p w:rsidR="00FE3171" w:rsidRPr="00FE3171" w:rsidRDefault="00FE3171" w:rsidP="00854368">
      <w:pPr>
        <w:spacing w:after="120"/>
        <w:jc w:val="both"/>
        <w:rPr>
          <w:rFonts w:ascii="Arial Narrow" w:hAnsi="Arial Narrow"/>
        </w:rPr>
      </w:pPr>
      <w:r w:rsidRPr="00FE3171">
        <w:rPr>
          <w:rFonts w:ascii="Arial Narrow" w:hAnsi="Arial Narrow"/>
        </w:rPr>
        <w:t>Des irrégularités ou flaches occasionnelles sont repérées, découpées et éliminées, puis réparées par épandage manuel d’enrobés. Les joints ainsi créés doivent être collés au bitume fluidifié.</w:t>
      </w:r>
    </w:p>
    <w:p w:rsidR="00FE3171" w:rsidRPr="00FE3171" w:rsidRDefault="00FE3171" w:rsidP="00854368">
      <w:pPr>
        <w:spacing w:after="120"/>
        <w:jc w:val="both"/>
        <w:rPr>
          <w:rFonts w:ascii="Arial Narrow" w:hAnsi="Arial Narrow"/>
        </w:rPr>
      </w:pPr>
      <w:r w:rsidRPr="00FE3171">
        <w:rPr>
          <w:rFonts w:ascii="Arial Narrow" w:hAnsi="Arial Narrow"/>
        </w:rPr>
        <w:t xml:space="preserve">En section courante, le </w:t>
      </w:r>
      <w:proofErr w:type="spellStart"/>
      <w:r w:rsidRPr="00FE3171">
        <w:rPr>
          <w:rFonts w:ascii="Arial Narrow" w:hAnsi="Arial Narrow"/>
        </w:rPr>
        <w:t>répandage</w:t>
      </w:r>
      <w:proofErr w:type="spellEnd"/>
      <w:r w:rsidRPr="00FE3171">
        <w:rPr>
          <w:rFonts w:ascii="Arial Narrow" w:hAnsi="Arial Narrow"/>
        </w:rPr>
        <w:t xml:space="preserve"> doit s’effectuer en pleine largeur et en une seule passe. Lorsque pour des contraintes de circulation ou de raccordement, l’opération doit s’effectuer par demi-chaussée, le délai entre le </w:t>
      </w:r>
      <w:proofErr w:type="spellStart"/>
      <w:r w:rsidRPr="00FE3171">
        <w:rPr>
          <w:rFonts w:ascii="Arial Narrow" w:hAnsi="Arial Narrow"/>
        </w:rPr>
        <w:t>répandage</w:t>
      </w:r>
      <w:proofErr w:type="spellEnd"/>
      <w:r w:rsidRPr="00FE3171">
        <w:rPr>
          <w:rFonts w:ascii="Arial Narrow" w:hAnsi="Arial Narrow"/>
        </w:rPr>
        <w:t xml:space="preserve"> des deux bandes ne doit pas excéder une heure. Le joint ainsi créé doit être soigneusement « pincé » au cylindre, puis collé au bitume fluidifié et sablé.</w:t>
      </w:r>
    </w:p>
    <w:p w:rsidR="00FE3171" w:rsidRPr="00FE3171" w:rsidRDefault="00FE3171" w:rsidP="00854368">
      <w:pPr>
        <w:spacing w:after="120"/>
        <w:jc w:val="both"/>
        <w:rPr>
          <w:rFonts w:ascii="Arial Narrow" w:hAnsi="Arial Narrow"/>
        </w:rPr>
      </w:pPr>
      <w:bookmarkStart w:id="909" w:name="_Toc441938306"/>
      <w:r w:rsidRPr="00FE3171">
        <w:rPr>
          <w:rFonts w:ascii="Arial Narrow" w:hAnsi="Arial Narrow"/>
        </w:rPr>
        <w:lastRenderedPageBreak/>
        <w:t>Compactage du béton bitumineux</w:t>
      </w:r>
      <w:bookmarkEnd w:id="909"/>
    </w:p>
    <w:p w:rsidR="00FE3171" w:rsidRPr="00FE3171" w:rsidRDefault="00FE3171" w:rsidP="00854368">
      <w:pPr>
        <w:spacing w:after="120"/>
        <w:jc w:val="both"/>
        <w:rPr>
          <w:rFonts w:ascii="Arial Narrow" w:hAnsi="Arial Narrow"/>
        </w:rPr>
      </w:pPr>
      <w:r w:rsidRPr="00FE3171">
        <w:rPr>
          <w:rFonts w:ascii="Arial Narrow" w:hAnsi="Arial Narrow"/>
        </w:rPr>
        <w:t xml:space="preserve">Immédiatement après le </w:t>
      </w:r>
      <w:proofErr w:type="spellStart"/>
      <w:r w:rsidRPr="00FE3171">
        <w:rPr>
          <w:rFonts w:ascii="Arial Narrow" w:hAnsi="Arial Narrow"/>
        </w:rPr>
        <w:t>répandage</w:t>
      </w:r>
      <w:proofErr w:type="spellEnd"/>
      <w:r w:rsidRPr="00FE3171">
        <w:rPr>
          <w:rFonts w:ascii="Arial Narrow" w:hAnsi="Arial Narrow"/>
        </w:rPr>
        <w:t xml:space="preserve"> du béton bitumineux, la surface est contrôlée et les inégalités éliminées. La température du tapis est surveillée et les opérations de compactage sont commencées lorsque la température tombe en dessous de 120° C. Elles doivent être terminées lorsque la température atteint </w:t>
      </w:r>
      <w:smartTag w:uri="urn:schemas-microsoft-com:office:smarttags" w:element="metricconverter">
        <w:smartTagPr>
          <w:attr w:name="ProductID" w:val="90 ﾰC"/>
        </w:smartTagPr>
        <w:r w:rsidRPr="00FE3171">
          <w:rPr>
            <w:rFonts w:ascii="Arial Narrow" w:hAnsi="Arial Narrow"/>
          </w:rPr>
          <w:t>90 °C</w:t>
        </w:r>
      </w:smartTag>
      <w:r w:rsidRPr="00FE3171">
        <w:rPr>
          <w:rFonts w:ascii="Arial Narrow" w:hAnsi="Arial Narrow"/>
        </w:rPr>
        <w:t>. La procédure est vérifiée au début des travaux lors des planches d’essais.</w:t>
      </w:r>
    </w:p>
    <w:p w:rsidR="00FE3171" w:rsidRPr="00FE3171" w:rsidRDefault="00FE3171" w:rsidP="00854368">
      <w:pPr>
        <w:spacing w:after="120"/>
        <w:jc w:val="both"/>
        <w:rPr>
          <w:rFonts w:ascii="Arial Narrow" w:hAnsi="Arial Narrow"/>
        </w:rPr>
      </w:pPr>
      <w:r w:rsidRPr="00FE3171">
        <w:rPr>
          <w:rFonts w:ascii="Arial Narrow" w:hAnsi="Arial Narrow"/>
        </w:rPr>
        <w:t>Le compactage du béton bitumineux est réalisé en 3 étapes distinctes :</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5"/>
        <w:gridCol w:w="2748"/>
        <w:gridCol w:w="2355"/>
        <w:gridCol w:w="2126"/>
      </w:tblGrid>
      <w:tr w:rsidR="00FE3171" w:rsidRPr="00FE3171" w:rsidTr="00814E06">
        <w:trPr>
          <w:jc w:val="right"/>
        </w:trPr>
        <w:tc>
          <w:tcPr>
            <w:tcW w:w="245" w:type="dxa"/>
            <w:tcBorders>
              <w:top w:val="nil"/>
              <w:left w:val="nil"/>
              <w:bottom w:val="single" w:sz="6" w:space="0" w:color="auto"/>
              <w:right w:val="nil"/>
            </w:tcBorders>
          </w:tcPr>
          <w:p w:rsidR="00FE3171" w:rsidRPr="00FE3171" w:rsidRDefault="00FE3171" w:rsidP="00814E06">
            <w:pPr>
              <w:rPr>
                <w:rFonts w:ascii="Arial Narrow" w:hAnsi="Arial Narrow"/>
              </w:rPr>
            </w:pPr>
          </w:p>
        </w:tc>
        <w:tc>
          <w:tcPr>
            <w:tcW w:w="2748" w:type="dxa"/>
            <w:tcBorders>
              <w:top w:val="nil"/>
              <w:left w:val="nil"/>
              <w:bottom w:val="single" w:sz="6" w:space="0" w:color="auto"/>
              <w:right w:val="nil"/>
            </w:tcBorders>
          </w:tcPr>
          <w:p w:rsidR="00FE3171" w:rsidRPr="00FE3171" w:rsidRDefault="00FE3171" w:rsidP="00814E06">
            <w:pPr>
              <w:rPr>
                <w:rFonts w:ascii="Arial Narrow" w:hAnsi="Arial Narrow"/>
              </w:rPr>
            </w:pPr>
          </w:p>
        </w:tc>
        <w:tc>
          <w:tcPr>
            <w:tcW w:w="2355" w:type="dxa"/>
            <w:tcBorders>
              <w:left w:val="single" w:sz="6" w:space="0" w:color="auto"/>
            </w:tcBorders>
          </w:tcPr>
          <w:p w:rsidR="00FE3171" w:rsidRPr="00FE3171" w:rsidRDefault="00FE3171" w:rsidP="00814E06">
            <w:pPr>
              <w:rPr>
                <w:rFonts w:ascii="Arial Narrow" w:hAnsi="Arial Narrow"/>
              </w:rPr>
            </w:pPr>
            <w:r w:rsidRPr="00FE3171">
              <w:rPr>
                <w:rFonts w:ascii="Arial Narrow" w:hAnsi="Arial Narrow"/>
              </w:rPr>
              <w:t xml:space="preserve">Durée après </w:t>
            </w:r>
            <w:proofErr w:type="spellStart"/>
            <w:r w:rsidRPr="00FE3171">
              <w:rPr>
                <w:rFonts w:ascii="Arial Narrow" w:hAnsi="Arial Narrow"/>
              </w:rPr>
              <w:t>répandage</w:t>
            </w:r>
            <w:proofErr w:type="spellEnd"/>
          </w:p>
        </w:tc>
        <w:tc>
          <w:tcPr>
            <w:tcW w:w="2126" w:type="dxa"/>
          </w:tcPr>
          <w:p w:rsidR="00FE3171" w:rsidRPr="00FE3171" w:rsidRDefault="00FE3171" w:rsidP="00814E06">
            <w:pPr>
              <w:rPr>
                <w:rFonts w:ascii="Arial Narrow" w:hAnsi="Arial Narrow"/>
              </w:rPr>
            </w:pPr>
            <w:r w:rsidRPr="00FE3171">
              <w:rPr>
                <w:rFonts w:ascii="Arial Narrow" w:hAnsi="Arial Narrow"/>
              </w:rPr>
              <w:t>Température du tapis</w:t>
            </w:r>
          </w:p>
        </w:tc>
      </w:tr>
      <w:tr w:rsidR="00FE3171" w:rsidRPr="00FE3171" w:rsidTr="00814E06">
        <w:trPr>
          <w:jc w:val="right"/>
        </w:trPr>
        <w:tc>
          <w:tcPr>
            <w:tcW w:w="245" w:type="dxa"/>
            <w:tcBorders>
              <w:top w:val="nil"/>
            </w:tcBorders>
          </w:tcPr>
          <w:p w:rsidR="00FE3171" w:rsidRPr="00FE3171" w:rsidRDefault="00FE3171" w:rsidP="00814E06">
            <w:pPr>
              <w:rPr>
                <w:rFonts w:ascii="Arial Narrow" w:hAnsi="Arial Narrow"/>
              </w:rPr>
            </w:pPr>
            <w:r w:rsidRPr="00FE3171">
              <w:rPr>
                <w:rFonts w:ascii="Arial Narrow" w:hAnsi="Arial Narrow"/>
              </w:rPr>
              <w:t>1</w:t>
            </w:r>
          </w:p>
          <w:p w:rsidR="00FE3171" w:rsidRPr="00FE3171" w:rsidRDefault="00FE3171" w:rsidP="00814E06">
            <w:pPr>
              <w:rPr>
                <w:rFonts w:ascii="Arial Narrow" w:hAnsi="Arial Narrow"/>
              </w:rPr>
            </w:pPr>
            <w:r w:rsidRPr="00FE3171">
              <w:rPr>
                <w:rFonts w:ascii="Arial Narrow" w:hAnsi="Arial Narrow"/>
              </w:rPr>
              <w:t>2</w:t>
            </w:r>
          </w:p>
          <w:p w:rsidR="00FE3171" w:rsidRPr="00FE3171" w:rsidRDefault="00FE3171" w:rsidP="00814E06">
            <w:pPr>
              <w:rPr>
                <w:rFonts w:ascii="Arial Narrow" w:hAnsi="Arial Narrow"/>
              </w:rPr>
            </w:pPr>
            <w:r w:rsidRPr="00FE3171">
              <w:rPr>
                <w:rFonts w:ascii="Arial Narrow" w:hAnsi="Arial Narrow"/>
              </w:rPr>
              <w:t>3</w:t>
            </w:r>
          </w:p>
        </w:tc>
        <w:tc>
          <w:tcPr>
            <w:tcW w:w="2748" w:type="dxa"/>
            <w:tcBorders>
              <w:top w:val="nil"/>
            </w:tcBorders>
          </w:tcPr>
          <w:p w:rsidR="00FE3171" w:rsidRPr="00FE3171" w:rsidRDefault="00FE3171" w:rsidP="00814E06">
            <w:pPr>
              <w:rPr>
                <w:rFonts w:ascii="Arial Narrow" w:hAnsi="Arial Narrow"/>
              </w:rPr>
            </w:pPr>
            <w:r w:rsidRPr="00FE3171">
              <w:rPr>
                <w:rFonts w:ascii="Arial Narrow" w:hAnsi="Arial Narrow"/>
              </w:rPr>
              <w:t>compactage initial</w:t>
            </w:r>
          </w:p>
          <w:p w:rsidR="00FE3171" w:rsidRPr="00FE3171" w:rsidRDefault="00FE3171" w:rsidP="00814E06">
            <w:pPr>
              <w:rPr>
                <w:rFonts w:ascii="Arial Narrow" w:hAnsi="Arial Narrow"/>
              </w:rPr>
            </w:pPr>
            <w:r w:rsidRPr="00FE3171">
              <w:rPr>
                <w:rFonts w:ascii="Arial Narrow" w:hAnsi="Arial Narrow"/>
              </w:rPr>
              <w:t>compactage intermédiaire</w:t>
            </w:r>
          </w:p>
          <w:p w:rsidR="00FE3171" w:rsidRPr="00FE3171" w:rsidRDefault="00FE3171" w:rsidP="00814E06">
            <w:pPr>
              <w:rPr>
                <w:rFonts w:ascii="Arial Narrow" w:hAnsi="Arial Narrow"/>
              </w:rPr>
            </w:pPr>
            <w:r w:rsidRPr="00FE3171">
              <w:rPr>
                <w:rFonts w:ascii="Arial Narrow" w:hAnsi="Arial Narrow"/>
              </w:rPr>
              <w:t>compactage final</w:t>
            </w:r>
          </w:p>
        </w:tc>
        <w:tc>
          <w:tcPr>
            <w:tcW w:w="2355" w:type="dxa"/>
          </w:tcPr>
          <w:p w:rsidR="00FE3171" w:rsidRPr="00FE3171" w:rsidRDefault="00FE3171" w:rsidP="00814E06">
            <w:pPr>
              <w:rPr>
                <w:rFonts w:ascii="Arial Narrow" w:hAnsi="Arial Narrow"/>
              </w:rPr>
            </w:pPr>
            <w:r w:rsidRPr="00FE3171">
              <w:rPr>
                <w:rFonts w:ascii="Arial Narrow" w:hAnsi="Arial Narrow"/>
              </w:rPr>
              <w:t>0 - 10 minutes</w:t>
            </w:r>
          </w:p>
          <w:p w:rsidR="00FE3171" w:rsidRPr="00FE3171" w:rsidRDefault="00FE3171" w:rsidP="00814E06">
            <w:pPr>
              <w:rPr>
                <w:rFonts w:ascii="Arial Narrow" w:hAnsi="Arial Narrow"/>
              </w:rPr>
            </w:pPr>
            <w:r w:rsidRPr="00FE3171">
              <w:rPr>
                <w:rFonts w:ascii="Arial Narrow" w:hAnsi="Arial Narrow"/>
              </w:rPr>
              <w:t>10 - 20 minutes</w:t>
            </w:r>
          </w:p>
          <w:p w:rsidR="00FE3171" w:rsidRPr="00FE3171" w:rsidRDefault="00FE3171" w:rsidP="00814E06">
            <w:pPr>
              <w:rPr>
                <w:rFonts w:ascii="Arial Narrow" w:hAnsi="Arial Narrow"/>
              </w:rPr>
            </w:pPr>
            <w:r w:rsidRPr="00FE3171">
              <w:rPr>
                <w:rFonts w:ascii="Arial Narrow" w:hAnsi="Arial Narrow"/>
              </w:rPr>
              <w:t>20 - 45 minutes</w:t>
            </w:r>
          </w:p>
        </w:tc>
        <w:tc>
          <w:tcPr>
            <w:tcW w:w="2126" w:type="dxa"/>
          </w:tcPr>
          <w:p w:rsidR="00FE3171" w:rsidRPr="00FE3171" w:rsidRDefault="00FE3171" w:rsidP="00814E06">
            <w:pPr>
              <w:rPr>
                <w:rFonts w:ascii="Arial Narrow" w:hAnsi="Arial Narrow"/>
              </w:rPr>
            </w:pPr>
            <w:r w:rsidRPr="00FE3171">
              <w:rPr>
                <w:rFonts w:ascii="Arial Narrow" w:hAnsi="Arial Narrow"/>
              </w:rPr>
              <w:t>100 - 120 °C</w:t>
            </w:r>
          </w:p>
          <w:p w:rsidR="00FE3171" w:rsidRPr="00FE3171" w:rsidRDefault="00FE3171" w:rsidP="00814E06">
            <w:pPr>
              <w:rPr>
                <w:rFonts w:ascii="Arial Narrow" w:hAnsi="Arial Narrow"/>
              </w:rPr>
            </w:pPr>
            <w:r w:rsidRPr="00FE3171">
              <w:rPr>
                <w:rFonts w:ascii="Arial Narrow" w:hAnsi="Arial Narrow"/>
              </w:rPr>
              <w:t xml:space="preserve">95 - </w:t>
            </w:r>
            <w:smartTag w:uri="urn:schemas-microsoft-com:office:smarttags" w:element="metricconverter">
              <w:smartTagPr>
                <w:attr w:name="ProductID" w:val="120 ﾰC"/>
              </w:smartTagPr>
              <w:r w:rsidRPr="00FE3171">
                <w:rPr>
                  <w:rFonts w:ascii="Arial Narrow" w:hAnsi="Arial Narrow"/>
                </w:rPr>
                <w:t>120 °C</w:t>
              </w:r>
            </w:smartTag>
          </w:p>
          <w:p w:rsidR="00FE3171" w:rsidRPr="00FE3171" w:rsidRDefault="00FE3171" w:rsidP="00814E06">
            <w:pPr>
              <w:rPr>
                <w:rFonts w:ascii="Arial Narrow" w:hAnsi="Arial Narrow"/>
              </w:rPr>
            </w:pPr>
            <w:r w:rsidRPr="00FE3171">
              <w:rPr>
                <w:rFonts w:ascii="Arial Narrow" w:hAnsi="Arial Narrow"/>
              </w:rPr>
              <w:t>90 - 120 °C</w:t>
            </w:r>
          </w:p>
        </w:tc>
      </w:tr>
    </w:tbl>
    <w:p w:rsidR="00FE3171" w:rsidRPr="00FE3171" w:rsidRDefault="00FE3171" w:rsidP="00854368">
      <w:pPr>
        <w:spacing w:after="120"/>
        <w:rPr>
          <w:rFonts w:ascii="Arial Narrow" w:hAnsi="Arial Narrow"/>
        </w:rPr>
      </w:pPr>
      <w:r w:rsidRPr="00FE3171">
        <w:rPr>
          <w:rFonts w:ascii="Arial Narrow" w:hAnsi="Arial Narrow"/>
        </w:rPr>
        <w:t>Les compactages de type 1 et 3 se font à l’aide des compacteurs à jantes lisses et le compactage de type 2 à l’aide du compacteur à pneus.</w:t>
      </w:r>
    </w:p>
    <w:p w:rsidR="00FE3171" w:rsidRPr="00FE3171" w:rsidRDefault="00FE3171" w:rsidP="00854368">
      <w:pPr>
        <w:spacing w:after="120"/>
        <w:jc w:val="both"/>
        <w:rPr>
          <w:rFonts w:ascii="Arial Narrow" w:hAnsi="Arial Narrow"/>
        </w:rPr>
      </w:pPr>
      <w:r w:rsidRPr="00FE3171">
        <w:rPr>
          <w:rFonts w:ascii="Arial Narrow" w:hAnsi="Arial Narrow"/>
        </w:rPr>
        <w:t xml:space="preserve">Le compactage commence à partir des côtés extérieurs, vers le milieu du tapis bitumineux, sauf dans les courbes surélevées où le compactage commence au point bas pour se terminer au point le plus élevé. Lorsque le joint central doit être compacté, le premier compactage doit commencer de la partie déjà terminée, sur une largeur n’excédant pas </w:t>
      </w:r>
      <w:smartTag w:uri="urn:schemas-microsoft-com:office:smarttags" w:element="metricconverter">
        <w:smartTagPr>
          <w:attr w:name="ProductID" w:val="15 cm"/>
        </w:smartTagPr>
        <w:r w:rsidRPr="00FE3171">
          <w:rPr>
            <w:rFonts w:ascii="Arial Narrow" w:hAnsi="Arial Narrow"/>
          </w:rPr>
          <w:t>15 cm</w:t>
        </w:r>
      </w:smartTag>
      <w:r w:rsidRPr="00FE3171">
        <w:rPr>
          <w:rFonts w:ascii="Arial Narrow" w:hAnsi="Arial Narrow"/>
        </w:rPr>
        <w:t xml:space="preserve"> du tapis non compacté. La vitesse des compacteurs ne doit pas dépasser </w:t>
      </w:r>
      <w:smartTag w:uri="urn:schemas-microsoft-com:office:smarttags" w:element="metricconverter">
        <w:smartTagPr>
          <w:attr w:name="ProductID" w:val="4 km/h"/>
        </w:smartTagPr>
        <w:r w:rsidRPr="00FE3171">
          <w:rPr>
            <w:rFonts w:ascii="Arial Narrow" w:hAnsi="Arial Narrow"/>
          </w:rPr>
          <w:t>4 km/h</w:t>
        </w:r>
      </w:smartTag>
      <w:r w:rsidRPr="00FE3171">
        <w:rPr>
          <w:rFonts w:ascii="Arial Narrow" w:hAnsi="Arial Narrow"/>
        </w:rPr>
        <w:t xml:space="preserve"> pour les compacteurs vibrants à jantes lisses, et </w:t>
      </w:r>
      <w:smartTag w:uri="urn:schemas-microsoft-com:office:smarttags" w:element="metricconverter">
        <w:smartTagPr>
          <w:attr w:name="ProductID" w:val="6 km/h"/>
        </w:smartTagPr>
        <w:r w:rsidRPr="00FE3171">
          <w:rPr>
            <w:rFonts w:ascii="Arial Narrow" w:hAnsi="Arial Narrow"/>
          </w:rPr>
          <w:t>6 km/h</w:t>
        </w:r>
      </w:smartTag>
      <w:r w:rsidRPr="00FE3171">
        <w:rPr>
          <w:rFonts w:ascii="Arial Narrow" w:hAnsi="Arial Narrow"/>
        </w:rPr>
        <w:t xml:space="preserve"> pour les compacteurs à pneus. Le compactage se poursuit jusqu'à ce qu’il n’y ait plus d’irrégularité et que le passage des compacteurs ne laisse plus de trace dans le tapis bitumineux.</w:t>
      </w:r>
    </w:p>
    <w:p w:rsidR="00FE3171" w:rsidRPr="00FE3171" w:rsidRDefault="00FE3171" w:rsidP="00854368">
      <w:pPr>
        <w:spacing w:after="120"/>
        <w:jc w:val="both"/>
        <w:rPr>
          <w:rFonts w:ascii="Arial Narrow" w:hAnsi="Arial Narrow"/>
        </w:rPr>
      </w:pPr>
      <w:r w:rsidRPr="00FE3171">
        <w:rPr>
          <w:rFonts w:ascii="Arial Narrow" w:hAnsi="Arial Narrow"/>
        </w:rPr>
        <w:t>Il est défendu de faire stationner du matériel lourd ou des compacteurs sur la couche nouvellement terminée tant qu’elle n’est pas refroidie. Le constat par L'Ingénieur de perte d’huiles ou de carburants provenant des équipements du Cocontractant entraîne le remplacement des zones contaminées.</w:t>
      </w:r>
    </w:p>
    <w:p w:rsidR="00FE3171" w:rsidRPr="00FE3171" w:rsidRDefault="00FE3171" w:rsidP="00854368">
      <w:pPr>
        <w:spacing w:after="120"/>
        <w:jc w:val="both"/>
        <w:rPr>
          <w:rFonts w:ascii="Arial Narrow" w:hAnsi="Arial Narrow"/>
        </w:rPr>
      </w:pPr>
      <w:bookmarkStart w:id="910" w:name="_Toc441938307"/>
      <w:r w:rsidRPr="00FE3171">
        <w:rPr>
          <w:rFonts w:ascii="Arial Narrow" w:hAnsi="Arial Narrow"/>
        </w:rPr>
        <w:t>Joints transversaux</w:t>
      </w:r>
      <w:bookmarkEnd w:id="910"/>
    </w:p>
    <w:p w:rsidR="00FE3171" w:rsidRPr="00FE3171" w:rsidRDefault="00FE3171" w:rsidP="00854368">
      <w:pPr>
        <w:spacing w:after="120"/>
        <w:jc w:val="both"/>
        <w:rPr>
          <w:rFonts w:ascii="Arial Narrow" w:hAnsi="Arial Narrow"/>
        </w:rPr>
      </w:pPr>
      <w:r w:rsidRPr="00FE3171">
        <w:rPr>
          <w:rFonts w:ascii="Arial Narrow" w:hAnsi="Arial Narrow"/>
        </w:rPr>
        <w:t xml:space="preserve">Les arrêts de </w:t>
      </w:r>
      <w:proofErr w:type="spellStart"/>
      <w:r w:rsidRPr="00FE3171">
        <w:rPr>
          <w:rFonts w:ascii="Arial Narrow" w:hAnsi="Arial Narrow"/>
        </w:rPr>
        <w:t>répandage</w:t>
      </w:r>
      <w:proofErr w:type="spellEnd"/>
      <w:r w:rsidRPr="00FE3171">
        <w:rPr>
          <w:rFonts w:ascii="Arial Narrow" w:hAnsi="Arial Narrow"/>
        </w:rPr>
        <w:t xml:space="preserve"> d’enrobés doivent faire l’objet d’un traitement particulier. Avant toute reprise de </w:t>
      </w:r>
      <w:proofErr w:type="spellStart"/>
      <w:r w:rsidRPr="00FE3171">
        <w:rPr>
          <w:rFonts w:ascii="Arial Narrow" w:hAnsi="Arial Narrow"/>
        </w:rPr>
        <w:t>répandage</w:t>
      </w:r>
      <w:proofErr w:type="spellEnd"/>
      <w:r w:rsidRPr="00FE3171">
        <w:rPr>
          <w:rFonts w:ascii="Arial Narrow" w:hAnsi="Arial Narrow"/>
        </w:rPr>
        <w:t>, l’enrobé existant est scié transversalement avec un biais de l’ordre de 30°, afin d’assurer une meilleure transition de roulement et une meilleure pérennité du joint.</w:t>
      </w:r>
    </w:p>
    <w:p w:rsidR="00FE3171" w:rsidRPr="00FE3171" w:rsidRDefault="00FE3171" w:rsidP="00854368">
      <w:pPr>
        <w:spacing w:after="120"/>
        <w:jc w:val="both"/>
        <w:rPr>
          <w:rFonts w:ascii="Arial Narrow" w:hAnsi="Arial Narrow"/>
        </w:rPr>
      </w:pPr>
      <w:r w:rsidRPr="00FE3171">
        <w:rPr>
          <w:rFonts w:ascii="Arial Narrow" w:hAnsi="Arial Narrow"/>
        </w:rPr>
        <w:t xml:space="preserve">Ils doivent également être collés au bitume fluidifié et sablé après la reprise de </w:t>
      </w:r>
      <w:proofErr w:type="spellStart"/>
      <w:r w:rsidRPr="00FE3171">
        <w:rPr>
          <w:rFonts w:ascii="Arial Narrow" w:hAnsi="Arial Narrow"/>
        </w:rPr>
        <w:t>répandage</w:t>
      </w:r>
      <w:proofErr w:type="spellEnd"/>
      <w:r w:rsidRPr="00FE3171">
        <w:rPr>
          <w:rFonts w:ascii="Arial Narrow" w:hAnsi="Arial Narrow"/>
        </w:rPr>
        <w:t>.</w:t>
      </w:r>
    </w:p>
    <w:p w:rsidR="00FE3171" w:rsidRPr="00FE3171" w:rsidRDefault="00FE3171" w:rsidP="00854368">
      <w:pPr>
        <w:spacing w:after="120"/>
        <w:rPr>
          <w:rFonts w:ascii="Arial Narrow" w:hAnsi="Arial Narrow"/>
        </w:rPr>
      </w:pPr>
      <w:bookmarkStart w:id="911" w:name="_Toc441938308"/>
      <w:r w:rsidRPr="00FE3171">
        <w:rPr>
          <w:rFonts w:ascii="Arial Narrow" w:hAnsi="Arial Narrow"/>
        </w:rPr>
        <w:t>Contrôles</w:t>
      </w:r>
      <w:bookmarkEnd w:id="911"/>
    </w:p>
    <w:p w:rsidR="00FE3171" w:rsidRPr="00FE3171" w:rsidRDefault="00FE3171" w:rsidP="00854368">
      <w:pPr>
        <w:spacing w:after="120"/>
        <w:rPr>
          <w:rFonts w:ascii="Arial Narrow" w:hAnsi="Arial Narrow"/>
        </w:rPr>
      </w:pPr>
      <w:r w:rsidRPr="00FE3171">
        <w:rPr>
          <w:rFonts w:ascii="Arial Narrow" w:hAnsi="Arial Narrow"/>
        </w:rPr>
        <w:t>Le contrôle du béton bitumineux (BB) consiste en :</w:t>
      </w:r>
    </w:p>
    <w:p w:rsidR="00FE3171" w:rsidRPr="00854368" w:rsidRDefault="00FE3171" w:rsidP="00DB2FF4">
      <w:pPr>
        <w:pStyle w:val="Paragraphedeliste"/>
        <w:numPr>
          <w:ilvl w:val="0"/>
          <w:numId w:val="74"/>
        </w:numPr>
        <w:rPr>
          <w:rFonts w:ascii="Arial Narrow" w:hAnsi="Arial Narrow"/>
        </w:rPr>
      </w:pPr>
      <w:r w:rsidRPr="00854368">
        <w:rPr>
          <w:rFonts w:ascii="Arial Narrow" w:hAnsi="Arial Narrow"/>
        </w:rPr>
        <w:t xml:space="preserve">une mesure de la température de stockage du liant, au gré de </w:t>
      </w:r>
      <w:proofErr w:type="gramStart"/>
      <w:r w:rsidRPr="00854368">
        <w:rPr>
          <w:rFonts w:ascii="Arial Narrow" w:hAnsi="Arial Narrow"/>
        </w:rPr>
        <w:t>l'Ingénieur  :</w:t>
      </w:r>
      <w:proofErr w:type="gramEnd"/>
      <w:r w:rsidRPr="00854368">
        <w:rPr>
          <w:rFonts w:ascii="Arial Narrow" w:hAnsi="Arial Narrow"/>
        </w:rPr>
        <w:t xml:space="preserve"> 145 &lt;</w:t>
      </w:r>
      <w:r w:rsidRPr="00FE3171">
        <w:sym w:font="Symbol" w:char="F071"/>
      </w:r>
      <w:r w:rsidRPr="00854368">
        <w:rPr>
          <w:rFonts w:ascii="Arial Narrow" w:hAnsi="Arial Narrow"/>
        </w:rPr>
        <w:t>&lt;</w:t>
      </w:r>
      <w:smartTag w:uri="urn:schemas-microsoft-com:office:smarttags" w:element="metricconverter">
        <w:smartTagPr>
          <w:attr w:name="ProductID" w:val="155 ﾰC"/>
        </w:smartTagPr>
        <w:r w:rsidRPr="00854368">
          <w:rPr>
            <w:rFonts w:ascii="Arial Narrow" w:hAnsi="Arial Narrow"/>
          </w:rPr>
          <w:t>155 °C</w:t>
        </w:r>
      </w:smartTag>
      <w:r w:rsidRPr="00854368">
        <w:rPr>
          <w:rFonts w:ascii="Arial Narrow" w:hAnsi="Arial Narrow"/>
        </w:rPr>
        <w:t> ;</w:t>
      </w:r>
    </w:p>
    <w:p w:rsidR="00FE3171" w:rsidRPr="00854368" w:rsidRDefault="00FE3171" w:rsidP="00DB2FF4">
      <w:pPr>
        <w:pStyle w:val="Paragraphedeliste"/>
        <w:numPr>
          <w:ilvl w:val="0"/>
          <w:numId w:val="74"/>
        </w:numPr>
        <w:rPr>
          <w:rFonts w:ascii="Arial Narrow" w:hAnsi="Arial Narrow"/>
        </w:rPr>
      </w:pPr>
      <w:r w:rsidRPr="00854368">
        <w:rPr>
          <w:rFonts w:ascii="Arial Narrow" w:hAnsi="Arial Narrow"/>
        </w:rPr>
        <w:t>une analyse granulométrique des gravillons en sortie de trémie : 2 / jour - respect du fuseau ;</w:t>
      </w:r>
    </w:p>
    <w:p w:rsidR="00FE3171" w:rsidRPr="00854368" w:rsidRDefault="00FE3171" w:rsidP="00DB2FF4">
      <w:pPr>
        <w:pStyle w:val="Paragraphedeliste"/>
        <w:numPr>
          <w:ilvl w:val="0"/>
          <w:numId w:val="74"/>
        </w:numPr>
        <w:rPr>
          <w:rFonts w:ascii="Arial Narrow" w:hAnsi="Arial Narrow"/>
        </w:rPr>
      </w:pPr>
      <w:r w:rsidRPr="00854368">
        <w:rPr>
          <w:rFonts w:ascii="Arial Narrow" w:hAnsi="Arial Narrow"/>
        </w:rPr>
        <w:t>une mesure de la température des granulats à la sortie du sécheur : 2 / jour - 140 &lt;</w:t>
      </w:r>
      <w:r w:rsidRPr="00FE3171">
        <w:sym w:font="Symbol" w:char="F071"/>
      </w:r>
      <w:r w:rsidRPr="00854368">
        <w:rPr>
          <w:rFonts w:ascii="Arial Narrow" w:hAnsi="Arial Narrow"/>
        </w:rPr>
        <w:t>&lt;</w:t>
      </w:r>
      <w:smartTag w:uri="urn:schemas-microsoft-com:office:smarttags" w:element="metricconverter">
        <w:smartTagPr>
          <w:attr w:name="ProductID" w:val="160 ﾰC"/>
        </w:smartTagPr>
        <w:r w:rsidRPr="00854368">
          <w:rPr>
            <w:rFonts w:ascii="Arial Narrow" w:hAnsi="Arial Narrow"/>
          </w:rPr>
          <w:t>160 °C</w:t>
        </w:r>
      </w:smartTag>
      <w:r w:rsidRPr="00854368">
        <w:rPr>
          <w:rFonts w:ascii="Arial Narrow" w:hAnsi="Arial Narrow"/>
        </w:rPr>
        <w:t> ;</w:t>
      </w:r>
    </w:p>
    <w:p w:rsidR="00FE3171" w:rsidRPr="00854368" w:rsidRDefault="00FE3171" w:rsidP="00DB2FF4">
      <w:pPr>
        <w:pStyle w:val="Paragraphedeliste"/>
        <w:numPr>
          <w:ilvl w:val="0"/>
          <w:numId w:val="74"/>
        </w:numPr>
        <w:rPr>
          <w:rFonts w:ascii="Arial Narrow" w:hAnsi="Arial Narrow"/>
        </w:rPr>
      </w:pPr>
      <w:r w:rsidRPr="00854368">
        <w:rPr>
          <w:rFonts w:ascii="Arial Narrow" w:hAnsi="Arial Narrow"/>
        </w:rPr>
        <w:t xml:space="preserve">une mesure de la teneur en eau des granulats à la sortie du sécheur : 2 / jour - </w:t>
      </w:r>
      <w:r w:rsidRPr="00FE3171">
        <w:sym w:font="Symbol" w:char="F077"/>
      </w:r>
      <w:r w:rsidRPr="00854368">
        <w:rPr>
          <w:rFonts w:ascii="Arial Narrow" w:hAnsi="Arial Narrow"/>
        </w:rPr>
        <w:t>&lt; 1 % ;</w:t>
      </w:r>
    </w:p>
    <w:p w:rsidR="00FE3171" w:rsidRPr="00854368" w:rsidRDefault="00FE3171" w:rsidP="00DB2FF4">
      <w:pPr>
        <w:pStyle w:val="Paragraphedeliste"/>
        <w:numPr>
          <w:ilvl w:val="0"/>
          <w:numId w:val="74"/>
        </w:numPr>
        <w:rPr>
          <w:rFonts w:ascii="Arial Narrow" w:hAnsi="Arial Narrow"/>
        </w:rPr>
      </w:pPr>
      <w:r w:rsidRPr="00854368">
        <w:rPr>
          <w:rFonts w:ascii="Arial Narrow" w:hAnsi="Arial Narrow"/>
        </w:rPr>
        <w:t>une mesure de la température du BB à la sortie du malaxeur : 2 / jour - 145 &lt;</w:t>
      </w:r>
      <w:r w:rsidRPr="00FE3171">
        <w:sym w:font="Symbol" w:char="F071"/>
      </w:r>
      <w:r w:rsidRPr="00854368">
        <w:rPr>
          <w:rFonts w:ascii="Arial Narrow" w:hAnsi="Arial Narrow"/>
        </w:rPr>
        <w:t>&lt;</w:t>
      </w:r>
      <w:smartTag w:uri="urn:schemas-microsoft-com:office:smarttags" w:element="metricconverter">
        <w:smartTagPr>
          <w:attr w:name="ProductID" w:val="155 ﾰC"/>
        </w:smartTagPr>
        <w:r w:rsidRPr="00854368">
          <w:rPr>
            <w:rFonts w:ascii="Arial Narrow" w:hAnsi="Arial Narrow"/>
          </w:rPr>
          <w:t>155 °C</w:t>
        </w:r>
      </w:smartTag>
      <w:r w:rsidRPr="00854368">
        <w:rPr>
          <w:rFonts w:ascii="Arial Narrow" w:hAnsi="Arial Narrow"/>
        </w:rPr>
        <w:t> ;</w:t>
      </w:r>
    </w:p>
    <w:p w:rsidR="00FE3171" w:rsidRPr="00854368" w:rsidRDefault="00FE3171" w:rsidP="00DB2FF4">
      <w:pPr>
        <w:pStyle w:val="Paragraphedeliste"/>
        <w:numPr>
          <w:ilvl w:val="0"/>
          <w:numId w:val="74"/>
        </w:numPr>
        <w:rPr>
          <w:rFonts w:ascii="Arial Narrow" w:hAnsi="Arial Narrow"/>
        </w:rPr>
      </w:pPr>
      <w:r w:rsidRPr="00854368">
        <w:rPr>
          <w:rFonts w:ascii="Arial Narrow" w:hAnsi="Arial Narrow"/>
        </w:rPr>
        <w:t>une mesure de la teneur en liant : 2 / jour - respect du pourcentage de la formule ;</w:t>
      </w:r>
    </w:p>
    <w:p w:rsidR="00FE3171" w:rsidRPr="00854368" w:rsidRDefault="00FE3171" w:rsidP="00DB2FF4">
      <w:pPr>
        <w:pStyle w:val="Paragraphedeliste"/>
        <w:numPr>
          <w:ilvl w:val="0"/>
          <w:numId w:val="74"/>
        </w:numPr>
        <w:rPr>
          <w:rFonts w:ascii="Arial Narrow" w:hAnsi="Arial Narrow"/>
        </w:rPr>
      </w:pPr>
      <w:r w:rsidRPr="00854368">
        <w:rPr>
          <w:rFonts w:ascii="Arial Narrow" w:hAnsi="Arial Narrow"/>
        </w:rPr>
        <w:t>un essai Marshall : 2 / jour - respect des valeurs obtenues lors de l'étude de formulation ;</w:t>
      </w:r>
    </w:p>
    <w:p w:rsidR="00FE3171" w:rsidRPr="00854368" w:rsidRDefault="00FE3171" w:rsidP="00DB2FF4">
      <w:pPr>
        <w:pStyle w:val="Paragraphedeliste"/>
        <w:numPr>
          <w:ilvl w:val="0"/>
          <w:numId w:val="74"/>
        </w:numPr>
        <w:rPr>
          <w:rFonts w:ascii="Arial Narrow" w:hAnsi="Arial Narrow"/>
        </w:rPr>
      </w:pPr>
      <w:r w:rsidRPr="00854368">
        <w:rPr>
          <w:rFonts w:ascii="Arial Narrow" w:hAnsi="Arial Narrow"/>
        </w:rPr>
        <w:t xml:space="preserve">une mesure du dosage en liant pour la couche d'accrochage, tous les </w:t>
      </w:r>
      <w:smartTag w:uri="urn:schemas-microsoft-com:office:smarttags" w:element="metricconverter">
        <w:smartTagPr>
          <w:attr w:name="ProductID" w:val="1 500 m2"/>
        </w:smartTagPr>
        <w:r w:rsidRPr="00854368">
          <w:rPr>
            <w:rFonts w:ascii="Arial Narrow" w:hAnsi="Arial Narrow"/>
          </w:rPr>
          <w:t>1 500 m2</w:t>
        </w:r>
      </w:smartTag>
      <w:r w:rsidRPr="00854368">
        <w:rPr>
          <w:rFonts w:ascii="Arial Narrow" w:hAnsi="Arial Narrow"/>
        </w:rPr>
        <w:t xml:space="preserve"> : tolérance </w:t>
      </w:r>
      <w:r w:rsidRPr="00FE3171">
        <w:sym w:font="Symbol" w:char="F0B1"/>
      </w:r>
      <w:r w:rsidRPr="00854368">
        <w:rPr>
          <w:rFonts w:ascii="Arial Narrow" w:hAnsi="Arial Narrow"/>
        </w:rPr>
        <w:t xml:space="preserve"> 0,1 kg/m2 ;</w:t>
      </w:r>
    </w:p>
    <w:p w:rsidR="00FE3171" w:rsidRPr="00854368" w:rsidRDefault="00FE3171" w:rsidP="00DB2FF4">
      <w:pPr>
        <w:pStyle w:val="Paragraphedeliste"/>
        <w:numPr>
          <w:ilvl w:val="0"/>
          <w:numId w:val="74"/>
        </w:numPr>
        <w:rPr>
          <w:rFonts w:ascii="Arial Narrow" w:hAnsi="Arial Narrow"/>
        </w:rPr>
      </w:pPr>
      <w:r w:rsidRPr="00854368">
        <w:rPr>
          <w:rFonts w:ascii="Arial Narrow" w:hAnsi="Arial Narrow"/>
        </w:rPr>
        <w:t>un contrôle visuel quotidien de l'état de propreté des bennes de camions, du finisseur et des compacteurs ;</w:t>
      </w:r>
    </w:p>
    <w:p w:rsidR="00FE3171" w:rsidRPr="00854368" w:rsidRDefault="00FE3171" w:rsidP="00DB2FF4">
      <w:pPr>
        <w:pStyle w:val="Paragraphedeliste"/>
        <w:numPr>
          <w:ilvl w:val="0"/>
          <w:numId w:val="74"/>
        </w:numPr>
        <w:rPr>
          <w:rFonts w:ascii="Arial Narrow" w:hAnsi="Arial Narrow"/>
        </w:rPr>
      </w:pPr>
      <w:r w:rsidRPr="00854368">
        <w:rPr>
          <w:rFonts w:ascii="Arial Narrow" w:hAnsi="Arial Narrow"/>
        </w:rPr>
        <w:t>une mesure de la température du BB derrière la table du finisseur : au gré de L'Ingénieur - 125 &lt;</w:t>
      </w:r>
      <w:r w:rsidRPr="00FE3171">
        <w:sym w:font="Symbol" w:char="F071"/>
      </w:r>
      <w:r w:rsidRPr="00854368">
        <w:rPr>
          <w:rFonts w:ascii="Arial Narrow" w:hAnsi="Arial Narrow"/>
        </w:rPr>
        <w:t>&lt;</w:t>
      </w:r>
      <w:smartTag w:uri="urn:schemas-microsoft-com:office:smarttags" w:element="metricconverter">
        <w:smartTagPr>
          <w:attr w:name="ProductID" w:val="140 ﾰC"/>
        </w:smartTagPr>
        <w:r w:rsidRPr="00854368">
          <w:rPr>
            <w:rFonts w:ascii="Arial Narrow" w:hAnsi="Arial Narrow"/>
          </w:rPr>
          <w:t>140 °C</w:t>
        </w:r>
      </w:smartTag>
      <w:r w:rsidRPr="00854368">
        <w:rPr>
          <w:rFonts w:ascii="Arial Narrow" w:hAnsi="Arial Narrow"/>
        </w:rPr>
        <w:t> ;</w:t>
      </w:r>
    </w:p>
    <w:p w:rsidR="00FE3171" w:rsidRPr="00854368" w:rsidRDefault="00FE3171" w:rsidP="00DB2FF4">
      <w:pPr>
        <w:pStyle w:val="Paragraphedeliste"/>
        <w:numPr>
          <w:ilvl w:val="0"/>
          <w:numId w:val="74"/>
        </w:numPr>
        <w:rPr>
          <w:rFonts w:ascii="Arial Narrow" w:hAnsi="Arial Narrow"/>
        </w:rPr>
      </w:pPr>
      <w:r w:rsidRPr="00854368">
        <w:rPr>
          <w:rFonts w:ascii="Arial Narrow" w:hAnsi="Arial Narrow"/>
        </w:rPr>
        <w:t xml:space="preserve">une mesure de compacité au gamma densimètre : tous les </w:t>
      </w:r>
      <w:smartTag w:uri="urn:schemas-microsoft-com:office:smarttags" w:element="metricconverter">
        <w:smartTagPr>
          <w:attr w:name="ProductID" w:val="25 m"/>
        </w:smartTagPr>
        <w:r w:rsidRPr="00854368">
          <w:rPr>
            <w:rFonts w:ascii="Arial Narrow" w:hAnsi="Arial Narrow"/>
          </w:rPr>
          <w:t>25 m</w:t>
        </w:r>
      </w:smartTag>
      <w:r w:rsidRPr="00854368">
        <w:rPr>
          <w:rFonts w:ascii="Arial Narrow" w:hAnsi="Arial Narrow"/>
        </w:rPr>
        <w:t xml:space="preserve"> - compacité entre 98 % et 102 % de la compacité LCPC de référence définie par la moyenne des résultats obtenus lors de l'étude de formulation ;</w:t>
      </w:r>
    </w:p>
    <w:p w:rsidR="00FE3171" w:rsidRPr="00854368" w:rsidRDefault="00FE3171" w:rsidP="00DB2FF4">
      <w:pPr>
        <w:pStyle w:val="Paragraphedeliste"/>
        <w:numPr>
          <w:ilvl w:val="0"/>
          <w:numId w:val="74"/>
        </w:numPr>
        <w:rPr>
          <w:rFonts w:ascii="Arial Narrow" w:hAnsi="Arial Narrow"/>
        </w:rPr>
      </w:pPr>
      <w:r w:rsidRPr="00854368">
        <w:rPr>
          <w:rFonts w:ascii="Arial Narrow" w:hAnsi="Arial Narrow"/>
        </w:rPr>
        <w:t xml:space="preserve">un contrôle du réglage : nivellement à chaque profil en travers (3 points minimum) - tolérance + 1 et - </w:t>
      </w:r>
      <w:smartTag w:uri="urn:schemas-microsoft-com:office:smarttags" w:element="metricconverter">
        <w:smartTagPr>
          <w:attr w:name="ProductID" w:val="0,5 cm"/>
        </w:smartTagPr>
        <w:r w:rsidRPr="00854368">
          <w:rPr>
            <w:rFonts w:ascii="Arial Narrow" w:hAnsi="Arial Narrow"/>
          </w:rPr>
          <w:t>0,5 cm</w:t>
        </w:r>
      </w:smartTag>
      <w:r w:rsidRPr="00854368">
        <w:rPr>
          <w:rFonts w:ascii="Arial Narrow" w:hAnsi="Arial Narrow"/>
        </w:rPr>
        <w:t> ;</w:t>
      </w:r>
    </w:p>
    <w:p w:rsidR="00FE3171" w:rsidRPr="00854368" w:rsidRDefault="00FE3171" w:rsidP="00DB2FF4">
      <w:pPr>
        <w:pStyle w:val="Paragraphedeliste"/>
        <w:numPr>
          <w:ilvl w:val="0"/>
          <w:numId w:val="74"/>
        </w:numPr>
        <w:rPr>
          <w:rFonts w:ascii="Arial Narrow" w:hAnsi="Arial Narrow"/>
        </w:rPr>
      </w:pPr>
      <w:r w:rsidRPr="00854368">
        <w:rPr>
          <w:rFonts w:ascii="Arial Narrow" w:hAnsi="Arial Narrow"/>
        </w:rPr>
        <w:t xml:space="preserve">un contrôle longitudinal et transversal du surfaçage : flèche maximum </w:t>
      </w:r>
      <w:smartTag w:uri="urn:schemas-microsoft-com:office:smarttags" w:element="metricconverter">
        <w:smartTagPr>
          <w:attr w:name="ProductID" w:val="0,5 cm"/>
        </w:smartTagPr>
        <w:r w:rsidRPr="00854368">
          <w:rPr>
            <w:rFonts w:ascii="Arial Narrow" w:hAnsi="Arial Narrow"/>
          </w:rPr>
          <w:t>0,5 cm</w:t>
        </w:r>
      </w:smartTag>
      <w:r w:rsidRPr="00854368">
        <w:rPr>
          <w:rFonts w:ascii="Arial Narrow" w:hAnsi="Arial Narrow"/>
        </w:rPr>
        <w:t xml:space="preserve"> sous la règle de </w:t>
      </w:r>
      <w:smartTag w:uri="urn:schemas-microsoft-com:office:smarttags" w:element="metricconverter">
        <w:smartTagPr>
          <w:attr w:name="ProductID" w:val="3 m"/>
        </w:smartTagPr>
        <w:r w:rsidRPr="00854368">
          <w:rPr>
            <w:rFonts w:ascii="Arial Narrow" w:hAnsi="Arial Narrow"/>
          </w:rPr>
          <w:t>3 m</w:t>
        </w:r>
      </w:smartTag>
      <w:r w:rsidRPr="00854368">
        <w:rPr>
          <w:rFonts w:ascii="Arial Narrow" w:hAnsi="Arial Narrow"/>
        </w:rPr>
        <w:t>, au droit de chaque profil en travers ;</w:t>
      </w:r>
    </w:p>
    <w:p w:rsidR="00FE3171" w:rsidRPr="00854368" w:rsidRDefault="00FE3171" w:rsidP="00DB2FF4">
      <w:pPr>
        <w:pStyle w:val="Paragraphedeliste"/>
        <w:numPr>
          <w:ilvl w:val="0"/>
          <w:numId w:val="74"/>
        </w:numPr>
        <w:rPr>
          <w:rFonts w:ascii="Arial Narrow" w:hAnsi="Arial Narrow"/>
        </w:rPr>
      </w:pPr>
      <w:r w:rsidRPr="00854368">
        <w:rPr>
          <w:rFonts w:ascii="Arial Narrow" w:hAnsi="Arial Narrow"/>
        </w:rPr>
        <w:t xml:space="preserve">un contrôle de largeur : tolérance - </w:t>
      </w:r>
      <w:smartTag w:uri="urn:schemas-microsoft-com:office:smarttags" w:element="metricconverter">
        <w:smartTagPr>
          <w:attr w:name="ProductID" w:val="0 cm"/>
        </w:smartTagPr>
        <w:r w:rsidRPr="00854368">
          <w:rPr>
            <w:rFonts w:ascii="Arial Narrow" w:hAnsi="Arial Narrow"/>
          </w:rPr>
          <w:t>0 cm</w:t>
        </w:r>
      </w:smartTag>
      <w:r w:rsidRPr="00854368">
        <w:rPr>
          <w:rFonts w:ascii="Arial Narrow" w:hAnsi="Arial Narrow"/>
        </w:rPr>
        <w:t xml:space="preserve"> (par rapport à la largeur théorique) ;</w:t>
      </w:r>
    </w:p>
    <w:p w:rsidR="00FE3171" w:rsidRPr="00854368" w:rsidRDefault="00FE3171" w:rsidP="00DB2FF4">
      <w:pPr>
        <w:pStyle w:val="Paragraphedeliste"/>
        <w:numPr>
          <w:ilvl w:val="0"/>
          <w:numId w:val="74"/>
        </w:numPr>
        <w:rPr>
          <w:rFonts w:ascii="Arial Narrow" w:hAnsi="Arial Narrow"/>
        </w:rPr>
      </w:pPr>
      <w:r w:rsidRPr="00854368">
        <w:rPr>
          <w:rFonts w:ascii="Arial Narrow" w:hAnsi="Arial Narrow"/>
        </w:rPr>
        <w:t xml:space="preserve">un contrôle du dévers : tolérance </w:t>
      </w:r>
      <w:r w:rsidRPr="00FE3171">
        <w:sym w:font="Symbol" w:char="F0B1"/>
      </w:r>
      <w:r w:rsidRPr="00854368">
        <w:rPr>
          <w:rFonts w:ascii="Arial Narrow" w:hAnsi="Arial Narrow"/>
        </w:rPr>
        <w:t xml:space="preserve"> 0,5 % ;</w:t>
      </w:r>
    </w:p>
    <w:p w:rsidR="00FE3171" w:rsidRPr="00854368" w:rsidRDefault="00FE3171" w:rsidP="00DB2FF4">
      <w:pPr>
        <w:pStyle w:val="Paragraphedeliste"/>
        <w:numPr>
          <w:ilvl w:val="0"/>
          <w:numId w:val="74"/>
        </w:numPr>
        <w:rPr>
          <w:rFonts w:ascii="Arial Narrow" w:hAnsi="Arial Narrow"/>
        </w:rPr>
      </w:pPr>
      <w:r w:rsidRPr="00854368">
        <w:rPr>
          <w:rFonts w:ascii="Arial Narrow" w:hAnsi="Arial Narrow"/>
        </w:rPr>
        <w:t xml:space="preserve">un contrôle d'épaisseur par carottage : tous les </w:t>
      </w:r>
      <w:smartTag w:uri="urn:schemas-microsoft-com:office:smarttags" w:element="metricconverter">
        <w:smartTagPr>
          <w:attr w:name="ProductID" w:val="100 m"/>
        </w:smartTagPr>
        <w:r w:rsidRPr="00854368">
          <w:rPr>
            <w:rFonts w:ascii="Arial Narrow" w:hAnsi="Arial Narrow"/>
          </w:rPr>
          <w:t>100 m</w:t>
        </w:r>
      </w:smartTag>
      <w:r w:rsidRPr="00854368">
        <w:rPr>
          <w:rFonts w:ascii="Arial Narrow" w:hAnsi="Arial Narrow"/>
        </w:rPr>
        <w:t xml:space="preserve"> - tolérance + </w:t>
      </w:r>
      <w:smartTag w:uri="urn:schemas-microsoft-com:office:smarttags" w:element="metricconverter">
        <w:smartTagPr>
          <w:attr w:name="ProductID" w:val="1 cm"/>
        </w:smartTagPr>
        <w:r w:rsidRPr="00854368">
          <w:rPr>
            <w:rFonts w:ascii="Arial Narrow" w:hAnsi="Arial Narrow"/>
          </w:rPr>
          <w:t>1 cm</w:t>
        </w:r>
      </w:smartTag>
      <w:r w:rsidRPr="00854368">
        <w:rPr>
          <w:rFonts w:ascii="Arial Narrow" w:hAnsi="Arial Narrow"/>
        </w:rPr>
        <w:t xml:space="preserve"> et - </w:t>
      </w:r>
      <w:smartTag w:uri="urn:schemas-microsoft-com:office:smarttags" w:element="metricconverter">
        <w:smartTagPr>
          <w:attr w:name="ProductID" w:val="0,5 cm"/>
        </w:smartTagPr>
        <w:r w:rsidRPr="00854368">
          <w:rPr>
            <w:rFonts w:ascii="Arial Narrow" w:hAnsi="Arial Narrow"/>
          </w:rPr>
          <w:t>0,5 cm</w:t>
        </w:r>
      </w:smartTag>
      <w:r w:rsidRPr="00854368">
        <w:rPr>
          <w:rFonts w:ascii="Arial Narrow" w:hAnsi="Arial Narrow"/>
        </w:rPr>
        <w:t xml:space="preserve"> (pour 95 % des mesures) ;</w:t>
      </w:r>
    </w:p>
    <w:p w:rsidR="00FE3171" w:rsidRPr="00854368" w:rsidRDefault="00FE3171" w:rsidP="00DB2FF4">
      <w:pPr>
        <w:pStyle w:val="Paragraphedeliste"/>
        <w:numPr>
          <w:ilvl w:val="0"/>
          <w:numId w:val="74"/>
        </w:numPr>
        <w:rPr>
          <w:rFonts w:ascii="Arial Narrow" w:hAnsi="Arial Narrow"/>
        </w:rPr>
      </w:pPr>
      <w:r w:rsidRPr="00854368">
        <w:rPr>
          <w:rFonts w:ascii="Arial Narrow" w:hAnsi="Arial Narrow"/>
        </w:rPr>
        <w:lastRenderedPageBreak/>
        <w:t xml:space="preserve">un contrôle de compacité sur échantillon carotté : tous les </w:t>
      </w:r>
      <w:smartTag w:uri="urn:schemas-microsoft-com:office:smarttags" w:element="metricconverter">
        <w:smartTagPr>
          <w:attr w:name="ProductID" w:val="100 m"/>
        </w:smartTagPr>
        <w:r w:rsidRPr="00854368">
          <w:rPr>
            <w:rFonts w:ascii="Arial Narrow" w:hAnsi="Arial Narrow"/>
          </w:rPr>
          <w:t>100 m</w:t>
        </w:r>
      </w:smartTag>
      <w:r w:rsidRPr="00854368">
        <w:rPr>
          <w:rFonts w:ascii="Arial Narrow" w:hAnsi="Arial Narrow"/>
        </w:rPr>
        <w:t xml:space="preserve"> : même tolérance qu'avec gamma densimètre.</w:t>
      </w:r>
    </w:p>
    <w:p w:rsidR="00FE3171" w:rsidRPr="00FE3171" w:rsidRDefault="00FE3171" w:rsidP="00854368">
      <w:pPr>
        <w:spacing w:after="120"/>
        <w:jc w:val="both"/>
        <w:rPr>
          <w:rFonts w:ascii="Arial Narrow" w:hAnsi="Arial Narrow"/>
        </w:rPr>
      </w:pPr>
      <w:bookmarkStart w:id="912" w:name="_Toc441938309"/>
      <w:r w:rsidRPr="00FE3171">
        <w:rPr>
          <w:rFonts w:ascii="Arial Narrow" w:hAnsi="Arial Narrow"/>
        </w:rPr>
        <w:t>III.4.5</w:t>
      </w:r>
      <w:r w:rsidRPr="00FE3171">
        <w:rPr>
          <w:rFonts w:ascii="Arial Narrow" w:hAnsi="Arial Narrow"/>
        </w:rPr>
        <w:tab/>
        <w:t>Enrobés à froid</w:t>
      </w:r>
      <w:bookmarkEnd w:id="912"/>
    </w:p>
    <w:p w:rsidR="00FE3171" w:rsidRPr="00FE3171" w:rsidRDefault="00FE3171" w:rsidP="00854368">
      <w:pPr>
        <w:spacing w:after="120"/>
        <w:jc w:val="both"/>
        <w:rPr>
          <w:rFonts w:ascii="Arial Narrow" w:hAnsi="Arial Narrow"/>
        </w:rPr>
      </w:pPr>
      <w:bookmarkStart w:id="913" w:name="_Toc441938310"/>
      <w:r w:rsidRPr="00FE3171">
        <w:rPr>
          <w:rFonts w:ascii="Arial Narrow" w:hAnsi="Arial Narrow"/>
        </w:rPr>
        <w:t>III.4.5.1.</w:t>
      </w:r>
      <w:r w:rsidRPr="00FE3171">
        <w:rPr>
          <w:rFonts w:ascii="Arial Narrow" w:hAnsi="Arial Narrow"/>
        </w:rPr>
        <w:tab/>
        <w:t>Mode d'exécution</w:t>
      </w:r>
      <w:bookmarkEnd w:id="913"/>
    </w:p>
    <w:p w:rsidR="00FE3171" w:rsidRPr="00FE3171" w:rsidRDefault="00FE3171" w:rsidP="00854368">
      <w:pPr>
        <w:spacing w:after="120"/>
        <w:jc w:val="both"/>
        <w:rPr>
          <w:rFonts w:ascii="Arial Narrow" w:hAnsi="Arial Narrow"/>
        </w:rPr>
      </w:pPr>
      <w:r w:rsidRPr="00FE3171">
        <w:rPr>
          <w:rFonts w:ascii="Arial Narrow" w:hAnsi="Arial Narrow"/>
        </w:rPr>
        <w:t>Les enrobés à froid sont utilisés pour la réparation :</w:t>
      </w:r>
    </w:p>
    <w:p w:rsidR="00FE3171" w:rsidRPr="00854368" w:rsidRDefault="00FE3171" w:rsidP="00DB2FF4">
      <w:pPr>
        <w:pStyle w:val="Paragraphedeliste"/>
        <w:numPr>
          <w:ilvl w:val="0"/>
          <w:numId w:val="75"/>
        </w:numPr>
        <w:spacing w:after="120"/>
        <w:jc w:val="both"/>
        <w:rPr>
          <w:rFonts w:ascii="Arial Narrow" w:hAnsi="Arial Narrow"/>
        </w:rPr>
      </w:pPr>
      <w:r w:rsidRPr="00854368">
        <w:rPr>
          <w:rFonts w:ascii="Arial Narrow" w:hAnsi="Arial Narrow"/>
        </w:rPr>
        <w:t>des épaufrures des rives de la chaussée ;</w:t>
      </w:r>
    </w:p>
    <w:p w:rsidR="00FE3171" w:rsidRPr="00854368" w:rsidRDefault="00FE3171" w:rsidP="00DB2FF4">
      <w:pPr>
        <w:pStyle w:val="Paragraphedeliste"/>
        <w:numPr>
          <w:ilvl w:val="0"/>
          <w:numId w:val="75"/>
        </w:numPr>
        <w:spacing w:after="120"/>
        <w:jc w:val="both"/>
        <w:rPr>
          <w:rFonts w:ascii="Arial Narrow" w:hAnsi="Arial Narrow"/>
        </w:rPr>
      </w:pPr>
      <w:r w:rsidRPr="00854368">
        <w:rPr>
          <w:rFonts w:ascii="Arial Narrow" w:hAnsi="Arial Narrow"/>
        </w:rPr>
        <w:t xml:space="preserve">des nids-de-poule dont la profondeur maximum est inférieure ou égale à </w:t>
      </w:r>
      <w:smartTag w:uri="urn:schemas-microsoft-com:office:smarttags" w:element="metricconverter">
        <w:smartTagPr>
          <w:attr w:name="ProductID" w:val="5 cm"/>
        </w:smartTagPr>
        <w:r w:rsidRPr="00854368">
          <w:rPr>
            <w:rFonts w:ascii="Arial Narrow" w:hAnsi="Arial Narrow"/>
          </w:rPr>
          <w:t>5 cm</w:t>
        </w:r>
      </w:smartTag>
      <w:r w:rsidRPr="00854368">
        <w:rPr>
          <w:rFonts w:ascii="Arial Narrow" w:hAnsi="Arial Narrow"/>
        </w:rPr>
        <w:t> ;</w:t>
      </w:r>
    </w:p>
    <w:p w:rsidR="00FE3171" w:rsidRPr="00854368" w:rsidRDefault="00FE3171" w:rsidP="00DB2FF4">
      <w:pPr>
        <w:pStyle w:val="Paragraphedeliste"/>
        <w:numPr>
          <w:ilvl w:val="0"/>
          <w:numId w:val="75"/>
        </w:numPr>
        <w:spacing w:after="120"/>
        <w:jc w:val="both"/>
        <w:rPr>
          <w:rFonts w:ascii="Arial Narrow" w:hAnsi="Arial Narrow"/>
        </w:rPr>
      </w:pPr>
      <w:r w:rsidRPr="00854368">
        <w:rPr>
          <w:rFonts w:ascii="Arial Narrow" w:hAnsi="Arial Narrow"/>
        </w:rPr>
        <w:t xml:space="preserve">des </w:t>
      </w:r>
      <w:proofErr w:type="spellStart"/>
      <w:r w:rsidRPr="00854368">
        <w:rPr>
          <w:rFonts w:ascii="Arial Narrow" w:hAnsi="Arial Narrow"/>
        </w:rPr>
        <w:t>flaches</w:t>
      </w:r>
      <w:proofErr w:type="spellEnd"/>
      <w:r w:rsidRPr="00854368">
        <w:rPr>
          <w:rFonts w:ascii="Arial Narrow" w:hAnsi="Arial Narrow"/>
        </w:rPr>
        <w:t>.</w:t>
      </w:r>
    </w:p>
    <w:p w:rsidR="00FE3171" w:rsidRPr="00FE3171" w:rsidRDefault="00FE3171" w:rsidP="00854368">
      <w:pPr>
        <w:spacing w:after="120"/>
        <w:jc w:val="both"/>
        <w:rPr>
          <w:rFonts w:ascii="Arial Narrow" w:hAnsi="Arial Narrow"/>
        </w:rPr>
      </w:pPr>
      <w:r w:rsidRPr="00FE3171">
        <w:rPr>
          <w:rFonts w:ascii="Arial Narrow" w:hAnsi="Arial Narrow"/>
        </w:rPr>
        <w:t>Les zones concernées sont reconnues par l'Ingénieur en présence du Cocontractant et sont délimitées par un marquage à la peinture dont deux côtés sont parallèles à l'axe de la chaussée, et les deux autres lui sont perpendiculaires.</w:t>
      </w:r>
    </w:p>
    <w:p w:rsidR="00FE3171" w:rsidRPr="00FE3171" w:rsidRDefault="00FE3171" w:rsidP="00854368">
      <w:pPr>
        <w:spacing w:after="120"/>
        <w:jc w:val="both"/>
        <w:rPr>
          <w:rFonts w:ascii="Arial Narrow" w:hAnsi="Arial Narrow"/>
        </w:rPr>
      </w:pPr>
      <w:r w:rsidRPr="00FE3171">
        <w:rPr>
          <w:rFonts w:ascii="Arial Narrow" w:hAnsi="Arial Narrow"/>
        </w:rPr>
        <w:t>À l'intérieur de ce périmètre, les restes du revêtement existant sont soigneusement découpés à "bords francs", au marteau pneumatique ou à la pioche, jusqu'au niveau supérieur de la couche de base existante, dans la mesure où cette dernière n'est pas affectée par la dégradation, ou jusqu'à une profondeur suffisante.</w:t>
      </w:r>
    </w:p>
    <w:p w:rsidR="00FE3171" w:rsidRPr="00FE3171" w:rsidRDefault="00FE3171" w:rsidP="00854368">
      <w:pPr>
        <w:spacing w:after="120"/>
        <w:jc w:val="both"/>
        <w:rPr>
          <w:rFonts w:ascii="Arial Narrow" w:hAnsi="Arial Narrow"/>
        </w:rPr>
      </w:pPr>
      <w:r w:rsidRPr="00FE3171">
        <w:rPr>
          <w:rFonts w:ascii="Arial Narrow" w:hAnsi="Arial Narrow"/>
        </w:rPr>
        <w:t>Le fond de l'excavation est nettoyé et soufflé. Une couche de bitume fluidifié 0/1 est pulvérisée à raison de 0,5 kg/m².</w:t>
      </w:r>
    </w:p>
    <w:p w:rsidR="00FE3171" w:rsidRPr="00FE3171" w:rsidRDefault="00FE3171" w:rsidP="00854368">
      <w:pPr>
        <w:spacing w:after="120"/>
        <w:jc w:val="both"/>
        <w:rPr>
          <w:rFonts w:ascii="Arial Narrow" w:hAnsi="Arial Narrow"/>
        </w:rPr>
      </w:pPr>
      <w:r w:rsidRPr="00FE3171">
        <w:rPr>
          <w:rFonts w:ascii="Arial Narrow" w:hAnsi="Arial Narrow"/>
        </w:rPr>
        <w:t>Le nombre de couches à mettre en œuvre dépend de l'épaisseur de la réparation. Chaque couche est compactée correctement avec un matériel adapté aux dimensions de la réparation.</w:t>
      </w:r>
    </w:p>
    <w:p w:rsidR="00FE3171" w:rsidRPr="00FE3171" w:rsidRDefault="00FE3171" w:rsidP="00854368">
      <w:pPr>
        <w:spacing w:after="120"/>
        <w:jc w:val="both"/>
        <w:rPr>
          <w:rFonts w:ascii="Arial Narrow" w:hAnsi="Arial Narrow"/>
        </w:rPr>
      </w:pPr>
      <w:r w:rsidRPr="00FE3171">
        <w:rPr>
          <w:rFonts w:ascii="Arial Narrow" w:hAnsi="Arial Narrow"/>
        </w:rPr>
        <w:t xml:space="preserve">Les enrobés à froid reçoivent, à la demande de </w:t>
      </w:r>
      <w:proofErr w:type="gramStart"/>
      <w:r w:rsidRPr="00FE3171">
        <w:rPr>
          <w:rFonts w:ascii="Arial Narrow" w:hAnsi="Arial Narrow"/>
        </w:rPr>
        <w:t>l'Ingénieur ,</w:t>
      </w:r>
      <w:proofErr w:type="gramEnd"/>
      <w:r w:rsidRPr="00FE3171">
        <w:rPr>
          <w:rFonts w:ascii="Arial Narrow" w:hAnsi="Arial Narrow"/>
        </w:rPr>
        <w:t xml:space="preserve"> un sablage composé d'un film de bitume fluidifié 0/1 dosé à 0,6 kg/m² suivi d'une couche de sable 2/4 à raison de 6 l/m2.</w:t>
      </w:r>
    </w:p>
    <w:p w:rsidR="00FE3171" w:rsidRPr="00FE3171" w:rsidRDefault="00FE3171" w:rsidP="00854368">
      <w:pPr>
        <w:spacing w:after="120"/>
        <w:jc w:val="both"/>
        <w:rPr>
          <w:rFonts w:ascii="Arial Narrow" w:hAnsi="Arial Narrow"/>
        </w:rPr>
      </w:pPr>
      <w:r w:rsidRPr="00FE3171">
        <w:rPr>
          <w:rFonts w:ascii="Arial Narrow" w:hAnsi="Arial Narrow"/>
        </w:rPr>
        <w:t>Une fois terminée la réparation est au même niveau que la chaussée existante.</w:t>
      </w:r>
    </w:p>
    <w:p w:rsidR="00FE3171" w:rsidRPr="00FE3171" w:rsidRDefault="00FE3171" w:rsidP="00854368">
      <w:pPr>
        <w:spacing w:after="120"/>
        <w:jc w:val="both"/>
        <w:rPr>
          <w:rFonts w:ascii="Arial Narrow" w:hAnsi="Arial Narrow"/>
        </w:rPr>
      </w:pPr>
      <w:bookmarkStart w:id="914" w:name="_Toc441938311"/>
      <w:r w:rsidRPr="00FE3171">
        <w:rPr>
          <w:rFonts w:ascii="Arial Narrow" w:hAnsi="Arial Narrow"/>
        </w:rPr>
        <w:t>III.4.5.2</w:t>
      </w:r>
      <w:r w:rsidRPr="00FE3171">
        <w:rPr>
          <w:rFonts w:ascii="Arial Narrow" w:hAnsi="Arial Narrow"/>
        </w:rPr>
        <w:tab/>
        <w:t>Fabrication</w:t>
      </w:r>
      <w:bookmarkEnd w:id="914"/>
    </w:p>
    <w:p w:rsidR="00FE3171" w:rsidRPr="00FE3171" w:rsidRDefault="00FE3171" w:rsidP="00854368">
      <w:pPr>
        <w:spacing w:after="120"/>
        <w:jc w:val="both"/>
        <w:rPr>
          <w:rFonts w:ascii="Arial Narrow" w:hAnsi="Arial Narrow"/>
        </w:rPr>
      </w:pPr>
      <w:r w:rsidRPr="00FE3171">
        <w:rPr>
          <w:rFonts w:ascii="Arial Narrow" w:hAnsi="Arial Narrow"/>
        </w:rPr>
        <w:t xml:space="preserve">Vu les faibles quantités à mettre en œuvre, le matériel de fabrication doit être une bétonnière de </w:t>
      </w:r>
      <w:smartTag w:uri="urn:schemas-microsoft-com:office:smarttags" w:element="metricconverter">
        <w:smartTagPr>
          <w:attr w:name="ProductID" w:val="250 litres"/>
        </w:smartTagPr>
        <w:r w:rsidRPr="00FE3171">
          <w:rPr>
            <w:rFonts w:ascii="Arial Narrow" w:hAnsi="Arial Narrow"/>
          </w:rPr>
          <w:t>250 litres</w:t>
        </w:r>
      </w:smartTag>
      <w:r w:rsidRPr="00FE3171">
        <w:rPr>
          <w:rFonts w:ascii="Arial Narrow" w:hAnsi="Arial Narrow"/>
        </w:rPr>
        <w:t>, ou toute centrale robuste et de puissance suffisante (aucune caractéristique particulière n'étant indispensable).</w:t>
      </w:r>
    </w:p>
    <w:p w:rsidR="00FE3171" w:rsidRPr="00FE3171" w:rsidRDefault="00FE3171" w:rsidP="00854368">
      <w:pPr>
        <w:spacing w:after="120"/>
        <w:jc w:val="both"/>
        <w:rPr>
          <w:rFonts w:ascii="Arial Narrow" w:hAnsi="Arial Narrow"/>
        </w:rPr>
      </w:pPr>
      <w:r w:rsidRPr="00FE3171">
        <w:rPr>
          <w:rFonts w:ascii="Arial Narrow" w:hAnsi="Arial Narrow"/>
        </w:rPr>
        <w:t>La succession des opérations de malaxage est la suivante :</w:t>
      </w:r>
    </w:p>
    <w:p w:rsidR="00FE3171" w:rsidRPr="00854368" w:rsidRDefault="00FE3171" w:rsidP="00DB2FF4">
      <w:pPr>
        <w:pStyle w:val="Paragraphedeliste"/>
        <w:numPr>
          <w:ilvl w:val="0"/>
          <w:numId w:val="76"/>
        </w:numPr>
        <w:spacing w:after="120"/>
        <w:jc w:val="both"/>
        <w:rPr>
          <w:rFonts w:ascii="Arial Narrow" w:hAnsi="Arial Narrow"/>
        </w:rPr>
      </w:pPr>
      <w:r w:rsidRPr="00854368">
        <w:rPr>
          <w:rFonts w:ascii="Arial Narrow" w:hAnsi="Arial Narrow"/>
        </w:rPr>
        <w:t>brassage à sec des matériaux et ajout d'eau, si nécessaire ;</w:t>
      </w:r>
    </w:p>
    <w:p w:rsidR="00FE3171" w:rsidRPr="00854368" w:rsidRDefault="00FE3171" w:rsidP="00DB2FF4">
      <w:pPr>
        <w:pStyle w:val="Paragraphedeliste"/>
        <w:numPr>
          <w:ilvl w:val="0"/>
          <w:numId w:val="76"/>
        </w:numPr>
        <w:spacing w:after="120"/>
        <w:jc w:val="both"/>
        <w:rPr>
          <w:rFonts w:ascii="Arial Narrow" w:hAnsi="Arial Narrow"/>
        </w:rPr>
      </w:pPr>
      <w:r w:rsidRPr="00854368">
        <w:rPr>
          <w:rFonts w:ascii="Arial Narrow" w:hAnsi="Arial Narrow"/>
        </w:rPr>
        <w:t>introduction du liant ;</w:t>
      </w:r>
    </w:p>
    <w:p w:rsidR="00FE3171" w:rsidRPr="00854368" w:rsidRDefault="00FE3171" w:rsidP="00DB2FF4">
      <w:pPr>
        <w:pStyle w:val="Paragraphedeliste"/>
        <w:numPr>
          <w:ilvl w:val="0"/>
          <w:numId w:val="76"/>
        </w:numPr>
        <w:spacing w:after="120"/>
        <w:jc w:val="both"/>
        <w:rPr>
          <w:rFonts w:ascii="Arial Narrow" w:hAnsi="Arial Narrow"/>
        </w:rPr>
      </w:pPr>
      <w:r w:rsidRPr="00854368">
        <w:rPr>
          <w:rFonts w:ascii="Arial Narrow" w:hAnsi="Arial Narrow"/>
        </w:rPr>
        <w:t>malaxage complémentaire.</w:t>
      </w:r>
    </w:p>
    <w:p w:rsidR="00FE3171" w:rsidRPr="00FE3171" w:rsidRDefault="00FE3171" w:rsidP="00854368">
      <w:pPr>
        <w:spacing w:after="120"/>
        <w:jc w:val="both"/>
        <w:rPr>
          <w:rFonts w:ascii="Arial Narrow" w:hAnsi="Arial Narrow"/>
        </w:rPr>
      </w:pPr>
      <w:r w:rsidRPr="00FE3171">
        <w:rPr>
          <w:rFonts w:ascii="Arial Narrow" w:hAnsi="Arial Narrow"/>
        </w:rPr>
        <w:t>Suivant le type de malaxeur utilisé, le temps de fabrication d'une gâchée varie entre 40 et 60 secondes.</w:t>
      </w:r>
    </w:p>
    <w:p w:rsidR="00FE3171" w:rsidRPr="00FE3171" w:rsidRDefault="00FE3171" w:rsidP="00854368">
      <w:pPr>
        <w:spacing w:after="120"/>
        <w:jc w:val="both"/>
        <w:rPr>
          <w:rFonts w:ascii="Arial Narrow" w:hAnsi="Arial Narrow"/>
        </w:rPr>
      </w:pPr>
      <w:bookmarkStart w:id="915" w:name="_Toc441938312"/>
      <w:r w:rsidRPr="00FE3171">
        <w:rPr>
          <w:rFonts w:ascii="Arial Narrow" w:hAnsi="Arial Narrow"/>
        </w:rPr>
        <w:t>III.4.5.3.</w:t>
      </w:r>
      <w:r w:rsidRPr="00FE3171">
        <w:rPr>
          <w:rFonts w:ascii="Arial Narrow" w:hAnsi="Arial Narrow"/>
        </w:rPr>
        <w:tab/>
        <w:t>Stockage</w:t>
      </w:r>
      <w:bookmarkEnd w:id="915"/>
    </w:p>
    <w:p w:rsidR="00FE3171" w:rsidRPr="00FE3171" w:rsidRDefault="00FE3171" w:rsidP="00854368">
      <w:pPr>
        <w:spacing w:after="120"/>
        <w:jc w:val="both"/>
        <w:rPr>
          <w:rFonts w:ascii="Arial Narrow" w:hAnsi="Arial Narrow"/>
        </w:rPr>
      </w:pPr>
      <w:r w:rsidRPr="00FE3171">
        <w:rPr>
          <w:rFonts w:ascii="Arial Narrow" w:hAnsi="Arial Narrow"/>
        </w:rPr>
        <w:t>Les enrobés à froid ainsi fabriqués peuvent être utilisés immédiatement sur chantier, ou être stockés pendant une période pouvant atteindre un mois et demi, suivant la nature du fluxage et la saison.</w:t>
      </w:r>
    </w:p>
    <w:p w:rsidR="00FE3171" w:rsidRPr="00FE3171" w:rsidRDefault="00FE3171" w:rsidP="00854368">
      <w:pPr>
        <w:spacing w:after="120"/>
        <w:jc w:val="both"/>
        <w:rPr>
          <w:rFonts w:ascii="Arial Narrow" w:hAnsi="Arial Narrow"/>
        </w:rPr>
      </w:pPr>
      <w:r w:rsidRPr="00FE3171">
        <w:rPr>
          <w:rFonts w:ascii="Arial Narrow" w:hAnsi="Arial Narrow"/>
        </w:rPr>
        <w:t>Mise en œuvre</w:t>
      </w:r>
    </w:p>
    <w:p w:rsidR="00FE3171" w:rsidRPr="00FE3171" w:rsidRDefault="00FE3171" w:rsidP="00854368">
      <w:pPr>
        <w:spacing w:after="120"/>
        <w:jc w:val="both"/>
        <w:rPr>
          <w:rFonts w:ascii="Arial Narrow" w:hAnsi="Arial Narrow"/>
        </w:rPr>
      </w:pPr>
      <w:r w:rsidRPr="00FE3171">
        <w:rPr>
          <w:rFonts w:ascii="Arial Narrow" w:hAnsi="Arial Narrow"/>
        </w:rPr>
        <w:t>L'approvisionnement du chantier est assuré par camion benne, en cas de stockage des enrobés.</w:t>
      </w:r>
    </w:p>
    <w:p w:rsidR="00FE3171" w:rsidRPr="00FE3171" w:rsidRDefault="00FE3171" w:rsidP="00854368">
      <w:pPr>
        <w:spacing w:after="120"/>
        <w:jc w:val="both"/>
        <w:rPr>
          <w:rFonts w:ascii="Arial Narrow" w:hAnsi="Arial Narrow"/>
        </w:rPr>
      </w:pPr>
      <w:r w:rsidRPr="00FE3171">
        <w:rPr>
          <w:rFonts w:ascii="Arial Narrow" w:hAnsi="Arial Narrow"/>
        </w:rPr>
        <w:t xml:space="preserve">La mise en œuvre se fait à la main en une seule couche pour des épaisseurs allant jusqu'à </w:t>
      </w:r>
      <w:smartTag w:uri="urn:schemas-microsoft-com:office:smarttags" w:element="metricconverter">
        <w:smartTagPr>
          <w:attr w:name="ProductID" w:val="12 cm"/>
        </w:smartTagPr>
        <w:r w:rsidRPr="00FE3171">
          <w:rPr>
            <w:rFonts w:ascii="Arial Narrow" w:hAnsi="Arial Narrow"/>
          </w:rPr>
          <w:t>12 cm</w:t>
        </w:r>
      </w:smartTag>
      <w:r w:rsidRPr="00FE3171">
        <w:rPr>
          <w:rFonts w:ascii="Arial Narrow" w:hAnsi="Arial Narrow"/>
        </w:rPr>
        <w:t>.</w:t>
      </w:r>
    </w:p>
    <w:p w:rsidR="00FE3171" w:rsidRPr="00FE3171" w:rsidRDefault="00FE3171" w:rsidP="00854368">
      <w:pPr>
        <w:spacing w:after="120"/>
        <w:jc w:val="both"/>
        <w:rPr>
          <w:rFonts w:ascii="Arial Narrow" w:hAnsi="Arial Narrow"/>
        </w:rPr>
      </w:pPr>
      <w:r w:rsidRPr="00FE3171">
        <w:rPr>
          <w:rFonts w:ascii="Arial Narrow" w:hAnsi="Arial Narrow"/>
        </w:rPr>
        <w:t>Le nombre de passes du compacteur est fonction de l'épaisseur et de la consistance des matériaux (suivant la température ambiante). Généralement, la mise en place optimale est obtenue avec moins de quatre ou cinq passes, la dernière étant effectuée sans vibration.</w:t>
      </w:r>
    </w:p>
    <w:p w:rsidR="00FE3171" w:rsidRPr="00FE3171" w:rsidRDefault="00FE3171" w:rsidP="00854368">
      <w:pPr>
        <w:spacing w:after="120"/>
        <w:jc w:val="both"/>
        <w:rPr>
          <w:rFonts w:ascii="Arial Narrow" w:hAnsi="Arial Narrow"/>
        </w:rPr>
      </w:pPr>
      <w:bookmarkStart w:id="916" w:name="_Toc395324182"/>
      <w:bookmarkStart w:id="917" w:name="_Toc395324365"/>
      <w:bookmarkStart w:id="918" w:name="_Toc395324542"/>
      <w:bookmarkStart w:id="919" w:name="_Toc385044240"/>
      <w:bookmarkStart w:id="920" w:name="_Toc385044348"/>
      <w:bookmarkStart w:id="921" w:name="_Toc403521519"/>
      <w:bookmarkStart w:id="922" w:name="_Toc403870446"/>
      <w:bookmarkStart w:id="923" w:name="_Toc425033889"/>
      <w:bookmarkStart w:id="924" w:name="_Toc425159637"/>
      <w:bookmarkStart w:id="925" w:name="_Toc425227557"/>
      <w:bookmarkStart w:id="926" w:name="_Toc425225568"/>
      <w:bookmarkStart w:id="927" w:name="_Toc425225769"/>
      <w:bookmarkStart w:id="928" w:name="_Toc425246643"/>
      <w:bookmarkStart w:id="929" w:name="_Toc441938313"/>
      <w:r w:rsidRPr="00FE3171">
        <w:rPr>
          <w:rFonts w:ascii="Arial Narrow" w:hAnsi="Arial Narrow"/>
        </w:rPr>
        <w:t>III.6.</w:t>
      </w:r>
      <w:r w:rsidRPr="00FE3171">
        <w:rPr>
          <w:rFonts w:ascii="Arial Narrow" w:hAnsi="Arial Narrow"/>
        </w:rPr>
        <w:tab/>
        <w:t>Ouvrages d'assainissement</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r w:rsidRPr="00FE3171">
        <w:rPr>
          <w:rFonts w:ascii="Arial Narrow" w:hAnsi="Arial Narrow"/>
        </w:rPr>
        <w:t xml:space="preserve"> (N/A)</w:t>
      </w:r>
    </w:p>
    <w:p w:rsidR="00FE3171" w:rsidRPr="00FE3171" w:rsidRDefault="00FE3171" w:rsidP="00854368">
      <w:pPr>
        <w:spacing w:after="120"/>
        <w:jc w:val="both"/>
        <w:rPr>
          <w:rFonts w:ascii="Arial Narrow" w:hAnsi="Arial Narrow"/>
        </w:rPr>
      </w:pPr>
      <w:bookmarkStart w:id="930" w:name="_Toc395324183"/>
      <w:bookmarkStart w:id="931" w:name="_Toc395324366"/>
      <w:bookmarkStart w:id="932" w:name="_Toc395324543"/>
      <w:bookmarkStart w:id="933" w:name="_Toc385044241"/>
      <w:bookmarkStart w:id="934" w:name="_Toc385044349"/>
      <w:bookmarkStart w:id="935" w:name="_Toc403521520"/>
      <w:bookmarkStart w:id="936" w:name="_Toc403870447"/>
      <w:bookmarkStart w:id="937" w:name="_Toc425033890"/>
      <w:bookmarkStart w:id="938" w:name="_Toc425159638"/>
      <w:bookmarkStart w:id="939" w:name="_Toc425227558"/>
      <w:bookmarkStart w:id="940" w:name="_Toc425225569"/>
      <w:bookmarkStart w:id="941" w:name="_Toc425225770"/>
      <w:bookmarkStart w:id="942" w:name="_Toc441938314"/>
      <w:bookmarkStart w:id="943" w:name="_Toc425246644"/>
      <w:r w:rsidRPr="00FE3171">
        <w:rPr>
          <w:rFonts w:ascii="Arial Narrow" w:hAnsi="Arial Narrow"/>
        </w:rPr>
        <w:t>III.6.1.</w:t>
      </w:r>
      <w:bookmarkEnd w:id="930"/>
      <w:bookmarkEnd w:id="931"/>
      <w:bookmarkEnd w:id="932"/>
      <w:bookmarkEnd w:id="933"/>
      <w:bookmarkEnd w:id="934"/>
      <w:bookmarkEnd w:id="935"/>
      <w:bookmarkEnd w:id="936"/>
      <w:bookmarkEnd w:id="937"/>
      <w:bookmarkEnd w:id="938"/>
      <w:bookmarkEnd w:id="939"/>
      <w:bookmarkEnd w:id="940"/>
      <w:bookmarkEnd w:id="941"/>
      <w:r w:rsidRPr="00FE3171">
        <w:rPr>
          <w:rFonts w:ascii="Arial Narrow" w:hAnsi="Arial Narrow"/>
        </w:rPr>
        <w:tab/>
        <w:t>Curage d'ouvrages</w:t>
      </w:r>
      <w:bookmarkEnd w:id="942"/>
    </w:p>
    <w:p w:rsidR="00FE3171" w:rsidRPr="00FE3171" w:rsidRDefault="00FE3171" w:rsidP="00854368">
      <w:pPr>
        <w:spacing w:after="120"/>
        <w:jc w:val="both"/>
        <w:rPr>
          <w:rFonts w:ascii="Arial Narrow" w:hAnsi="Arial Narrow"/>
        </w:rPr>
      </w:pPr>
      <w:bookmarkStart w:id="944" w:name="_Toc395324191"/>
      <w:bookmarkStart w:id="945" w:name="_Toc395324374"/>
      <w:bookmarkStart w:id="946" w:name="_Toc395324551"/>
      <w:bookmarkStart w:id="947" w:name="_Toc385044249"/>
      <w:bookmarkStart w:id="948" w:name="_Toc385044357"/>
      <w:bookmarkStart w:id="949" w:name="_Toc403521528"/>
      <w:bookmarkStart w:id="950" w:name="_Toc403870455"/>
      <w:bookmarkStart w:id="951" w:name="_Toc425033891"/>
      <w:bookmarkStart w:id="952" w:name="_Toc425159639"/>
      <w:bookmarkStart w:id="953" w:name="_Toc425227559"/>
      <w:bookmarkStart w:id="954" w:name="_Toc425225570"/>
      <w:bookmarkStart w:id="955" w:name="_Toc425225771"/>
      <w:bookmarkStart w:id="956" w:name="_Toc425246645"/>
      <w:bookmarkStart w:id="957" w:name="_Toc441938315"/>
      <w:bookmarkEnd w:id="943"/>
      <w:r w:rsidRPr="00FE3171">
        <w:rPr>
          <w:rFonts w:ascii="Arial Narrow" w:hAnsi="Arial Narrow"/>
        </w:rPr>
        <w:t>III.6.2.</w:t>
      </w:r>
      <w:r w:rsidRPr="00FE3171">
        <w:rPr>
          <w:rFonts w:ascii="Arial Narrow" w:hAnsi="Arial Narrow"/>
        </w:rPr>
        <w:tab/>
        <w:t>Fossés</w:t>
      </w:r>
      <w:bookmarkEnd w:id="944"/>
      <w:bookmarkEnd w:id="945"/>
      <w:bookmarkEnd w:id="946"/>
      <w:bookmarkEnd w:id="947"/>
      <w:bookmarkEnd w:id="948"/>
      <w:bookmarkEnd w:id="949"/>
      <w:bookmarkEnd w:id="950"/>
      <w:bookmarkEnd w:id="951"/>
      <w:bookmarkEnd w:id="952"/>
      <w:bookmarkEnd w:id="953"/>
      <w:bookmarkEnd w:id="954"/>
      <w:bookmarkEnd w:id="955"/>
      <w:r w:rsidRPr="00FE3171">
        <w:rPr>
          <w:rFonts w:ascii="Arial Narrow" w:hAnsi="Arial Narrow"/>
        </w:rPr>
        <w:t xml:space="preserve"> maçonnés</w:t>
      </w:r>
      <w:bookmarkEnd w:id="956"/>
      <w:bookmarkEnd w:id="957"/>
    </w:p>
    <w:p w:rsidR="00FE3171" w:rsidRPr="00FE3171" w:rsidRDefault="00FE3171" w:rsidP="00854368">
      <w:pPr>
        <w:spacing w:after="120"/>
        <w:jc w:val="both"/>
        <w:rPr>
          <w:rFonts w:ascii="Arial Narrow" w:hAnsi="Arial Narrow"/>
        </w:rPr>
      </w:pPr>
      <w:bookmarkStart w:id="958" w:name="_Toc425246646"/>
      <w:bookmarkStart w:id="959" w:name="_Toc441938316"/>
      <w:r w:rsidRPr="00FE3171">
        <w:rPr>
          <w:rFonts w:ascii="Arial Narrow" w:hAnsi="Arial Narrow"/>
        </w:rPr>
        <w:t>III.6.3.</w:t>
      </w:r>
      <w:r w:rsidRPr="00FE3171">
        <w:rPr>
          <w:rFonts w:ascii="Arial Narrow" w:hAnsi="Arial Narrow"/>
        </w:rPr>
        <w:tab/>
        <w:t xml:space="preserve">Fossés en terre </w:t>
      </w:r>
      <w:bookmarkEnd w:id="958"/>
      <w:bookmarkEnd w:id="959"/>
    </w:p>
    <w:p w:rsidR="00FE3171" w:rsidRPr="00FE3171" w:rsidRDefault="00FE3171" w:rsidP="00854368">
      <w:pPr>
        <w:spacing w:after="120"/>
        <w:jc w:val="both"/>
        <w:rPr>
          <w:rFonts w:ascii="Arial Narrow" w:hAnsi="Arial Narrow"/>
        </w:rPr>
      </w:pPr>
      <w:bookmarkStart w:id="960" w:name="_Toc395324199"/>
      <w:bookmarkStart w:id="961" w:name="_Toc395324379"/>
      <w:bookmarkStart w:id="962" w:name="_Toc395324556"/>
      <w:bookmarkStart w:id="963" w:name="_Toc385044254"/>
      <w:bookmarkStart w:id="964" w:name="_Toc385044362"/>
      <w:bookmarkStart w:id="965" w:name="_Toc403521533"/>
      <w:bookmarkStart w:id="966" w:name="_Toc403870460"/>
      <w:bookmarkStart w:id="967" w:name="_Toc425033892"/>
      <w:bookmarkStart w:id="968" w:name="_Toc425159640"/>
      <w:bookmarkStart w:id="969" w:name="_Toc425227560"/>
      <w:bookmarkStart w:id="970" w:name="_Toc425225571"/>
      <w:bookmarkStart w:id="971" w:name="_Toc425225772"/>
      <w:bookmarkStart w:id="972" w:name="_Toc425246647"/>
      <w:bookmarkStart w:id="973" w:name="_Toc441938317"/>
      <w:r w:rsidRPr="00FE3171">
        <w:rPr>
          <w:rFonts w:ascii="Arial Narrow" w:hAnsi="Arial Narrow"/>
        </w:rPr>
        <w:lastRenderedPageBreak/>
        <w:t>III.7.</w:t>
      </w:r>
      <w:r w:rsidRPr="00FE3171">
        <w:rPr>
          <w:rFonts w:ascii="Arial Narrow" w:hAnsi="Arial Narrow"/>
        </w:rPr>
        <w:tab/>
        <w:t>Composition, fabrication des mortiers et des bétons</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rsidR="00FE3171" w:rsidRPr="00FE3171" w:rsidRDefault="00FE3171" w:rsidP="00FE3171">
      <w:pPr>
        <w:rPr>
          <w:rFonts w:ascii="Arial Narrow" w:hAnsi="Arial Narrow"/>
        </w:rPr>
      </w:pPr>
      <w:bookmarkStart w:id="974" w:name="_Toc395324201"/>
      <w:bookmarkStart w:id="975" w:name="_Toc395324381"/>
      <w:bookmarkStart w:id="976" w:name="_Toc395324558"/>
      <w:bookmarkStart w:id="977" w:name="_Toc385044256"/>
      <w:bookmarkStart w:id="978" w:name="_Toc385044364"/>
      <w:bookmarkStart w:id="979" w:name="_Toc403521535"/>
      <w:bookmarkStart w:id="980" w:name="_Toc403870462"/>
      <w:bookmarkStart w:id="981" w:name="_Toc425033894"/>
      <w:bookmarkStart w:id="982" w:name="_Toc425159642"/>
      <w:bookmarkStart w:id="983" w:name="_Toc425227562"/>
      <w:bookmarkStart w:id="984" w:name="_Toc425225573"/>
      <w:bookmarkStart w:id="985" w:name="_Toc425225774"/>
      <w:bookmarkStart w:id="986" w:name="_Toc425246649"/>
      <w:bookmarkStart w:id="987" w:name="_Toc441938319"/>
      <w:r w:rsidRPr="00FE3171">
        <w:rPr>
          <w:rFonts w:ascii="Arial Narrow" w:hAnsi="Arial Narrow"/>
        </w:rPr>
        <w:t>III.7.2.</w:t>
      </w:r>
      <w:r w:rsidRPr="00FE3171">
        <w:rPr>
          <w:rFonts w:ascii="Arial Narrow" w:hAnsi="Arial Narrow"/>
        </w:rPr>
        <w:tab/>
        <w:t>Composition des bétons</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rsidR="00FE3171" w:rsidRPr="00FE3171" w:rsidRDefault="00FE3171" w:rsidP="00FE3171">
      <w:pPr>
        <w:rPr>
          <w:rFonts w:ascii="Arial Narrow" w:hAnsi="Arial Narrow"/>
        </w:rPr>
      </w:pPr>
      <w:bookmarkStart w:id="988" w:name="_Toc395324202"/>
      <w:bookmarkStart w:id="989" w:name="_Toc395324382"/>
      <w:bookmarkStart w:id="990" w:name="_Toc395324559"/>
      <w:bookmarkStart w:id="991" w:name="_Toc385044257"/>
      <w:bookmarkStart w:id="992" w:name="_Toc385044365"/>
      <w:bookmarkStart w:id="993" w:name="_Toc403521536"/>
      <w:bookmarkStart w:id="994" w:name="_Toc403870463"/>
      <w:bookmarkStart w:id="995" w:name="_Toc425033895"/>
      <w:bookmarkStart w:id="996" w:name="_Toc425159643"/>
      <w:bookmarkStart w:id="997" w:name="_Toc425227563"/>
      <w:bookmarkStart w:id="998" w:name="_Toc425225574"/>
      <w:bookmarkStart w:id="999" w:name="_Toc425225775"/>
      <w:bookmarkStart w:id="1000" w:name="_Toc425246650"/>
      <w:bookmarkStart w:id="1001" w:name="_Toc441938320"/>
      <w:r w:rsidRPr="00FE3171">
        <w:rPr>
          <w:rFonts w:ascii="Arial Narrow" w:hAnsi="Arial Narrow"/>
        </w:rPr>
        <w:t>III.7.3.</w:t>
      </w:r>
      <w:r w:rsidRPr="00FE3171">
        <w:rPr>
          <w:rFonts w:ascii="Arial Narrow" w:hAnsi="Arial Narrow"/>
        </w:rPr>
        <w:tab/>
        <w:t>Étude et contrôle des bétons</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rsidR="00FE3171" w:rsidRPr="00FE3171" w:rsidRDefault="00FE3171" w:rsidP="00FE3171">
      <w:pPr>
        <w:rPr>
          <w:rFonts w:ascii="Arial Narrow" w:hAnsi="Arial Narrow"/>
        </w:rPr>
      </w:pPr>
      <w:bookmarkStart w:id="1002" w:name="_Toc395324203"/>
      <w:bookmarkStart w:id="1003" w:name="_Toc441938321"/>
      <w:r w:rsidRPr="00FE3171">
        <w:rPr>
          <w:rFonts w:ascii="Arial Narrow" w:hAnsi="Arial Narrow"/>
        </w:rPr>
        <w:t>III.7.3.1.</w:t>
      </w:r>
      <w:r w:rsidRPr="00FE3171">
        <w:rPr>
          <w:rFonts w:ascii="Arial Narrow" w:hAnsi="Arial Narrow"/>
        </w:rPr>
        <w:tab/>
        <w:t>Épreuves d'étude</w:t>
      </w:r>
      <w:bookmarkEnd w:id="1002"/>
      <w:bookmarkEnd w:id="1003"/>
    </w:p>
    <w:p w:rsidR="00FE3171" w:rsidRPr="00FE3171" w:rsidRDefault="00FE3171" w:rsidP="00FE3171">
      <w:pPr>
        <w:rPr>
          <w:rFonts w:ascii="Arial Narrow" w:hAnsi="Arial Narrow"/>
        </w:rPr>
      </w:pPr>
      <w:bookmarkStart w:id="1004" w:name="_Toc395324204"/>
      <w:bookmarkStart w:id="1005" w:name="_Toc441938322"/>
      <w:r w:rsidRPr="00FE3171">
        <w:rPr>
          <w:rFonts w:ascii="Arial Narrow" w:hAnsi="Arial Narrow"/>
        </w:rPr>
        <w:t>III.7.3.2</w:t>
      </w:r>
      <w:r w:rsidRPr="00FE3171">
        <w:rPr>
          <w:rFonts w:ascii="Arial Narrow" w:hAnsi="Arial Narrow"/>
        </w:rPr>
        <w:tab/>
        <w:t>Épreuves de convenance</w:t>
      </w:r>
      <w:bookmarkEnd w:id="1004"/>
      <w:bookmarkEnd w:id="1005"/>
    </w:p>
    <w:p w:rsidR="00FE3171" w:rsidRPr="00FE3171" w:rsidRDefault="00FE3171" w:rsidP="00FE3171">
      <w:pPr>
        <w:rPr>
          <w:rFonts w:ascii="Arial Narrow" w:hAnsi="Arial Narrow"/>
        </w:rPr>
      </w:pPr>
      <w:bookmarkStart w:id="1006" w:name="_Toc395324205"/>
      <w:bookmarkStart w:id="1007" w:name="_Toc441938323"/>
      <w:r w:rsidRPr="00FE3171">
        <w:rPr>
          <w:rFonts w:ascii="Arial Narrow" w:hAnsi="Arial Narrow"/>
        </w:rPr>
        <w:t>III.7.3.3.</w:t>
      </w:r>
      <w:r w:rsidRPr="00FE3171">
        <w:rPr>
          <w:rFonts w:ascii="Arial Narrow" w:hAnsi="Arial Narrow"/>
        </w:rPr>
        <w:tab/>
        <w:t>Epreuves de contrôle</w:t>
      </w:r>
      <w:bookmarkEnd w:id="1006"/>
      <w:bookmarkEnd w:id="1007"/>
    </w:p>
    <w:p w:rsidR="00FE3171" w:rsidRPr="00FE3171" w:rsidRDefault="00FE3171" w:rsidP="00FE3171">
      <w:pPr>
        <w:rPr>
          <w:rFonts w:ascii="Arial Narrow" w:hAnsi="Arial Narrow"/>
        </w:rPr>
      </w:pPr>
      <w:bookmarkStart w:id="1008" w:name="_Toc395324206"/>
      <w:bookmarkStart w:id="1009" w:name="_Toc395324383"/>
      <w:bookmarkStart w:id="1010" w:name="_Toc395324560"/>
      <w:bookmarkStart w:id="1011" w:name="_Toc385044258"/>
      <w:bookmarkStart w:id="1012" w:name="_Toc385044366"/>
      <w:bookmarkStart w:id="1013" w:name="_Toc403521537"/>
      <w:bookmarkStart w:id="1014" w:name="_Toc403870464"/>
      <w:bookmarkStart w:id="1015" w:name="_Toc425033896"/>
      <w:bookmarkStart w:id="1016" w:name="_Toc425159644"/>
      <w:bookmarkStart w:id="1017" w:name="_Toc425227564"/>
      <w:bookmarkStart w:id="1018" w:name="_Toc425225575"/>
      <w:bookmarkStart w:id="1019" w:name="_Toc425225776"/>
      <w:bookmarkStart w:id="1020" w:name="_Toc425246651"/>
      <w:bookmarkStart w:id="1021" w:name="_Toc441938324"/>
      <w:r w:rsidRPr="00FE3171">
        <w:rPr>
          <w:rFonts w:ascii="Arial Narrow" w:hAnsi="Arial Narrow"/>
        </w:rPr>
        <w:t>III.7.4.</w:t>
      </w:r>
      <w:r w:rsidRPr="00FE3171">
        <w:rPr>
          <w:rFonts w:ascii="Arial Narrow" w:hAnsi="Arial Narrow"/>
        </w:rPr>
        <w:tab/>
        <w:t>Fabrication du mortier</w:t>
      </w:r>
      <w:bookmarkEnd w:id="1008"/>
      <w:bookmarkEnd w:id="1009"/>
      <w:bookmarkEnd w:id="1010"/>
      <w:bookmarkEnd w:id="1011"/>
      <w:bookmarkEnd w:id="1012"/>
      <w:bookmarkEnd w:id="1013"/>
      <w:bookmarkEnd w:id="1014"/>
      <w:bookmarkEnd w:id="1015"/>
      <w:r w:rsidRPr="00FE3171">
        <w:rPr>
          <w:rFonts w:ascii="Arial Narrow" w:hAnsi="Arial Narrow"/>
        </w:rPr>
        <w:t xml:space="preserve"> et des bétons</w:t>
      </w:r>
      <w:bookmarkEnd w:id="1016"/>
      <w:bookmarkEnd w:id="1017"/>
      <w:bookmarkEnd w:id="1018"/>
      <w:bookmarkEnd w:id="1019"/>
      <w:bookmarkEnd w:id="1020"/>
      <w:bookmarkEnd w:id="1021"/>
    </w:p>
    <w:p w:rsidR="00FE3171" w:rsidRPr="00FE3171" w:rsidRDefault="00FE3171" w:rsidP="00FE3171">
      <w:pPr>
        <w:rPr>
          <w:rFonts w:ascii="Arial Narrow" w:hAnsi="Arial Narrow"/>
        </w:rPr>
      </w:pPr>
      <w:bookmarkStart w:id="1022" w:name="_Toc395324207"/>
      <w:bookmarkStart w:id="1023" w:name="_Toc441938325"/>
      <w:r w:rsidRPr="00FE3171">
        <w:rPr>
          <w:rFonts w:ascii="Arial Narrow" w:hAnsi="Arial Narrow"/>
        </w:rPr>
        <w:t>III.7.4.1.</w:t>
      </w:r>
      <w:r w:rsidRPr="00FE3171">
        <w:rPr>
          <w:rFonts w:ascii="Arial Narrow" w:hAnsi="Arial Narrow"/>
        </w:rPr>
        <w:tab/>
        <w:t>Mortier</w:t>
      </w:r>
      <w:bookmarkEnd w:id="1022"/>
      <w:bookmarkEnd w:id="1023"/>
    </w:p>
    <w:p w:rsidR="00FE3171" w:rsidRPr="00FE3171" w:rsidRDefault="00FE3171" w:rsidP="00FE3171">
      <w:pPr>
        <w:rPr>
          <w:rFonts w:ascii="Arial Narrow" w:hAnsi="Arial Narrow"/>
        </w:rPr>
      </w:pPr>
      <w:bookmarkStart w:id="1024" w:name="_Toc395324208"/>
      <w:bookmarkStart w:id="1025" w:name="_Toc441938326"/>
      <w:r w:rsidRPr="00FE3171">
        <w:rPr>
          <w:rFonts w:ascii="Arial Narrow" w:hAnsi="Arial Narrow"/>
        </w:rPr>
        <w:t>III.7.4.2.</w:t>
      </w:r>
      <w:r w:rsidRPr="00FE3171">
        <w:rPr>
          <w:rFonts w:ascii="Arial Narrow" w:hAnsi="Arial Narrow"/>
        </w:rPr>
        <w:tab/>
        <w:t>Bétons</w:t>
      </w:r>
      <w:bookmarkEnd w:id="1024"/>
      <w:bookmarkEnd w:id="1025"/>
    </w:p>
    <w:p w:rsidR="00FE3171" w:rsidRPr="00FE3171" w:rsidRDefault="00FE3171" w:rsidP="00FE3171">
      <w:pPr>
        <w:rPr>
          <w:rFonts w:ascii="Arial Narrow" w:hAnsi="Arial Narrow"/>
        </w:rPr>
      </w:pPr>
      <w:bookmarkStart w:id="1026" w:name="_Toc395324209"/>
      <w:bookmarkStart w:id="1027" w:name="_Toc395324384"/>
      <w:bookmarkStart w:id="1028" w:name="_Toc395324561"/>
      <w:bookmarkStart w:id="1029" w:name="_Toc385044259"/>
      <w:bookmarkStart w:id="1030" w:name="_Toc385044367"/>
      <w:bookmarkStart w:id="1031" w:name="_Toc403521538"/>
      <w:bookmarkStart w:id="1032" w:name="_Toc403870465"/>
      <w:bookmarkStart w:id="1033" w:name="_Toc425033897"/>
      <w:bookmarkStart w:id="1034" w:name="_Toc425159645"/>
      <w:bookmarkStart w:id="1035" w:name="_Toc425227565"/>
      <w:bookmarkStart w:id="1036" w:name="_Toc425225576"/>
      <w:bookmarkStart w:id="1037" w:name="_Toc425225777"/>
      <w:bookmarkStart w:id="1038" w:name="_Toc425246652"/>
      <w:bookmarkStart w:id="1039" w:name="_Toc441938327"/>
      <w:r w:rsidRPr="00FE3171">
        <w:rPr>
          <w:rFonts w:ascii="Arial Narrow" w:hAnsi="Arial Narrow"/>
        </w:rPr>
        <w:t>III.7.5.</w:t>
      </w:r>
      <w:r w:rsidRPr="00FE3171">
        <w:rPr>
          <w:rFonts w:ascii="Arial Narrow" w:hAnsi="Arial Narrow"/>
        </w:rPr>
        <w:tab/>
        <w:t>Transport des bétons</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rsidR="00FE3171" w:rsidRPr="00FE3171" w:rsidRDefault="00FE3171" w:rsidP="00FE3171">
      <w:pPr>
        <w:rPr>
          <w:rFonts w:ascii="Arial Narrow" w:hAnsi="Arial Narrow"/>
        </w:rPr>
      </w:pPr>
      <w:bookmarkStart w:id="1040" w:name="_Toc395324210"/>
      <w:bookmarkStart w:id="1041" w:name="_Toc395324385"/>
      <w:bookmarkStart w:id="1042" w:name="_Toc395324562"/>
      <w:bookmarkStart w:id="1043" w:name="_Toc385044260"/>
      <w:bookmarkStart w:id="1044" w:name="_Toc385044368"/>
      <w:bookmarkStart w:id="1045" w:name="_Toc403521539"/>
      <w:bookmarkStart w:id="1046" w:name="_Toc403870466"/>
      <w:bookmarkStart w:id="1047" w:name="_Toc425033898"/>
      <w:bookmarkStart w:id="1048" w:name="_Toc425159646"/>
      <w:bookmarkStart w:id="1049" w:name="_Toc425227566"/>
      <w:bookmarkStart w:id="1050" w:name="_Toc425225577"/>
      <w:bookmarkStart w:id="1051" w:name="_Toc425225778"/>
      <w:bookmarkStart w:id="1052" w:name="_Toc425246653"/>
      <w:bookmarkStart w:id="1053" w:name="_Toc441938328"/>
      <w:r w:rsidRPr="00FE3171">
        <w:rPr>
          <w:rFonts w:ascii="Arial Narrow" w:hAnsi="Arial Narrow"/>
        </w:rPr>
        <w:t>III.7.6.</w:t>
      </w:r>
      <w:r w:rsidRPr="00FE3171">
        <w:rPr>
          <w:rFonts w:ascii="Arial Narrow" w:hAnsi="Arial Narrow"/>
        </w:rPr>
        <w:tab/>
        <w:t>Réception préalable à la mise en place du béton</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rsidR="00FE3171" w:rsidRPr="00FE3171" w:rsidRDefault="00FE3171" w:rsidP="00FE3171">
      <w:pPr>
        <w:rPr>
          <w:rFonts w:ascii="Arial Narrow" w:hAnsi="Arial Narrow"/>
        </w:rPr>
      </w:pPr>
      <w:bookmarkStart w:id="1054" w:name="_Toc395324211"/>
      <w:bookmarkStart w:id="1055" w:name="_Toc395324386"/>
      <w:bookmarkStart w:id="1056" w:name="_Toc395324563"/>
      <w:bookmarkStart w:id="1057" w:name="_Toc385044261"/>
      <w:bookmarkStart w:id="1058" w:name="_Toc385044369"/>
      <w:bookmarkStart w:id="1059" w:name="_Toc403521540"/>
      <w:bookmarkStart w:id="1060" w:name="_Toc403870467"/>
      <w:bookmarkStart w:id="1061" w:name="_Toc425033899"/>
      <w:bookmarkStart w:id="1062" w:name="_Toc425159647"/>
      <w:bookmarkStart w:id="1063" w:name="_Toc425227567"/>
      <w:bookmarkStart w:id="1064" w:name="_Toc425225578"/>
      <w:bookmarkStart w:id="1065" w:name="_Toc425225779"/>
      <w:bookmarkStart w:id="1066" w:name="_Toc425246654"/>
      <w:bookmarkStart w:id="1067" w:name="_Toc441938329"/>
      <w:r w:rsidRPr="00FE3171">
        <w:rPr>
          <w:rFonts w:ascii="Arial Narrow" w:hAnsi="Arial Narrow"/>
        </w:rPr>
        <w:t>III.7.7.</w:t>
      </w:r>
      <w:r w:rsidRPr="00FE3171">
        <w:rPr>
          <w:rFonts w:ascii="Arial Narrow" w:hAnsi="Arial Narrow"/>
        </w:rPr>
        <w:tab/>
        <w:t>Mise en œuvre du béton</w:t>
      </w:r>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p>
    <w:p w:rsidR="00FE3171" w:rsidRPr="00FE3171" w:rsidRDefault="00FE3171" w:rsidP="00FE3171">
      <w:pPr>
        <w:rPr>
          <w:rFonts w:ascii="Arial Narrow" w:hAnsi="Arial Narrow"/>
        </w:rPr>
      </w:pPr>
      <w:bookmarkStart w:id="1068" w:name="_Toc395324212"/>
      <w:bookmarkStart w:id="1069" w:name="_Toc395324387"/>
      <w:bookmarkStart w:id="1070" w:name="_Toc395324564"/>
      <w:bookmarkStart w:id="1071" w:name="_Toc385044262"/>
      <w:bookmarkStart w:id="1072" w:name="_Toc385044370"/>
      <w:bookmarkStart w:id="1073" w:name="_Toc403521541"/>
      <w:bookmarkStart w:id="1074" w:name="_Toc403870468"/>
      <w:bookmarkStart w:id="1075" w:name="_Toc425033900"/>
      <w:bookmarkStart w:id="1076" w:name="_Toc425159648"/>
      <w:bookmarkStart w:id="1077" w:name="_Toc425227568"/>
      <w:bookmarkStart w:id="1078" w:name="_Toc425225579"/>
      <w:bookmarkStart w:id="1079" w:name="_Toc425225780"/>
      <w:bookmarkStart w:id="1080" w:name="_Toc425246655"/>
      <w:bookmarkStart w:id="1081" w:name="_Toc441938330"/>
      <w:r w:rsidRPr="00FE3171">
        <w:rPr>
          <w:rFonts w:ascii="Arial Narrow" w:hAnsi="Arial Narrow"/>
        </w:rPr>
        <w:t>III.7.8.</w:t>
      </w:r>
      <w:r w:rsidRPr="00FE3171">
        <w:rPr>
          <w:rFonts w:ascii="Arial Narrow" w:hAnsi="Arial Narrow"/>
        </w:rPr>
        <w:tab/>
        <w:t>Eau de gâchag</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r w:rsidRPr="00FE3171">
        <w:rPr>
          <w:rFonts w:ascii="Arial Narrow" w:hAnsi="Arial Narrow"/>
        </w:rPr>
        <w:t>e</w:t>
      </w:r>
    </w:p>
    <w:p w:rsidR="00FE3171" w:rsidRPr="00FE3171" w:rsidRDefault="00FE3171" w:rsidP="00FE3171">
      <w:pPr>
        <w:rPr>
          <w:rFonts w:ascii="Arial Narrow" w:hAnsi="Arial Narrow"/>
        </w:rPr>
      </w:pPr>
      <w:bookmarkStart w:id="1082" w:name="_Toc441938343"/>
      <w:bookmarkStart w:id="1083" w:name="_Toc395324217"/>
      <w:bookmarkStart w:id="1084" w:name="_Toc395324392"/>
      <w:bookmarkStart w:id="1085" w:name="_Toc395324569"/>
      <w:bookmarkStart w:id="1086" w:name="_Toc385044267"/>
      <w:bookmarkStart w:id="1087" w:name="_Toc385044375"/>
      <w:r w:rsidRPr="00FE3171">
        <w:rPr>
          <w:rFonts w:ascii="Arial Narrow" w:hAnsi="Arial Narrow"/>
        </w:rPr>
        <w:t>III.12.2</w:t>
      </w:r>
      <w:r w:rsidRPr="00FE3171">
        <w:rPr>
          <w:rFonts w:ascii="Arial Narrow" w:hAnsi="Arial Narrow"/>
        </w:rPr>
        <w:tab/>
        <w:t>Enduits superficiels</w:t>
      </w:r>
      <w:bookmarkEnd w:id="1082"/>
    </w:p>
    <w:p w:rsidR="00FE3171" w:rsidRPr="00FE3171" w:rsidRDefault="00FE3171" w:rsidP="00FE3171">
      <w:pPr>
        <w:rPr>
          <w:rFonts w:ascii="Arial Narrow" w:hAnsi="Arial Narrow"/>
        </w:rPr>
      </w:pPr>
      <w:bookmarkStart w:id="1088" w:name="_Toc441938345"/>
      <w:bookmarkEnd w:id="1083"/>
      <w:bookmarkEnd w:id="1084"/>
      <w:bookmarkEnd w:id="1085"/>
      <w:bookmarkEnd w:id="1086"/>
      <w:bookmarkEnd w:id="1087"/>
    </w:p>
    <w:p w:rsidR="00FE3171" w:rsidRPr="00FE3171" w:rsidRDefault="00FE3171" w:rsidP="00854368">
      <w:pPr>
        <w:spacing w:after="120"/>
        <w:jc w:val="both"/>
        <w:rPr>
          <w:rFonts w:ascii="Arial Narrow" w:hAnsi="Arial Narrow"/>
        </w:rPr>
      </w:pPr>
      <w:r w:rsidRPr="00FE3171">
        <w:rPr>
          <w:rFonts w:ascii="Arial Narrow" w:hAnsi="Arial Narrow"/>
        </w:rPr>
        <w:t>IV.</w:t>
      </w:r>
      <w:r w:rsidRPr="00FE3171">
        <w:rPr>
          <w:rFonts w:ascii="Arial Narrow" w:hAnsi="Arial Narrow"/>
        </w:rPr>
        <w:tab/>
        <w:t>MODE D’EVALUATION DES TRAVAUX</w:t>
      </w:r>
      <w:bookmarkEnd w:id="1088"/>
    </w:p>
    <w:p w:rsidR="00FE3171" w:rsidRPr="00FE3171" w:rsidRDefault="00FE3171" w:rsidP="00854368">
      <w:pPr>
        <w:spacing w:after="120"/>
        <w:jc w:val="both"/>
        <w:rPr>
          <w:rFonts w:ascii="Arial Narrow" w:hAnsi="Arial Narrow"/>
        </w:rPr>
      </w:pPr>
      <w:bookmarkStart w:id="1089" w:name="_Toc483634047"/>
      <w:r w:rsidRPr="00FE3171">
        <w:rPr>
          <w:rFonts w:ascii="Arial Narrow" w:hAnsi="Arial Narrow"/>
        </w:rPr>
        <w:t>Les ouvrages et prestations sont rémunérés au Cocontractant par application des prix du bordereau aux quantités réellement exécutées, conformément aux prescriptions du marché. Ces quantités doivent être constatées et approuvées par l'Ingénieur.</w:t>
      </w:r>
    </w:p>
    <w:p w:rsidR="00FE3171" w:rsidRPr="00FE3171" w:rsidRDefault="00FE3171" w:rsidP="00854368">
      <w:pPr>
        <w:spacing w:after="120"/>
        <w:jc w:val="both"/>
        <w:rPr>
          <w:rFonts w:ascii="Arial Narrow" w:hAnsi="Arial Narrow"/>
        </w:rPr>
      </w:pPr>
      <w:r w:rsidRPr="00FE3171">
        <w:rPr>
          <w:rFonts w:ascii="Arial Narrow" w:hAnsi="Arial Narrow"/>
        </w:rPr>
        <w:t>Le Cocontractant est réputé avoir une parfaite connaissance de toutes les conditions et sujétions imposées pour la bonne exécution des travaux, et de toutes les conditions locales susceptibles d’avoir une influence sur cette exécution, et notamment :</w:t>
      </w:r>
    </w:p>
    <w:p w:rsidR="00FE3171" w:rsidRPr="00854368" w:rsidRDefault="00FE3171" w:rsidP="00DB2FF4">
      <w:pPr>
        <w:pStyle w:val="Paragraphedeliste"/>
        <w:numPr>
          <w:ilvl w:val="0"/>
          <w:numId w:val="77"/>
        </w:numPr>
        <w:spacing w:after="120"/>
        <w:jc w:val="both"/>
        <w:rPr>
          <w:rFonts w:ascii="Arial Narrow" w:hAnsi="Arial Narrow"/>
        </w:rPr>
      </w:pPr>
      <w:r w:rsidRPr="00854368">
        <w:rPr>
          <w:rFonts w:ascii="Arial Narrow" w:hAnsi="Arial Narrow"/>
        </w:rPr>
        <w:t>de la nature et de la qualité des sols et terrains ;</w:t>
      </w:r>
    </w:p>
    <w:p w:rsidR="00FE3171" w:rsidRPr="00854368" w:rsidRDefault="00FE3171" w:rsidP="00DB2FF4">
      <w:pPr>
        <w:pStyle w:val="Paragraphedeliste"/>
        <w:numPr>
          <w:ilvl w:val="0"/>
          <w:numId w:val="77"/>
        </w:numPr>
        <w:spacing w:after="120"/>
        <w:jc w:val="both"/>
        <w:rPr>
          <w:rFonts w:ascii="Arial Narrow" w:hAnsi="Arial Narrow"/>
        </w:rPr>
      </w:pPr>
      <w:r w:rsidRPr="00854368">
        <w:rPr>
          <w:rFonts w:ascii="Arial Narrow" w:hAnsi="Arial Narrow"/>
        </w:rPr>
        <w:t>des conditions de transport et d’accès sur les sites ;</w:t>
      </w:r>
    </w:p>
    <w:p w:rsidR="00FE3171" w:rsidRPr="00854368" w:rsidRDefault="00FE3171" w:rsidP="00DB2FF4">
      <w:pPr>
        <w:pStyle w:val="Paragraphedeliste"/>
        <w:numPr>
          <w:ilvl w:val="0"/>
          <w:numId w:val="77"/>
        </w:numPr>
        <w:spacing w:after="120"/>
        <w:jc w:val="both"/>
        <w:rPr>
          <w:rFonts w:ascii="Arial Narrow" w:hAnsi="Arial Narrow"/>
        </w:rPr>
      </w:pPr>
      <w:r w:rsidRPr="00854368">
        <w:rPr>
          <w:rFonts w:ascii="Arial Narrow" w:hAnsi="Arial Narrow"/>
        </w:rPr>
        <w:t>du régime normal des eaux et des pluies dans la région concernée par le projet ;</w:t>
      </w:r>
    </w:p>
    <w:p w:rsidR="00FE3171" w:rsidRPr="00854368" w:rsidRDefault="00FE3171" w:rsidP="00DB2FF4">
      <w:pPr>
        <w:pStyle w:val="Paragraphedeliste"/>
        <w:numPr>
          <w:ilvl w:val="0"/>
          <w:numId w:val="77"/>
        </w:numPr>
        <w:spacing w:after="120"/>
        <w:jc w:val="both"/>
        <w:rPr>
          <w:rFonts w:ascii="Arial Narrow" w:hAnsi="Arial Narrow"/>
        </w:rPr>
      </w:pPr>
      <w:r w:rsidRPr="00854368">
        <w:rPr>
          <w:rFonts w:ascii="Arial Narrow" w:hAnsi="Arial Narrow"/>
        </w:rPr>
        <w:t>des points d’eaux exploitables.</w:t>
      </w:r>
    </w:p>
    <w:p w:rsidR="00FE3171" w:rsidRPr="00FE3171" w:rsidRDefault="00FE3171" w:rsidP="00854368">
      <w:pPr>
        <w:spacing w:after="120"/>
        <w:jc w:val="both"/>
        <w:rPr>
          <w:rFonts w:ascii="Arial Narrow" w:hAnsi="Arial Narrow"/>
        </w:rPr>
      </w:pPr>
      <w:r w:rsidRPr="00FE3171">
        <w:rPr>
          <w:rFonts w:ascii="Arial Narrow" w:hAnsi="Arial Narrow"/>
        </w:rPr>
        <w:t>Il ne peut de ce fait élever aucune réclamation ayant pour base des difficultés ou sujétions imprévues, en dehors des cas de force majeure.</w:t>
      </w:r>
    </w:p>
    <w:p w:rsidR="00FE3171" w:rsidRPr="00FE3171" w:rsidRDefault="00FE3171" w:rsidP="00854368">
      <w:pPr>
        <w:spacing w:after="120"/>
        <w:jc w:val="both"/>
        <w:rPr>
          <w:rFonts w:ascii="Arial Narrow" w:hAnsi="Arial Narrow"/>
        </w:rPr>
      </w:pPr>
      <w:r w:rsidRPr="00FE3171">
        <w:rPr>
          <w:rFonts w:ascii="Arial Narrow" w:hAnsi="Arial Narrow"/>
        </w:rPr>
        <w:t>Les prix du bordereau rémunèrent forfaitairement toutes les dépenses relatives à la bonne exécution des travaux et incluent :</w:t>
      </w:r>
    </w:p>
    <w:p w:rsidR="00FE3171" w:rsidRPr="00854368" w:rsidRDefault="00FE3171" w:rsidP="00DB2FF4">
      <w:pPr>
        <w:pStyle w:val="Paragraphedeliste"/>
        <w:numPr>
          <w:ilvl w:val="0"/>
          <w:numId w:val="78"/>
        </w:numPr>
        <w:spacing w:after="120"/>
        <w:jc w:val="both"/>
        <w:rPr>
          <w:rFonts w:ascii="Arial Narrow" w:hAnsi="Arial Narrow"/>
        </w:rPr>
      </w:pPr>
      <w:r w:rsidRPr="00854368">
        <w:rPr>
          <w:rFonts w:ascii="Arial Narrow" w:hAnsi="Arial Narrow"/>
        </w:rPr>
        <w:t>tous les frais de main-d’œuvre ;</w:t>
      </w:r>
    </w:p>
    <w:p w:rsidR="00FE3171" w:rsidRPr="00854368" w:rsidRDefault="00FE3171" w:rsidP="00DB2FF4">
      <w:pPr>
        <w:pStyle w:val="Paragraphedeliste"/>
        <w:numPr>
          <w:ilvl w:val="0"/>
          <w:numId w:val="78"/>
        </w:numPr>
        <w:spacing w:after="120"/>
        <w:jc w:val="both"/>
        <w:rPr>
          <w:rFonts w:ascii="Arial Narrow" w:hAnsi="Arial Narrow"/>
        </w:rPr>
      </w:pPr>
      <w:r w:rsidRPr="00854368">
        <w:rPr>
          <w:rFonts w:ascii="Arial Narrow" w:hAnsi="Arial Narrow"/>
        </w:rPr>
        <w:t>les dépenses entraînées par la réglementation sur l’hygiène et la sécurité des travailleurs, et par le respect du code de la route et du code du travail ;</w:t>
      </w:r>
    </w:p>
    <w:p w:rsidR="00FE3171" w:rsidRPr="00854368" w:rsidRDefault="00FE3171" w:rsidP="00DB2FF4">
      <w:pPr>
        <w:pStyle w:val="Paragraphedeliste"/>
        <w:numPr>
          <w:ilvl w:val="0"/>
          <w:numId w:val="78"/>
        </w:numPr>
        <w:spacing w:after="120"/>
        <w:jc w:val="both"/>
        <w:rPr>
          <w:rFonts w:ascii="Arial Narrow" w:hAnsi="Arial Narrow"/>
        </w:rPr>
      </w:pPr>
      <w:r w:rsidRPr="00854368">
        <w:rPr>
          <w:rFonts w:ascii="Arial Narrow" w:hAnsi="Arial Narrow"/>
        </w:rPr>
        <w:t>le coût des fournitures diverses telles que ciment, fer, bitume, carburants, lubrifiants, ingrédients, etc., et leur transport sur le chantier quels que soient leur provenance et le lieu d’approvisionnement ;</w:t>
      </w:r>
    </w:p>
    <w:p w:rsidR="00FE3171" w:rsidRPr="00854368" w:rsidRDefault="00FE3171" w:rsidP="00DB2FF4">
      <w:pPr>
        <w:pStyle w:val="Paragraphedeliste"/>
        <w:numPr>
          <w:ilvl w:val="0"/>
          <w:numId w:val="78"/>
        </w:numPr>
        <w:spacing w:after="120"/>
        <w:jc w:val="both"/>
        <w:rPr>
          <w:rFonts w:ascii="Arial Narrow" w:hAnsi="Arial Narrow"/>
        </w:rPr>
      </w:pPr>
      <w:r w:rsidRPr="00854368">
        <w:rPr>
          <w:rFonts w:ascii="Arial Narrow" w:hAnsi="Arial Narrow"/>
        </w:rPr>
        <w:t>les frais de levés topographiques et d’implantation, de reports et de dessin ;</w:t>
      </w:r>
    </w:p>
    <w:p w:rsidR="00FE3171" w:rsidRPr="00854368" w:rsidRDefault="00FE3171" w:rsidP="00DB2FF4">
      <w:pPr>
        <w:pStyle w:val="Paragraphedeliste"/>
        <w:numPr>
          <w:ilvl w:val="0"/>
          <w:numId w:val="78"/>
        </w:numPr>
        <w:spacing w:after="120"/>
        <w:jc w:val="both"/>
        <w:rPr>
          <w:rFonts w:ascii="Arial Narrow" w:hAnsi="Arial Narrow"/>
        </w:rPr>
      </w:pPr>
      <w:r w:rsidRPr="00854368">
        <w:rPr>
          <w:rFonts w:ascii="Arial Narrow" w:hAnsi="Arial Narrow"/>
        </w:rPr>
        <w:t>tous les frais de prospection des matériaux, d’identification des gisements, d’essais de laboratoire (y compris la mise au point des formulations (enrobés à froid, enduits superficiels, béton bitumineux, bétons hydrauliques), les essais de contrôle prévus au CPT et les mesures nécessaires à la vérification des calculs], les planches d'essais (couche de fondation, de base, de support de chaussée, de roulement pour les routes en terre, enduits superficiels, et bétons bitumineux) et les frais d’autocontrôle des travaux exécutés ;</w:t>
      </w:r>
    </w:p>
    <w:p w:rsidR="00FE3171" w:rsidRPr="00854368" w:rsidRDefault="00FE3171" w:rsidP="00DB2FF4">
      <w:pPr>
        <w:pStyle w:val="Paragraphedeliste"/>
        <w:numPr>
          <w:ilvl w:val="0"/>
          <w:numId w:val="78"/>
        </w:numPr>
        <w:spacing w:after="120"/>
        <w:jc w:val="both"/>
        <w:rPr>
          <w:rFonts w:ascii="Arial Narrow" w:hAnsi="Arial Narrow"/>
        </w:rPr>
      </w:pPr>
      <w:r w:rsidRPr="00854368">
        <w:rPr>
          <w:rFonts w:ascii="Arial Narrow" w:hAnsi="Arial Narrow"/>
        </w:rPr>
        <w:t>les frais d’aménagement des sites d’emprunt et de dépôt, des pistes provisoires de toute nature pour accès aux carrières, emprunts et points d’eau ;</w:t>
      </w:r>
    </w:p>
    <w:p w:rsidR="00FE3171" w:rsidRPr="00854368" w:rsidRDefault="00FE3171" w:rsidP="00DB2FF4">
      <w:pPr>
        <w:pStyle w:val="Paragraphedeliste"/>
        <w:numPr>
          <w:ilvl w:val="0"/>
          <w:numId w:val="78"/>
        </w:numPr>
        <w:spacing w:after="120"/>
        <w:jc w:val="both"/>
        <w:rPr>
          <w:rFonts w:ascii="Arial Narrow" w:hAnsi="Arial Narrow"/>
        </w:rPr>
      </w:pPr>
      <w:r w:rsidRPr="00854368">
        <w:rPr>
          <w:rFonts w:ascii="Arial Narrow" w:hAnsi="Arial Narrow"/>
        </w:rPr>
        <w:t>les frais inhérents au maintien de la circulation pendant les travaux, comprenant l’aménagement et l’entretien de déviations, l’entretien de la route existante, la mise en place et le maintien d’une signalisation adéquate, et ce jusqu'à la réception provisoire ;</w:t>
      </w:r>
    </w:p>
    <w:p w:rsidR="00FE3171" w:rsidRPr="00854368" w:rsidRDefault="00FE3171" w:rsidP="00DB2FF4">
      <w:pPr>
        <w:pStyle w:val="Paragraphedeliste"/>
        <w:numPr>
          <w:ilvl w:val="0"/>
          <w:numId w:val="78"/>
        </w:numPr>
        <w:spacing w:after="120"/>
        <w:jc w:val="both"/>
        <w:rPr>
          <w:rFonts w:ascii="Arial Narrow" w:hAnsi="Arial Narrow"/>
        </w:rPr>
      </w:pPr>
      <w:r w:rsidRPr="00854368">
        <w:rPr>
          <w:rFonts w:ascii="Arial Narrow" w:hAnsi="Arial Narrow"/>
        </w:rPr>
        <w:t>tous les frais d’installations de chantier, d’amortissement du matériel et outillage, de gardiennage ;</w:t>
      </w:r>
    </w:p>
    <w:p w:rsidR="00FE3171" w:rsidRPr="00854368" w:rsidRDefault="00FE3171" w:rsidP="00DB2FF4">
      <w:pPr>
        <w:pStyle w:val="Paragraphedeliste"/>
        <w:numPr>
          <w:ilvl w:val="0"/>
          <w:numId w:val="78"/>
        </w:numPr>
        <w:spacing w:after="120"/>
        <w:jc w:val="both"/>
        <w:rPr>
          <w:rFonts w:ascii="Arial Narrow" w:hAnsi="Arial Narrow"/>
        </w:rPr>
      </w:pPr>
      <w:r w:rsidRPr="00854368">
        <w:rPr>
          <w:rFonts w:ascii="Arial Narrow" w:hAnsi="Arial Narrow"/>
        </w:rPr>
        <w:t>les frais relatifs à la mise à disposition de l’Administration des prestations que le Cocontractant lui doit, dans le cadre des dispositions prévues à cet effet dans le marché ;</w:t>
      </w:r>
    </w:p>
    <w:p w:rsidR="00FE3171" w:rsidRPr="00854368" w:rsidRDefault="00FE3171" w:rsidP="00DB2FF4">
      <w:pPr>
        <w:pStyle w:val="Paragraphedeliste"/>
        <w:numPr>
          <w:ilvl w:val="0"/>
          <w:numId w:val="78"/>
        </w:numPr>
        <w:spacing w:after="120"/>
        <w:jc w:val="both"/>
        <w:rPr>
          <w:rFonts w:ascii="Arial Narrow" w:hAnsi="Arial Narrow"/>
        </w:rPr>
      </w:pPr>
      <w:r w:rsidRPr="00854368">
        <w:rPr>
          <w:rFonts w:ascii="Arial Narrow" w:hAnsi="Arial Narrow"/>
        </w:rPr>
        <w:lastRenderedPageBreak/>
        <w:t>la suppression de toutes les installations provisoires et la remise en état des lieux ;</w:t>
      </w:r>
    </w:p>
    <w:p w:rsidR="00FE3171" w:rsidRPr="00854368" w:rsidRDefault="00FE3171" w:rsidP="00DB2FF4">
      <w:pPr>
        <w:pStyle w:val="Paragraphedeliste"/>
        <w:numPr>
          <w:ilvl w:val="0"/>
          <w:numId w:val="78"/>
        </w:numPr>
        <w:spacing w:after="120"/>
        <w:jc w:val="both"/>
        <w:rPr>
          <w:rFonts w:ascii="Arial Narrow" w:hAnsi="Arial Narrow"/>
        </w:rPr>
      </w:pPr>
      <w:r w:rsidRPr="00854368">
        <w:rPr>
          <w:rFonts w:ascii="Arial Narrow" w:hAnsi="Arial Narrow"/>
        </w:rPr>
        <w:t>la remise en état des abords de chantier ;</w:t>
      </w:r>
    </w:p>
    <w:p w:rsidR="00FE3171" w:rsidRPr="00854368" w:rsidRDefault="00FE3171" w:rsidP="00DB2FF4">
      <w:pPr>
        <w:pStyle w:val="Paragraphedeliste"/>
        <w:numPr>
          <w:ilvl w:val="0"/>
          <w:numId w:val="78"/>
        </w:numPr>
        <w:spacing w:after="120"/>
        <w:jc w:val="both"/>
        <w:rPr>
          <w:rFonts w:ascii="Arial Narrow" w:hAnsi="Arial Narrow"/>
        </w:rPr>
      </w:pPr>
      <w:r w:rsidRPr="00854368">
        <w:rPr>
          <w:rFonts w:ascii="Arial Narrow" w:hAnsi="Arial Narrow"/>
        </w:rPr>
        <w:t>tous les frais d’acheminement et de repli du matériel, matières et outillage ;</w:t>
      </w:r>
    </w:p>
    <w:p w:rsidR="00FE3171" w:rsidRPr="00854368" w:rsidRDefault="00FE3171" w:rsidP="00DB2FF4">
      <w:pPr>
        <w:pStyle w:val="Paragraphedeliste"/>
        <w:numPr>
          <w:ilvl w:val="0"/>
          <w:numId w:val="78"/>
        </w:numPr>
        <w:spacing w:after="120"/>
        <w:jc w:val="both"/>
        <w:rPr>
          <w:rFonts w:ascii="Arial Narrow" w:hAnsi="Arial Narrow"/>
        </w:rPr>
      </w:pPr>
      <w:r w:rsidRPr="00854368">
        <w:rPr>
          <w:rFonts w:ascii="Arial Narrow" w:hAnsi="Arial Narrow"/>
        </w:rPr>
        <w:t>les faux frais et les coûts des sujétions de parfaite exécution et de fabrication permettant d'obtenir les qualités définies par le cahier des charges ;</w:t>
      </w:r>
    </w:p>
    <w:p w:rsidR="00FE3171" w:rsidRPr="00854368" w:rsidRDefault="00FE3171" w:rsidP="00DB2FF4">
      <w:pPr>
        <w:pStyle w:val="Paragraphedeliste"/>
        <w:numPr>
          <w:ilvl w:val="0"/>
          <w:numId w:val="78"/>
        </w:numPr>
        <w:spacing w:after="120"/>
        <w:jc w:val="both"/>
        <w:rPr>
          <w:rFonts w:ascii="Arial Narrow" w:hAnsi="Arial Narrow"/>
        </w:rPr>
      </w:pPr>
      <w:r w:rsidRPr="00854368">
        <w:rPr>
          <w:rFonts w:ascii="Arial Narrow" w:hAnsi="Arial Narrow"/>
        </w:rPr>
        <w:t>toutes les sujétions ainsi que tous les aléas, frais généraux et bénéfice du Cocontractant ;</w:t>
      </w:r>
    </w:p>
    <w:p w:rsidR="00FE3171" w:rsidRPr="00854368" w:rsidRDefault="00FE3171" w:rsidP="00DB2FF4">
      <w:pPr>
        <w:pStyle w:val="Paragraphedeliste"/>
        <w:numPr>
          <w:ilvl w:val="0"/>
          <w:numId w:val="78"/>
        </w:numPr>
        <w:spacing w:after="120"/>
        <w:jc w:val="both"/>
        <w:rPr>
          <w:rFonts w:ascii="Arial Narrow" w:hAnsi="Arial Narrow"/>
        </w:rPr>
      </w:pPr>
      <w:r w:rsidRPr="00854368">
        <w:rPr>
          <w:rFonts w:ascii="Arial Narrow" w:hAnsi="Arial Narrow"/>
        </w:rPr>
        <w:t>toutes les charges d’entretien pendant le délai de garantie.</w:t>
      </w:r>
    </w:p>
    <w:p w:rsidR="00FE3171" w:rsidRPr="00FE3171" w:rsidRDefault="00FE3171" w:rsidP="00854368">
      <w:pPr>
        <w:spacing w:after="120"/>
        <w:jc w:val="both"/>
        <w:rPr>
          <w:rFonts w:ascii="Arial Narrow" w:hAnsi="Arial Narrow"/>
        </w:rPr>
      </w:pPr>
      <w:r w:rsidRPr="00FE3171">
        <w:rPr>
          <w:rFonts w:ascii="Arial Narrow" w:hAnsi="Arial Narrow"/>
        </w:rPr>
        <w:t>La réalisation de tous les essais géotechniques et la conformité des résultats de ces essais aux exigences du présent CCTP conditionnent la prise en attachement des travaux.</w:t>
      </w:r>
    </w:p>
    <w:p w:rsidR="00FE3171" w:rsidRPr="00FE3171" w:rsidRDefault="00FE3171" w:rsidP="00FE3171">
      <w:pPr>
        <w:rPr>
          <w:rFonts w:ascii="Arial Narrow" w:hAnsi="Arial Narrow"/>
        </w:rPr>
      </w:pPr>
      <w:bookmarkStart w:id="1090" w:name="_Toc441938351"/>
      <w:bookmarkEnd w:id="1089"/>
    </w:p>
    <w:p w:rsidR="00FE3171" w:rsidRPr="00FE3171" w:rsidRDefault="00FE3171" w:rsidP="00854368">
      <w:pPr>
        <w:spacing w:after="120"/>
        <w:jc w:val="both"/>
        <w:rPr>
          <w:rFonts w:ascii="Arial Narrow" w:hAnsi="Arial Narrow"/>
        </w:rPr>
      </w:pPr>
      <w:bookmarkStart w:id="1091" w:name="_Toc483634057"/>
      <w:bookmarkStart w:id="1092" w:name="_Toc517053317"/>
      <w:bookmarkStart w:id="1093" w:name="_Toc441938426"/>
      <w:bookmarkEnd w:id="1090"/>
      <w:r w:rsidRPr="00FE3171">
        <w:rPr>
          <w:rFonts w:ascii="Arial Narrow" w:hAnsi="Arial Narrow"/>
        </w:rPr>
        <w:t xml:space="preserve">V. </w:t>
      </w:r>
      <w:r w:rsidRPr="00FE3171">
        <w:rPr>
          <w:rFonts w:ascii="Arial Narrow" w:hAnsi="Arial Narrow"/>
        </w:rPr>
        <w:tab/>
        <w:t>PROTECTION DE L’ENVIRONNEMENT</w:t>
      </w:r>
      <w:bookmarkEnd w:id="1091"/>
      <w:bookmarkEnd w:id="1092"/>
      <w:bookmarkEnd w:id="1093"/>
    </w:p>
    <w:p w:rsidR="00FE3171" w:rsidRPr="00FE3171" w:rsidRDefault="00FE3171" w:rsidP="00854368">
      <w:pPr>
        <w:spacing w:after="120"/>
        <w:jc w:val="both"/>
        <w:rPr>
          <w:rFonts w:ascii="Arial Narrow" w:hAnsi="Arial Narrow"/>
        </w:rPr>
      </w:pPr>
      <w:bookmarkStart w:id="1094" w:name="_Toc441938427"/>
      <w:r w:rsidRPr="00FE3171">
        <w:rPr>
          <w:rFonts w:ascii="Arial Narrow" w:hAnsi="Arial Narrow"/>
        </w:rPr>
        <w:t>V.1.</w:t>
      </w:r>
      <w:r w:rsidRPr="00FE3171">
        <w:rPr>
          <w:rFonts w:ascii="Arial Narrow" w:hAnsi="Arial Narrow"/>
        </w:rPr>
        <w:tab/>
        <w:t>Installation de chantier</w:t>
      </w:r>
      <w:bookmarkEnd w:id="1094"/>
    </w:p>
    <w:p w:rsidR="00FE3171" w:rsidRPr="00FE3171" w:rsidRDefault="00FE3171" w:rsidP="00854368">
      <w:pPr>
        <w:spacing w:after="120"/>
        <w:jc w:val="both"/>
        <w:rPr>
          <w:rFonts w:ascii="Arial Narrow" w:hAnsi="Arial Narrow"/>
        </w:rPr>
      </w:pPr>
      <w:r w:rsidRPr="00FE3171">
        <w:rPr>
          <w:rFonts w:ascii="Arial Narrow" w:hAnsi="Arial Narrow"/>
        </w:rPr>
        <w:t xml:space="preserve">Le Cocontractant proposera à l'Ingénieur, avant le début des travaux, le lieu de ses installations de chantier et sollicitera par note verbale (rapport de chantier faisant foi) son autorisation d'installation. </w:t>
      </w:r>
    </w:p>
    <w:p w:rsidR="00FE3171" w:rsidRPr="00FE3171" w:rsidRDefault="00FE3171" w:rsidP="00854368">
      <w:pPr>
        <w:spacing w:after="120"/>
        <w:jc w:val="both"/>
        <w:rPr>
          <w:rFonts w:ascii="Arial Narrow" w:hAnsi="Arial Narrow"/>
        </w:rPr>
      </w:pPr>
      <w:bookmarkStart w:id="1095" w:name="_Toc483634059"/>
      <w:r w:rsidRPr="00FE3171">
        <w:rPr>
          <w:rFonts w:ascii="Arial Narrow" w:hAnsi="Arial Narrow"/>
        </w:rPr>
        <w:t xml:space="preserve">Le site doit être choisi en dehors des zones sensibles, afin de limiter le débroussaillement, l'arrachage d'arbustes, l'abattage des arbres. </w:t>
      </w:r>
      <w:bookmarkEnd w:id="1095"/>
      <w:r w:rsidRPr="00FE3171">
        <w:rPr>
          <w:rFonts w:ascii="Arial Narrow" w:hAnsi="Arial Narrow"/>
        </w:rPr>
        <w:t xml:space="preserve">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FE3171">
          <w:rPr>
            <w:rFonts w:ascii="Arial Narrow" w:hAnsi="Arial Narrow"/>
          </w:rPr>
          <w:t>20 cm</w:t>
        </w:r>
      </w:smartTag>
      <w:r w:rsidRPr="00FE3171">
        <w:rPr>
          <w:rFonts w:ascii="Arial Narrow" w:hAnsi="Arial Narrow"/>
        </w:rPr>
        <w:t xml:space="preserve"> seront réalisés après accord préalable de </w:t>
      </w:r>
      <w:proofErr w:type="gramStart"/>
      <w:r w:rsidRPr="00FE3171">
        <w:rPr>
          <w:rFonts w:ascii="Arial Narrow" w:hAnsi="Arial Narrow"/>
        </w:rPr>
        <w:t>l'Ingénieur .</w:t>
      </w:r>
      <w:proofErr w:type="gramEnd"/>
      <w:r w:rsidRPr="00FE3171">
        <w:rPr>
          <w:rFonts w:ascii="Arial Narrow" w:hAnsi="Arial Narrow"/>
        </w:rPr>
        <w:t xml:space="preserve"> </w:t>
      </w:r>
    </w:p>
    <w:p w:rsidR="00FE3171" w:rsidRPr="00FE3171" w:rsidRDefault="00FE3171" w:rsidP="00854368">
      <w:pPr>
        <w:spacing w:after="120"/>
        <w:jc w:val="both"/>
        <w:rPr>
          <w:rFonts w:ascii="Arial Narrow" w:hAnsi="Arial Narrow"/>
        </w:rPr>
      </w:pPr>
      <w:r w:rsidRPr="00FE3171">
        <w:rPr>
          <w:rFonts w:ascii="Arial Narrow" w:hAnsi="Arial Narrow"/>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FE3171" w:rsidRPr="00FE3171" w:rsidRDefault="00FE3171" w:rsidP="00854368">
      <w:pPr>
        <w:spacing w:after="120"/>
        <w:jc w:val="both"/>
        <w:rPr>
          <w:rFonts w:ascii="Arial Narrow" w:hAnsi="Arial Narrow"/>
        </w:rPr>
      </w:pPr>
      <w:bookmarkStart w:id="1096" w:name="_Toc483634060"/>
      <w:r w:rsidRPr="00FE3171">
        <w:rPr>
          <w:rFonts w:ascii="Arial Narrow" w:hAnsi="Arial Narrow"/>
        </w:rPr>
        <w:t xml:space="preserve">À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de </w:t>
      </w:r>
      <w:proofErr w:type="gramStart"/>
      <w:r w:rsidRPr="00FE3171">
        <w:rPr>
          <w:rFonts w:ascii="Arial Narrow" w:hAnsi="Arial Narrow"/>
        </w:rPr>
        <w:t>l'Ingénieur .</w:t>
      </w:r>
      <w:proofErr w:type="gramEnd"/>
      <w:r w:rsidRPr="00FE3171">
        <w:rPr>
          <w:rFonts w:ascii="Arial Narrow" w:hAnsi="Arial Narrow"/>
        </w:rPr>
        <w:t xml:space="preserve"> Les matériaux sont à recouvrir d'une couche de terre, et le site recevoir un drainage adéquat afin d'éviter toute érosion.</w:t>
      </w:r>
      <w:bookmarkEnd w:id="1096"/>
    </w:p>
    <w:p w:rsidR="00FE3171" w:rsidRPr="00FE3171" w:rsidRDefault="00FE3171" w:rsidP="00854368">
      <w:pPr>
        <w:spacing w:after="120"/>
        <w:jc w:val="both"/>
        <w:rPr>
          <w:rFonts w:ascii="Arial Narrow" w:hAnsi="Arial Narrow"/>
        </w:rPr>
      </w:pPr>
      <w:bookmarkStart w:id="1097" w:name="_Toc483634061"/>
      <w:r w:rsidRPr="00FE3171">
        <w:rPr>
          <w:rFonts w:ascii="Arial Narrow" w:hAnsi="Arial Narrow"/>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1097"/>
    </w:p>
    <w:p w:rsidR="00FE3171" w:rsidRPr="00FE3171" w:rsidRDefault="00FE3171" w:rsidP="00854368">
      <w:pPr>
        <w:spacing w:after="120"/>
        <w:jc w:val="both"/>
        <w:rPr>
          <w:rFonts w:ascii="Arial Narrow" w:hAnsi="Arial Narrow"/>
        </w:rPr>
      </w:pPr>
      <w:bookmarkStart w:id="1098" w:name="_Toc483634062"/>
      <w:bookmarkStart w:id="1099" w:name="_Toc517053319"/>
      <w:bookmarkStart w:id="1100" w:name="_Toc441938428"/>
      <w:r w:rsidRPr="00FE3171">
        <w:rPr>
          <w:rFonts w:ascii="Arial Narrow" w:hAnsi="Arial Narrow"/>
        </w:rPr>
        <w:t>V.2.</w:t>
      </w:r>
      <w:bookmarkEnd w:id="1098"/>
      <w:bookmarkEnd w:id="1099"/>
      <w:r w:rsidRPr="00FE3171">
        <w:rPr>
          <w:rFonts w:ascii="Arial Narrow" w:hAnsi="Arial Narrow"/>
        </w:rPr>
        <w:tab/>
        <w:t>Ouverture de carrière, gite ou emprunt temporaire</w:t>
      </w:r>
      <w:bookmarkEnd w:id="1100"/>
    </w:p>
    <w:p w:rsidR="00FE3171" w:rsidRPr="00FE3171" w:rsidRDefault="00FE3171" w:rsidP="00854368">
      <w:pPr>
        <w:spacing w:after="120"/>
        <w:jc w:val="both"/>
        <w:rPr>
          <w:rFonts w:ascii="Arial Narrow" w:hAnsi="Arial Narrow"/>
        </w:rPr>
      </w:pPr>
      <w:bookmarkStart w:id="1101" w:name="_Toc483634063"/>
      <w:r w:rsidRPr="00FE3171">
        <w:rPr>
          <w:rFonts w:ascii="Arial Narrow" w:hAnsi="Arial Narrow"/>
        </w:rPr>
        <w:t>Le Cocontractant devra demander les autorisations prévues par les textes et règlements en vigueur :</w:t>
      </w:r>
      <w:bookmarkEnd w:id="1101"/>
    </w:p>
    <w:p w:rsidR="00FE3171" w:rsidRPr="00854368" w:rsidRDefault="00FE3171" w:rsidP="00DB2FF4">
      <w:pPr>
        <w:pStyle w:val="Paragraphedeliste"/>
        <w:numPr>
          <w:ilvl w:val="0"/>
          <w:numId w:val="79"/>
        </w:numPr>
        <w:spacing w:after="120"/>
        <w:jc w:val="both"/>
        <w:rPr>
          <w:rFonts w:ascii="Arial Narrow" w:hAnsi="Arial Narrow"/>
        </w:rPr>
      </w:pPr>
      <w:r w:rsidRPr="00854368">
        <w:rPr>
          <w:rFonts w:ascii="Arial Narrow" w:hAnsi="Arial Narrow"/>
        </w:rPr>
        <w:t>Loi n° 001 du 16 avril 2001portant code minier,</w:t>
      </w:r>
    </w:p>
    <w:p w:rsidR="00FE3171" w:rsidRPr="00854368" w:rsidRDefault="00FE3171" w:rsidP="00DB2FF4">
      <w:pPr>
        <w:pStyle w:val="Paragraphedeliste"/>
        <w:numPr>
          <w:ilvl w:val="0"/>
          <w:numId w:val="79"/>
        </w:numPr>
        <w:spacing w:after="120"/>
        <w:jc w:val="both"/>
        <w:rPr>
          <w:rFonts w:ascii="Arial Narrow" w:hAnsi="Arial Narrow"/>
        </w:rPr>
      </w:pPr>
      <w:r w:rsidRPr="00854368">
        <w:rPr>
          <w:rFonts w:ascii="Arial Narrow" w:hAnsi="Arial Narrow"/>
        </w:rPr>
        <w:t>Décret n° 2002/048/PM du 26 mars 2002 fixant les modalités d’application de la loi.</w:t>
      </w:r>
    </w:p>
    <w:p w:rsidR="00FE3171" w:rsidRPr="00FE3171" w:rsidRDefault="00FE3171" w:rsidP="00854368">
      <w:pPr>
        <w:spacing w:after="120"/>
        <w:jc w:val="both"/>
        <w:rPr>
          <w:rFonts w:ascii="Arial Narrow" w:hAnsi="Arial Narrow"/>
        </w:rPr>
      </w:pPr>
      <w:bookmarkStart w:id="1102" w:name="_Toc483634067"/>
      <w:r w:rsidRPr="00FE3171">
        <w:rPr>
          <w:rFonts w:ascii="Arial Narrow" w:hAnsi="Arial Narrow"/>
        </w:rPr>
        <w:t>Il prendra à sa charge tous les frais y afférents, y compris les taxes d'exploitation et les frais de dédommagements éventuels au propriétaire.</w:t>
      </w:r>
      <w:bookmarkEnd w:id="1102"/>
    </w:p>
    <w:p w:rsidR="00FE3171" w:rsidRPr="00FE3171" w:rsidRDefault="00FE3171" w:rsidP="00854368">
      <w:pPr>
        <w:spacing w:after="120"/>
        <w:jc w:val="both"/>
        <w:rPr>
          <w:rFonts w:ascii="Arial Narrow" w:hAnsi="Arial Narrow"/>
        </w:rPr>
      </w:pPr>
      <w:bookmarkStart w:id="1103" w:name="_Toc483634068"/>
      <w:r w:rsidRPr="00FE3171">
        <w:rPr>
          <w:rFonts w:ascii="Arial Narrow" w:hAnsi="Arial Narrow"/>
        </w:rPr>
        <w:t>En cas de nécessité de nouveaux sites d'emprunt, le Cocontractant devra obligatoirement demander l’accord préalable de l'Ingénieur  (note verbale consignée dans le rapport de chantier obligatoire). Les critères suivants doivent être respectés :</w:t>
      </w:r>
      <w:bookmarkEnd w:id="1103"/>
    </w:p>
    <w:p w:rsidR="00FE3171" w:rsidRPr="00854368" w:rsidRDefault="00FE3171" w:rsidP="00DB2FF4">
      <w:pPr>
        <w:pStyle w:val="Paragraphedeliste"/>
        <w:numPr>
          <w:ilvl w:val="0"/>
          <w:numId w:val="80"/>
        </w:numPr>
        <w:spacing w:after="120"/>
        <w:jc w:val="both"/>
        <w:rPr>
          <w:rFonts w:ascii="Arial Narrow" w:hAnsi="Arial Narrow"/>
        </w:rPr>
      </w:pPr>
      <w:bookmarkStart w:id="1104" w:name="_Toc483634069"/>
      <w:r w:rsidRPr="00854368">
        <w:rPr>
          <w:rFonts w:ascii="Arial Narrow" w:hAnsi="Arial Narrow"/>
        </w:rPr>
        <w:t xml:space="preserve">distance du site à au moins </w:t>
      </w:r>
      <w:smartTag w:uri="urn:schemas-microsoft-com:office:smarttags" w:element="metricconverter">
        <w:smartTagPr>
          <w:attr w:name="ProductID" w:val="30 m"/>
        </w:smartTagPr>
        <w:r w:rsidRPr="00854368">
          <w:rPr>
            <w:rFonts w:ascii="Arial Narrow" w:hAnsi="Arial Narrow"/>
          </w:rPr>
          <w:t>30 m</w:t>
        </w:r>
      </w:smartTag>
      <w:r w:rsidRPr="00854368">
        <w:rPr>
          <w:rFonts w:ascii="Arial Narrow" w:hAnsi="Arial Narrow"/>
        </w:rPr>
        <w:t xml:space="preserve"> de la route</w:t>
      </w:r>
      <w:bookmarkEnd w:id="1104"/>
      <w:r w:rsidRPr="00854368">
        <w:rPr>
          <w:rFonts w:ascii="Arial Narrow" w:hAnsi="Arial Narrow"/>
        </w:rPr>
        <w:t> ;</w:t>
      </w:r>
    </w:p>
    <w:p w:rsidR="00FE3171" w:rsidRPr="00854368" w:rsidRDefault="00FE3171" w:rsidP="00DB2FF4">
      <w:pPr>
        <w:pStyle w:val="Paragraphedeliste"/>
        <w:numPr>
          <w:ilvl w:val="0"/>
          <w:numId w:val="80"/>
        </w:numPr>
        <w:spacing w:after="120"/>
        <w:jc w:val="both"/>
        <w:rPr>
          <w:rFonts w:ascii="Arial Narrow" w:hAnsi="Arial Narrow"/>
        </w:rPr>
      </w:pPr>
      <w:bookmarkStart w:id="1105" w:name="_Toc483634070"/>
      <w:r w:rsidRPr="00854368">
        <w:rPr>
          <w:rFonts w:ascii="Arial Narrow" w:hAnsi="Arial Narrow"/>
        </w:rPr>
        <w:t xml:space="preserve">distance du site à au moins 1 </w:t>
      </w:r>
      <w:smartTag w:uri="urn:schemas-microsoft-com:office:smarttags" w:element="metricconverter">
        <w:smartTagPr>
          <w:attr w:name="ProductID" w:val="00 m"/>
        </w:smartTagPr>
        <w:r w:rsidRPr="00854368">
          <w:rPr>
            <w:rFonts w:ascii="Arial Narrow" w:hAnsi="Arial Narrow"/>
          </w:rPr>
          <w:t>00 m</w:t>
        </w:r>
      </w:smartTag>
      <w:r w:rsidRPr="00854368">
        <w:rPr>
          <w:rFonts w:ascii="Arial Narrow" w:hAnsi="Arial Narrow"/>
        </w:rPr>
        <w:t xml:space="preserve"> d'un cours d'eau, ou d'un plan d'eau</w:t>
      </w:r>
      <w:bookmarkEnd w:id="1105"/>
      <w:r w:rsidRPr="00854368">
        <w:rPr>
          <w:rFonts w:ascii="Arial Narrow" w:hAnsi="Arial Narrow"/>
        </w:rPr>
        <w:t> ;</w:t>
      </w:r>
    </w:p>
    <w:p w:rsidR="00FE3171" w:rsidRPr="00854368" w:rsidRDefault="00FE3171" w:rsidP="00DB2FF4">
      <w:pPr>
        <w:pStyle w:val="Paragraphedeliste"/>
        <w:numPr>
          <w:ilvl w:val="0"/>
          <w:numId w:val="80"/>
        </w:numPr>
        <w:spacing w:after="120"/>
        <w:jc w:val="both"/>
        <w:rPr>
          <w:rFonts w:ascii="Arial Narrow" w:hAnsi="Arial Narrow"/>
        </w:rPr>
      </w:pPr>
      <w:bookmarkStart w:id="1106" w:name="_Toc483634071"/>
      <w:r w:rsidRPr="00854368">
        <w:rPr>
          <w:rFonts w:ascii="Arial Narrow" w:hAnsi="Arial Narrow"/>
        </w:rPr>
        <w:t xml:space="preserve">distance du site à au moins 1 </w:t>
      </w:r>
      <w:smartTag w:uri="urn:schemas-microsoft-com:office:smarttags" w:element="metricconverter">
        <w:smartTagPr>
          <w:attr w:name="ProductID" w:val="00 m"/>
        </w:smartTagPr>
        <w:r w:rsidRPr="00854368">
          <w:rPr>
            <w:rFonts w:ascii="Arial Narrow" w:hAnsi="Arial Narrow"/>
          </w:rPr>
          <w:t>00 m</w:t>
        </w:r>
      </w:smartTag>
      <w:r w:rsidRPr="00854368">
        <w:rPr>
          <w:rFonts w:ascii="Arial Narrow" w:hAnsi="Arial Narrow"/>
        </w:rPr>
        <w:t xml:space="preserve"> des habitations</w:t>
      </w:r>
      <w:bookmarkEnd w:id="1106"/>
      <w:r w:rsidRPr="00854368">
        <w:rPr>
          <w:rFonts w:ascii="Arial Narrow" w:hAnsi="Arial Narrow"/>
        </w:rPr>
        <w:t> ;</w:t>
      </w:r>
    </w:p>
    <w:p w:rsidR="00FE3171" w:rsidRPr="00854368" w:rsidRDefault="00FE3171" w:rsidP="00DB2FF4">
      <w:pPr>
        <w:pStyle w:val="Paragraphedeliste"/>
        <w:numPr>
          <w:ilvl w:val="0"/>
          <w:numId w:val="80"/>
        </w:numPr>
        <w:spacing w:after="120"/>
        <w:jc w:val="both"/>
        <w:rPr>
          <w:rFonts w:ascii="Arial Narrow" w:hAnsi="Arial Narrow"/>
        </w:rPr>
      </w:pPr>
      <w:bookmarkStart w:id="1107" w:name="_Toc483634072"/>
      <w:r w:rsidRPr="00854368">
        <w:rPr>
          <w:rFonts w:ascii="Arial Narrow" w:hAnsi="Arial Narrow"/>
        </w:rPr>
        <w:t>surface à découvrir limitée au strict minimum</w:t>
      </w:r>
      <w:bookmarkEnd w:id="1107"/>
      <w:r w:rsidRPr="00854368">
        <w:rPr>
          <w:rFonts w:ascii="Arial Narrow" w:hAnsi="Arial Narrow"/>
        </w:rPr>
        <w:t> ;</w:t>
      </w:r>
    </w:p>
    <w:p w:rsidR="00FE3171" w:rsidRPr="00854368" w:rsidRDefault="00FE3171" w:rsidP="00DB2FF4">
      <w:pPr>
        <w:pStyle w:val="Paragraphedeliste"/>
        <w:numPr>
          <w:ilvl w:val="0"/>
          <w:numId w:val="80"/>
        </w:numPr>
        <w:spacing w:after="120"/>
        <w:jc w:val="both"/>
        <w:rPr>
          <w:rFonts w:ascii="Arial Narrow" w:hAnsi="Arial Narrow"/>
        </w:rPr>
      </w:pPr>
      <w:bookmarkStart w:id="1108" w:name="_Toc483634073"/>
      <w:r w:rsidRPr="00854368">
        <w:rPr>
          <w:rFonts w:ascii="Arial Narrow" w:hAnsi="Arial Narrow"/>
        </w:rPr>
        <w:t xml:space="preserve">arbres de qualité (à l’appréciation de </w:t>
      </w:r>
      <w:proofErr w:type="gramStart"/>
      <w:r w:rsidRPr="00854368">
        <w:rPr>
          <w:rFonts w:ascii="Arial Narrow" w:hAnsi="Arial Narrow"/>
        </w:rPr>
        <w:t>l'Ingénieur )</w:t>
      </w:r>
      <w:proofErr w:type="gramEnd"/>
      <w:r w:rsidRPr="00854368">
        <w:rPr>
          <w:rFonts w:ascii="Arial Narrow" w:hAnsi="Arial Narrow"/>
        </w:rPr>
        <w:t xml:space="preserve"> préservés et protégés.</w:t>
      </w:r>
      <w:bookmarkEnd w:id="1108"/>
    </w:p>
    <w:p w:rsidR="00FE3171" w:rsidRPr="00FE3171" w:rsidRDefault="00FE3171" w:rsidP="00854368">
      <w:pPr>
        <w:spacing w:after="120"/>
        <w:jc w:val="both"/>
        <w:rPr>
          <w:rFonts w:ascii="Arial Narrow" w:hAnsi="Arial Narrow"/>
        </w:rPr>
      </w:pPr>
      <w:bookmarkStart w:id="1109" w:name="_Toc483634074"/>
      <w:r w:rsidRPr="00FE3171">
        <w:rPr>
          <w:rFonts w:ascii="Arial Narrow" w:hAnsi="Arial Narrow"/>
        </w:rPr>
        <w:lastRenderedPageBreak/>
        <w:t>Les aires de dépôts devront être choisies de manière à ne pas gêner l'écoulement normal des eaux et devront être protégées contre l'érosion. Le Cocontractant devra également obtenir pour les aires de dépôt l'agrément de l'Ingénieur  (note verbale obligatoire consignée dans le rapport de chantier).</w:t>
      </w:r>
      <w:bookmarkEnd w:id="1109"/>
    </w:p>
    <w:p w:rsidR="00FE3171" w:rsidRPr="00FE3171" w:rsidRDefault="00FE3171" w:rsidP="00854368">
      <w:pPr>
        <w:spacing w:after="120"/>
        <w:jc w:val="both"/>
        <w:rPr>
          <w:rFonts w:ascii="Arial Narrow" w:hAnsi="Arial Narrow"/>
        </w:rPr>
      </w:pPr>
      <w:bookmarkStart w:id="1110" w:name="_Toc483634075"/>
      <w:r w:rsidRPr="00FE3171">
        <w:rPr>
          <w:rFonts w:ascii="Arial Narrow" w:hAnsi="Arial Narrow"/>
        </w:rPr>
        <w:t>Si les sites proposés, la méthode de l'exploitation et les aménagements prévus ne sont pas conformes aux directives environnementales, l'Ingénieur ne pourra donner son approbation et le Cocontractant devra proposer d'autres sites, soit modifier la méthode d'exploitation, ou proposer les aménagements conformes aux directives, sans que le Cocontractant puisse réclamer une indemnité quelconque.</w:t>
      </w:r>
      <w:bookmarkEnd w:id="1110"/>
    </w:p>
    <w:p w:rsidR="00FE3171" w:rsidRPr="00FE3171" w:rsidRDefault="00FE3171" w:rsidP="00854368">
      <w:pPr>
        <w:spacing w:after="120"/>
        <w:jc w:val="both"/>
        <w:rPr>
          <w:rFonts w:ascii="Arial Narrow" w:hAnsi="Arial Narrow"/>
        </w:rPr>
      </w:pPr>
      <w:bookmarkStart w:id="1111" w:name="_Toc483634076"/>
      <w:r w:rsidRPr="00FE3171">
        <w:rPr>
          <w:rFonts w:ascii="Arial Narrow" w:hAnsi="Arial Narrow"/>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1111"/>
    </w:p>
    <w:p w:rsidR="00FE3171" w:rsidRPr="00FE3171" w:rsidRDefault="00FE3171" w:rsidP="00854368">
      <w:pPr>
        <w:spacing w:after="120"/>
        <w:jc w:val="both"/>
        <w:rPr>
          <w:rFonts w:ascii="Arial Narrow" w:hAnsi="Arial Narrow"/>
        </w:rPr>
      </w:pPr>
      <w:bookmarkStart w:id="1112" w:name="_Toc483634077"/>
      <w:r w:rsidRPr="00FE3171">
        <w:rPr>
          <w:rFonts w:ascii="Arial Narrow" w:hAnsi="Arial Narrow"/>
        </w:rPr>
        <w:t>Le Cocontractant exécutera à la fin des travaux, les travaux nécessaires à la remise en état du site. Ces travaux comprennent :</w:t>
      </w:r>
      <w:bookmarkEnd w:id="1112"/>
    </w:p>
    <w:p w:rsidR="00FE3171" w:rsidRPr="00854368" w:rsidRDefault="00FE3171" w:rsidP="00DB2FF4">
      <w:pPr>
        <w:pStyle w:val="Paragraphedeliste"/>
        <w:numPr>
          <w:ilvl w:val="0"/>
          <w:numId w:val="81"/>
        </w:numPr>
        <w:spacing w:after="120"/>
        <w:jc w:val="both"/>
        <w:rPr>
          <w:rFonts w:ascii="Arial Narrow" w:hAnsi="Arial Narrow"/>
        </w:rPr>
      </w:pPr>
      <w:bookmarkStart w:id="1113" w:name="_Toc483634078"/>
      <w:r w:rsidRPr="00854368">
        <w:rPr>
          <w:rFonts w:ascii="Arial Narrow" w:hAnsi="Arial Narrow"/>
        </w:rPr>
        <w:t>le régalage des matériaux de découverts et ensuite le réglage des terres végétales afin de faciliter la percolation de l'eau, un engazonnement et des plantations si prescrits</w:t>
      </w:r>
      <w:bookmarkEnd w:id="1113"/>
      <w:r w:rsidRPr="00854368">
        <w:rPr>
          <w:rFonts w:ascii="Arial Narrow" w:hAnsi="Arial Narrow"/>
        </w:rPr>
        <w:t> ;</w:t>
      </w:r>
    </w:p>
    <w:p w:rsidR="00FE3171" w:rsidRPr="00854368" w:rsidRDefault="00FE3171" w:rsidP="00DB2FF4">
      <w:pPr>
        <w:pStyle w:val="Paragraphedeliste"/>
        <w:numPr>
          <w:ilvl w:val="0"/>
          <w:numId w:val="81"/>
        </w:numPr>
        <w:spacing w:after="120"/>
        <w:jc w:val="both"/>
        <w:rPr>
          <w:rFonts w:ascii="Arial Narrow" w:hAnsi="Arial Narrow"/>
        </w:rPr>
      </w:pPr>
      <w:bookmarkStart w:id="1114" w:name="_Toc483634079"/>
      <w:r w:rsidRPr="00854368">
        <w:rPr>
          <w:rFonts w:ascii="Arial Narrow" w:hAnsi="Arial Narrow"/>
        </w:rPr>
        <w:t>le rétablissement des écoulements naturels antérieurs et l'aménagement de fossés de garde</w:t>
      </w:r>
      <w:bookmarkEnd w:id="1114"/>
      <w:r w:rsidRPr="00854368">
        <w:rPr>
          <w:rFonts w:ascii="Arial Narrow" w:hAnsi="Arial Narrow"/>
        </w:rPr>
        <w:t> ;</w:t>
      </w:r>
    </w:p>
    <w:p w:rsidR="00FE3171" w:rsidRPr="00854368" w:rsidRDefault="00FE3171" w:rsidP="00DB2FF4">
      <w:pPr>
        <w:pStyle w:val="Paragraphedeliste"/>
        <w:numPr>
          <w:ilvl w:val="0"/>
          <w:numId w:val="81"/>
        </w:numPr>
        <w:spacing w:after="120"/>
        <w:jc w:val="both"/>
        <w:rPr>
          <w:rFonts w:ascii="Arial Narrow" w:hAnsi="Arial Narrow"/>
        </w:rPr>
      </w:pPr>
      <w:bookmarkStart w:id="1115" w:name="_Toc483634080"/>
      <w:r w:rsidRPr="00854368">
        <w:rPr>
          <w:rFonts w:ascii="Arial Narrow" w:hAnsi="Arial Narrow"/>
        </w:rPr>
        <w:t>la suppression de l'aspect délabré du site en répartissant et dissimulant les gros blocs rocheux</w:t>
      </w:r>
      <w:bookmarkEnd w:id="1115"/>
      <w:r w:rsidRPr="00854368">
        <w:rPr>
          <w:rFonts w:ascii="Arial Narrow" w:hAnsi="Arial Narrow"/>
        </w:rPr>
        <w:t>.</w:t>
      </w:r>
    </w:p>
    <w:p w:rsidR="00FE3171" w:rsidRPr="00FE3171" w:rsidRDefault="00FE3171" w:rsidP="00854368">
      <w:pPr>
        <w:spacing w:after="120"/>
        <w:jc w:val="both"/>
        <w:rPr>
          <w:rFonts w:ascii="Arial Narrow" w:hAnsi="Arial Narrow"/>
        </w:rPr>
      </w:pPr>
      <w:bookmarkStart w:id="1116" w:name="_Toc483634081"/>
      <w:r w:rsidRPr="00FE3171">
        <w:rPr>
          <w:rFonts w:ascii="Arial Narrow" w:hAnsi="Arial Narrow"/>
        </w:rPr>
        <w:t>Après la remise en état conformément aux prescriptions, un procès-verbal sera dressé et le dernier décompte ne pourra être réglé qu'à la vue du PV constatant le respect des directives de la remise en état.</w:t>
      </w:r>
      <w:bookmarkEnd w:id="1116"/>
    </w:p>
    <w:p w:rsidR="00FE3171" w:rsidRPr="00FE3171" w:rsidRDefault="00FE3171" w:rsidP="00854368">
      <w:pPr>
        <w:spacing w:after="120"/>
        <w:jc w:val="both"/>
        <w:rPr>
          <w:rFonts w:ascii="Arial Narrow" w:hAnsi="Arial Narrow"/>
        </w:rPr>
      </w:pPr>
      <w:bookmarkStart w:id="1117" w:name="_Toc483634082"/>
      <w:bookmarkStart w:id="1118" w:name="_Toc517053320"/>
      <w:bookmarkStart w:id="1119" w:name="_Toc441938429"/>
      <w:r w:rsidRPr="00FE3171">
        <w:rPr>
          <w:rFonts w:ascii="Arial Narrow" w:hAnsi="Arial Narrow"/>
        </w:rPr>
        <w:t>V.3.</w:t>
      </w:r>
      <w:r w:rsidRPr="00FE3171">
        <w:rPr>
          <w:rFonts w:ascii="Arial Narrow" w:hAnsi="Arial Narrow"/>
        </w:rPr>
        <w:tab/>
        <w:t>Utilisation De Carrière, Gîte Ou Emprunt Classe Permanent</w:t>
      </w:r>
      <w:bookmarkEnd w:id="1117"/>
      <w:bookmarkEnd w:id="1118"/>
      <w:bookmarkEnd w:id="1119"/>
    </w:p>
    <w:p w:rsidR="00FE3171" w:rsidRPr="00FE3171" w:rsidRDefault="00FE3171" w:rsidP="00854368">
      <w:pPr>
        <w:spacing w:after="120"/>
        <w:jc w:val="both"/>
        <w:rPr>
          <w:rFonts w:ascii="Arial Narrow" w:hAnsi="Arial Narrow"/>
        </w:rPr>
      </w:pPr>
      <w:r w:rsidRPr="00FE3171">
        <w:rPr>
          <w:rFonts w:ascii="Arial Narrow" w:hAnsi="Arial Narrow"/>
        </w:rPr>
        <w:t>Le Cocontractant devra demander les autorisations prévues par les textes et règlements en vigueur et prendra à sa charge tous les frais y afférents, y compris les taxes d'exploitation et les frais de dédommagements éventuels aux propriétaires.</w:t>
      </w:r>
    </w:p>
    <w:p w:rsidR="00FE3171" w:rsidRPr="00FE3171" w:rsidRDefault="00FE3171" w:rsidP="00854368">
      <w:pPr>
        <w:spacing w:after="120"/>
        <w:jc w:val="both"/>
        <w:rPr>
          <w:rFonts w:ascii="Arial Narrow" w:hAnsi="Arial Narrow"/>
        </w:rPr>
      </w:pPr>
      <w:bookmarkStart w:id="1120" w:name="_Toc483634083"/>
      <w:r w:rsidRPr="00FE3171">
        <w:rPr>
          <w:rFonts w:ascii="Arial Narrow" w:hAnsi="Arial Narrow"/>
        </w:rPr>
        <w:t>Le Cocontractant veillera pendant l'exécution des travaux</w:t>
      </w:r>
      <w:bookmarkEnd w:id="1120"/>
      <w:r w:rsidRPr="00FE3171">
        <w:rPr>
          <w:rFonts w:ascii="Arial Narrow" w:hAnsi="Arial Narrow"/>
        </w:rPr>
        <w:t> :</w:t>
      </w:r>
    </w:p>
    <w:p w:rsidR="00FE3171" w:rsidRPr="00854368" w:rsidRDefault="00FE3171" w:rsidP="00DB2FF4">
      <w:pPr>
        <w:pStyle w:val="Paragraphedeliste"/>
        <w:numPr>
          <w:ilvl w:val="0"/>
          <w:numId w:val="82"/>
        </w:numPr>
        <w:spacing w:after="120"/>
        <w:jc w:val="both"/>
        <w:rPr>
          <w:rFonts w:ascii="Arial Narrow" w:hAnsi="Arial Narrow"/>
        </w:rPr>
      </w:pPr>
      <w:bookmarkStart w:id="1121" w:name="_Toc483634084"/>
      <w:r w:rsidRPr="00854368">
        <w:rPr>
          <w:rFonts w:ascii="Arial Narrow" w:hAnsi="Arial Narrow"/>
        </w:rPr>
        <w:t>à la préservation et protection des arbres lors du gerbage des matériaux</w:t>
      </w:r>
      <w:bookmarkEnd w:id="1121"/>
      <w:r w:rsidRPr="00854368">
        <w:rPr>
          <w:rFonts w:ascii="Arial Narrow" w:hAnsi="Arial Narrow"/>
        </w:rPr>
        <w:t> ;</w:t>
      </w:r>
    </w:p>
    <w:p w:rsidR="00FE3171" w:rsidRPr="00854368" w:rsidRDefault="00FE3171" w:rsidP="00DB2FF4">
      <w:pPr>
        <w:pStyle w:val="Paragraphedeliste"/>
        <w:numPr>
          <w:ilvl w:val="0"/>
          <w:numId w:val="82"/>
        </w:numPr>
        <w:spacing w:after="120"/>
        <w:jc w:val="both"/>
        <w:rPr>
          <w:rFonts w:ascii="Arial Narrow" w:hAnsi="Arial Narrow"/>
        </w:rPr>
      </w:pPr>
      <w:bookmarkStart w:id="1122" w:name="_Toc483634085"/>
      <w:r w:rsidRPr="00854368">
        <w:rPr>
          <w:rFonts w:ascii="Arial Narrow" w:hAnsi="Arial Narrow"/>
        </w:rPr>
        <w:t>aux travaux de drainage nécessaire pour protéger les matériaux mis en dépôts</w:t>
      </w:r>
      <w:bookmarkEnd w:id="1122"/>
      <w:r w:rsidRPr="00854368">
        <w:rPr>
          <w:rFonts w:ascii="Arial Narrow" w:hAnsi="Arial Narrow"/>
        </w:rPr>
        <w:t> ;</w:t>
      </w:r>
    </w:p>
    <w:p w:rsidR="00FE3171" w:rsidRPr="00854368" w:rsidRDefault="00FE3171" w:rsidP="00DB2FF4">
      <w:pPr>
        <w:pStyle w:val="Paragraphedeliste"/>
        <w:numPr>
          <w:ilvl w:val="0"/>
          <w:numId w:val="82"/>
        </w:numPr>
        <w:spacing w:after="120"/>
        <w:jc w:val="both"/>
        <w:rPr>
          <w:rFonts w:ascii="Arial Narrow" w:hAnsi="Arial Narrow"/>
        </w:rPr>
      </w:pPr>
      <w:bookmarkStart w:id="1123" w:name="_Toc483634086"/>
      <w:r w:rsidRPr="00854368">
        <w:rPr>
          <w:rFonts w:ascii="Arial Narrow" w:hAnsi="Arial Narrow"/>
        </w:rPr>
        <w:t>à la conservation des plantations délimitant la carrière</w:t>
      </w:r>
      <w:bookmarkEnd w:id="1123"/>
      <w:r w:rsidRPr="00854368">
        <w:rPr>
          <w:rFonts w:ascii="Arial Narrow" w:hAnsi="Arial Narrow"/>
        </w:rPr>
        <w:t> ;</w:t>
      </w:r>
    </w:p>
    <w:p w:rsidR="00FE3171" w:rsidRPr="00854368" w:rsidRDefault="00FE3171" w:rsidP="00DB2FF4">
      <w:pPr>
        <w:pStyle w:val="Paragraphedeliste"/>
        <w:numPr>
          <w:ilvl w:val="0"/>
          <w:numId w:val="82"/>
        </w:numPr>
        <w:spacing w:after="120"/>
        <w:jc w:val="both"/>
        <w:rPr>
          <w:rFonts w:ascii="Arial Narrow" w:hAnsi="Arial Narrow"/>
        </w:rPr>
      </w:pPr>
      <w:bookmarkStart w:id="1124" w:name="_Toc483634087"/>
      <w:r w:rsidRPr="00854368">
        <w:rPr>
          <w:rFonts w:ascii="Arial Narrow" w:hAnsi="Arial Narrow"/>
        </w:rPr>
        <w:t>l'entretien des voies d'accès et de service.</w:t>
      </w:r>
      <w:bookmarkEnd w:id="1124"/>
    </w:p>
    <w:p w:rsidR="00FE3171" w:rsidRPr="00FE3171" w:rsidRDefault="00FE3171" w:rsidP="00854368">
      <w:pPr>
        <w:spacing w:after="120"/>
        <w:jc w:val="both"/>
        <w:rPr>
          <w:rFonts w:ascii="Arial Narrow" w:hAnsi="Arial Narrow"/>
        </w:rPr>
      </w:pPr>
      <w:bookmarkStart w:id="1125" w:name="_Toc483634088"/>
      <w:bookmarkStart w:id="1126" w:name="_Toc517053321"/>
      <w:bookmarkStart w:id="1127" w:name="_Toc441938430"/>
      <w:r w:rsidRPr="00FE3171">
        <w:rPr>
          <w:rFonts w:ascii="Arial Narrow" w:hAnsi="Arial Narrow"/>
        </w:rPr>
        <w:t>V.4.</w:t>
      </w:r>
      <w:r w:rsidRPr="00FE3171">
        <w:rPr>
          <w:rFonts w:ascii="Arial Narrow" w:hAnsi="Arial Narrow"/>
        </w:rPr>
        <w:tab/>
        <w:t>Contrôle De La Végétation</w:t>
      </w:r>
      <w:bookmarkEnd w:id="1125"/>
      <w:bookmarkEnd w:id="1126"/>
      <w:bookmarkEnd w:id="1127"/>
    </w:p>
    <w:p w:rsidR="00FE3171" w:rsidRPr="00FE3171" w:rsidRDefault="00FE3171" w:rsidP="00854368">
      <w:pPr>
        <w:spacing w:after="120"/>
        <w:jc w:val="both"/>
        <w:rPr>
          <w:rFonts w:ascii="Arial Narrow" w:hAnsi="Arial Narrow"/>
        </w:rPr>
      </w:pPr>
      <w:bookmarkStart w:id="1128" w:name="_Toc483634089"/>
      <w:r w:rsidRPr="00FE3171">
        <w:rPr>
          <w:rFonts w:ascii="Arial Narrow" w:hAnsi="Arial Narrow"/>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1128"/>
    </w:p>
    <w:p w:rsidR="00FE3171" w:rsidRPr="00FE3171" w:rsidRDefault="00FE3171" w:rsidP="00854368">
      <w:pPr>
        <w:spacing w:after="120"/>
        <w:jc w:val="both"/>
        <w:rPr>
          <w:rFonts w:ascii="Arial Narrow" w:hAnsi="Arial Narrow"/>
        </w:rPr>
      </w:pPr>
      <w:bookmarkStart w:id="1129" w:name="_Toc483634090"/>
      <w:r w:rsidRPr="00FE3171">
        <w:rPr>
          <w:rFonts w:ascii="Arial Narrow" w:hAnsi="Arial Narrow"/>
        </w:rPr>
        <w:t xml:space="preserve">Si le brûlis des déchets est autorisé en des lieux agréés par le Maître d’œuvre, le Cocontractant doit disposer d'une citerne de </w:t>
      </w:r>
      <w:smartTag w:uri="urn:schemas-microsoft-com:office:smarttags" w:element="metricconverter">
        <w:smartTagPr>
          <w:attr w:name="ProductID" w:val="10.000 litres"/>
        </w:smartTagPr>
        <w:r w:rsidRPr="00FE3171">
          <w:rPr>
            <w:rFonts w:ascii="Arial Narrow" w:hAnsi="Arial Narrow"/>
          </w:rPr>
          <w:t>10.000 litres</w:t>
        </w:r>
      </w:smartTag>
      <w:r w:rsidRPr="00FE3171">
        <w:rPr>
          <w:rFonts w:ascii="Arial Narrow" w:hAnsi="Arial Narrow"/>
        </w:rPr>
        <w:t xml:space="preserve"> et d'une pompe d'arrosage pour pallier les éventualités de propagation du feu aux villages, aux habitations, à la végétation ou zones de culture avoisinant le site.</w:t>
      </w:r>
      <w:bookmarkEnd w:id="1129"/>
    </w:p>
    <w:p w:rsidR="00FE3171" w:rsidRPr="00FE3171" w:rsidRDefault="00FE3171" w:rsidP="00854368">
      <w:pPr>
        <w:spacing w:after="120"/>
        <w:jc w:val="both"/>
        <w:rPr>
          <w:rFonts w:ascii="Arial Narrow" w:hAnsi="Arial Narrow"/>
        </w:rPr>
      </w:pPr>
      <w:bookmarkStart w:id="1130" w:name="_Toc483634091"/>
      <w:r w:rsidRPr="00FE3171">
        <w:rPr>
          <w:rFonts w:ascii="Arial Narrow" w:hAnsi="Arial Narrow"/>
        </w:rPr>
        <w:t>Les opérations d’abattage et d’élagage d’arbres sont des opérations à caractère exceptionnel. Ces opérations seront réalisées après accord préalable de l'Ingénieur  dans les cas suivants </w:t>
      </w:r>
      <w:bookmarkEnd w:id="1130"/>
      <w:r w:rsidRPr="00FE3171">
        <w:rPr>
          <w:rFonts w:ascii="Arial Narrow" w:hAnsi="Arial Narrow"/>
        </w:rPr>
        <w:t>:</w:t>
      </w:r>
    </w:p>
    <w:p w:rsidR="00FE3171" w:rsidRPr="00854368" w:rsidRDefault="00FE3171" w:rsidP="00DB2FF4">
      <w:pPr>
        <w:pStyle w:val="Paragraphedeliste"/>
        <w:numPr>
          <w:ilvl w:val="0"/>
          <w:numId w:val="83"/>
        </w:numPr>
        <w:spacing w:after="120"/>
        <w:jc w:val="both"/>
        <w:rPr>
          <w:rFonts w:ascii="Arial Narrow" w:hAnsi="Arial Narrow"/>
        </w:rPr>
      </w:pPr>
      <w:bookmarkStart w:id="1131" w:name="_Toc483634092"/>
      <w:r w:rsidRPr="00854368">
        <w:rPr>
          <w:rFonts w:ascii="Arial Narrow" w:hAnsi="Arial Narrow"/>
        </w:rPr>
        <w:t xml:space="preserve">arbres situés dans l’emprise à débroussailler dont le diamètre mesuré à un mètre du sol est supérieur à 20 cm : 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Pr="00854368">
          <w:rPr>
            <w:rFonts w:ascii="Arial Narrow" w:hAnsi="Arial Narrow"/>
          </w:rPr>
          <w:t>10 cm</w:t>
        </w:r>
      </w:smartTag>
      <w:r w:rsidRPr="00854368">
        <w:rPr>
          <w:rFonts w:ascii="Arial Narrow" w:hAnsi="Arial Narrow"/>
        </w:rPr>
        <w:t>)</w:t>
      </w:r>
      <w:bookmarkEnd w:id="1131"/>
      <w:r w:rsidRPr="00854368">
        <w:rPr>
          <w:rFonts w:ascii="Arial Narrow" w:hAnsi="Arial Narrow"/>
        </w:rPr>
        <w:t> ;</w:t>
      </w:r>
    </w:p>
    <w:p w:rsidR="00FE3171" w:rsidRPr="00854368" w:rsidRDefault="00FE3171" w:rsidP="00DB2FF4">
      <w:pPr>
        <w:pStyle w:val="Paragraphedeliste"/>
        <w:numPr>
          <w:ilvl w:val="0"/>
          <w:numId w:val="83"/>
        </w:numPr>
        <w:spacing w:after="120"/>
        <w:jc w:val="both"/>
        <w:rPr>
          <w:rFonts w:ascii="Arial Narrow" w:hAnsi="Arial Narrow"/>
        </w:rPr>
      </w:pPr>
      <w:bookmarkStart w:id="1132" w:name="_Toc483634093"/>
      <w:r w:rsidRPr="00854368">
        <w:rPr>
          <w:rFonts w:ascii="Arial Narrow" w:hAnsi="Arial Narrow"/>
        </w:rPr>
        <w:t>arbres surplombant les abords et menaçant de tomber sur la route et de barrer la circulation après une tornade. Toutes les branches surplombant la plate-forme seront coupées après accord de l'Ingénieur  suivant une verticale passant par la limite de débroussaillement.</w:t>
      </w:r>
      <w:bookmarkEnd w:id="1132"/>
    </w:p>
    <w:p w:rsidR="00FE3171" w:rsidRPr="00FE3171" w:rsidRDefault="00FE3171" w:rsidP="00E86E32">
      <w:pPr>
        <w:spacing w:after="120"/>
        <w:jc w:val="both"/>
        <w:rPr>
          <w:rFonts w:ascii="Arial Narrow" w:hAnsi="Arial Narrow"/>
        </w:rPr>
      </w:pPr>
      <w:bookmarkStart w:id="1133" w:name="_Toc483634094"/>
      <w:bookmarkStart w:id="1134" w:name="_Toc517053322"/>
      <w:bookmarkStart w:id="1135" w:name="_Toc441938431"/>
      <w:r w:rsidRPr="00FE3171">
        <w:rPr>
          <w:rFonts w:ascii="Arial Narrow" w:hAnsi="Arial Narrow"/>
        </w:rPr>
        <w:t>V.5.</w:t>
      </w:r>
      <w:r w:rsidRPr="00FE3171">
        <w:rPr>
          <w:rFonts w:ascii="Arial Narrow" w:hAnsi="Arial Narrow"/>
        </w:rPr>
        <w:tab/>
        <w:t>Chargement Et Transport Des Matériaux D'apport Et De Matériel</w:t>
      </w:r>
      <w:bookmarkEnd w:id="1133"/>
      <w:bookmarkEnd w:id="1134"/>
      <w:bookmarkEnd w:id="1135"/>
    </w:p>
    <w:p w:rsidR="00FE3171" w:rsidRPr="00FE3171" w:rsidRDefault="00FE3171" w:rsidP="00E86E32">
      <w:pPr>
        <w:spacing w:after="120"/>
        <w:jc w:val="both"/>
        <w:rPr>
          <w:rFonts w:ascii="Arial Narrow" w:hAnsi="Arial Narrow"/>
        </w:rPr>
      </w:pPr>
      <w:bookmarkStart w:id="1136" w:name="_Toc483634095"/>
      <w:r w:rsidRPr="00FE3171">
        <w:rPr>
          <w:rFonts w:ascii="Arial Narrow" w:hAnsi="Arial Narrow"/>
        </w:rPr>
        <w:lastRenderedPageBreak/>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1136"/>
    </w:p>
    <w:p w:rsidR="00FE3171" w:rsidRPr="00E86E32" w:rsidRDefault="00FE3171" w:rsidP="00DB2FF4">
      <w:pPr>
        <w:pStyle w:val="Paragraphedeliste"/>
        <w:numPr>
          <w:ilvl w:val="0"/>
          <w:numId w:val="84"/>
        </w:numPr>
        <w:spacing w:after="120"/>
        <w:jc w:val="both"/>
        <w:rPr>
          <w:rFonts w:ascii="Arial Narrow" w:hAnsi="Arial Narrow"/>
        </w:rPr>
      </w:pPr>
      <w:bookmarkStart w:id="1137" w:name="_Toc483634096"/>
      <w:r w:rsidRPr="00E86E32">
        <w:rPr>
          <w:rFonts w:ascii="Arial Narrow" w:hAnsi="Arial Narrow"/>
        </w:rPr>
        <w:t>la charge maximale par essieu, qu'il soit simple ou en tandem</w:t>
      </w:r>
      <w:bookmarkEnd w:id="1137"/>
      <w:r w:rsidRPr="00E86E32">
        <w:rPr>
          <w:rFonts w:ascii="Arial Narrow" w:hAnsi="Arial Narrow"/>
        </w:rPr>
        <w:t> ;</w:t>
      </w:r>
    </w:p>
    <w:p w:rsidR="00FE3171" w:rsidRPr="00E86E32" w:rsidRDefault="00FE3171" w:rsidP="00DB2FF4">
      <w:pPr>
        <w:pStyle w:val="Paragraphedeliste"/>
        <w:numPr>
          <w:ilvl w:val="0"/>
          <w:numId w:val="84"/>
        </w:numPr>
        <w:spacing w:after="120"/>
        <w:jc w:val="both"/>
        <w:rPr>
          <w:rFonts w:ascii="Arial Narrow" w:hAnsi="Arial Narrow"/>
        </w:rPr>
      </w:pPr>
      <w:bookmarkStart w:id="1138" w:name="_Toc483634097"/>
      <w:r w:rsidRPr="00E86E32">
        <w:rPr>
          <w:rFonts w:ascii="Arial Narrow" w:hAnsi="Arial Narrow"/>
        </w:rPr>
        <w:t>les dimensions des véhicules</w:t>
      </w:r>
      <w:bookmarkEnd w:id="1138"/>
      <w:r w:rsidRPr="00E86E32">
        <w:rPr>
          <w:rFonts w:ascii="Arial Narrow" w:hAnsi="Arial Narrow"/>
        </w:rPr>
        <w:t> ;</w:t>
      </w:r>
    </w:p>
    <w:p w:rsidR="00FE3171" w:rsidRPr="00E86E32" w:rsidRDefault="00FE3171" w:rsidP="00DB2FF4">
      <w:pPr>
        <w:pStyle w:val="Paragraphedeliste"/>
        <w:numPr>
          <w:ilvl w:val="0"/>
          <w:numId w:val="84"/>
        </w:numPr>
        <w:spacing w:after="120"/>
        <w:jc w:val="both"/>
        <w:rPr>
          <w:rFonts w:ascii="Arial Narrow" w:hAnsi="Arial Narrow"/>
        </w:rPr>
      </w:pPr>
      <w:bookmarkStart w:id="1139" w:name="_Toc483634098"/>
      <w:r w:rsidRPr="00E86E32">
        <w:rPr>
          <w:rFonts w:ascii="Arial Narrow" w:hAnsi="Arial Narrow"/>
        </w:rPr>
        <w:t>les convois exceptionnels de dimensions supérieures aux normes doivent faire l'objet d'une demande spéciale préalable</w:t>
      </w:r>
      <w:bookmarkEnd w:id="1139"/>
      <w:r w:rsidRPr="00E86E32">
        <w:rPr>
          <w:rFonts w:ascii="Arial Narrow" w:hAnsi="Arial Narrow"/>
        </w:rPr>
        <w:t> ;</w:t>
      </w:r>
    </w:p>
    <w:p w:rsidR="00FE3171" w:rsidRPr="00E86E32" w:rsidRDefault="00FE3171" w:rsidP="00DB2FF4">
      <w:pPr>
        <w:pStyle w:val="Paragraphedeliste"/>
        <w:numPr>
          <w:ilvl w:val="0"/>
          <w:numId w:val="84"/>
        </w:numPr>
        <w:spacing w:after="120"/>
        <w:jc w:val="both"/>
        <w:rPr>
          <w:rFonts w:ascii="Arial Narrow" w:hAnsi="Arial Narrow"/>
        </w:rPr>
      </w:pPr>
      <w:bookmarkStart w:id="1140" w:name="_Toc483634099"/>
      <w:r w:rsidRPr="00E86E32">
        <w:rPr>
          <w:rFonts w:ascii="Arial Narrow" w:hAnsi="Arial Narrow"/>
        </w:rPr>
        <w:t>les mesures de protection de l'environnement (perte de matériaux en cours de transport, poussières)</w:t>
      </w:r>
      <w:bookmarkEnd w:id="1140"/>
      <w:r w:rsidRPr="00E86E32">
        <w:rPr>
          <w:rFonts w:ascii="Arial Narrow" w:hAnsi="Arial Narrow"/>
        </w:rPr>
        <w:t> ;</w:t>
      </w:r>
    </w:p>
    <w:p w:rsidR="00FE3171" w:rsidRPr="00E86E32" w:rsidRDefault="00FE3171" w:rsidP="00DB2FF4">
      <w:pPr>
        <w:pStyle w:val="Paragraphedeliste"/>
        <w:numPr>
          <w:ilvl w:val="0"/>
          <w:numId w:val="84"/>
        </w:numPr>
        <w:spacing w:after="120"/>
        <w:jc w:val="both"/>
        <w:rPr>
          <w:rFonts w:ascii="Arial Narrow" w:hAnsi="Arial Narrow"/>
        </w:rPr>
      </w:pPr>
      <w:bookmarkStart w:id="1141" w:name="_Toc483634100"/>
      <w:r w:rsidRPr="00E86E32">
        <w:rPr>
          <w:rFonts w:ascii="Arial Narrow" w:hAnsi="Arial Narrow"/>
        </w:rPr>
        <w:t>le Cocontractant doit prendre toutes les dispositions nécessaires pour limiter la vitesse des véhicules sur le chantier: installation de panneaux de signalisation et porteurs de drapeaux</w:t>
      </w:r>
      <w:bookmarkEnd w:id="1141"/>
      <w:r w:rsidRPr="00E86E32">
        <w:rPr>
          <w:rFonts w:ascii="Arial Narrow" w:hAnsi="Arial Narrow"/>
        </w:rPr>
        <w:t> ;</w:t>
      </w:r>
    </w:p>
    <w:p w:rsidR="00FE3171" w:rsidRPr="00E86E32" w:rsidRDefault="00FE3171" w:rsidP="00DB2FF4">
      <w:pPr>
        <w:pStyle w:val="Paragraphedeliste"/>
        <w:numPr>
          <w:ilvl w:val="0"/>
          <w:numId w:val="84"/>
        </w:numPr>
        <w:spacing w:after="120"/>
        <w:jc w:val="both"/>
        <w:rPr>
          <w:rFonts w:ascii="Arial Narrow" w:hAnsi="Arial Narrow"/>
        </w:rPr>
      </w:pPr>
      <w:bookmarkStart w:id="1142" w:name="_Toc483634101"/>
      <w:r w:rsidRPr="00E86E32">
        <w:rPr>
          <w:rFonts w:ascii="Arial Narrow" w:hAnsi="Arial Narrow"/>
        </w:rPr>
        <w:t>humidifier régulièrement les voies de circulation dans les zones habitées</w:t>
      </w:r>
      <w:bookmarkEnd w:id="1142"/>
      <w:r w:rsidRPr="00E86E32">
        <w:rPr>
          <w:rFonts w:ascii="Arial Narrow" w:hAnsi="Arial Narrow"/>
        </w:rPr>
        <w:t> ;</w:t>
      </w:r>
    </w:p>
    <w:p w:rsidR="00FE3171" w:rsidRPr="00E86E32" w:rsidRDefault="00FE3171" w:rsidP="00DB2FF4">
      <w:pPr>
        <w:pStyle w:val="Paragraphedeliste"/>
        <w:numPr>
          <w:ilvl w:val="0"/>
          <w:numId w:val="84"/>
        </w:numPr>
        <w:spacing w:after="120"/>
        <w:jc w:val="both"/>
        <w:rPr>
          <w:rFonts w:ascii="Arial Narrow" w:hAnsi="Arial Narrow"/>
        </w:rPr>
      </w:pPr>
      <w:bookmarkStart w:id="1143" w:name="_Toc483634102"/>
      <w:r w:rsidRPr="00E86E32">
        <w:rPr>
          <w:rFonts w:ascii="Arial Narrow" w:hAnsi="Arial Narrow"/>
        </w:rPr>
        <w:t>prévoir des déviations vers des pistes et routes existantes.</w:t>
      </w:r>
      <w:bookmarkEnd w:id="1143"/>
    </w:p>
    <w:p w:rsidR="00FE3171" w:rsidRPr="00FE3171" w:rsidRDefault="00FE3171" w:rsidP="00E86E32">
      <w:pPr>
        <w:spacing w:after="120"/>
        <w:jc w:val="both"/>
        <w:rPr>
          <w:rFonts w:ascii="Arial Narrow" w:hAnsi="Arial Narrow"/>
        </w:rPr>
      </w:pPr>
      <w:bookmarkStart w:id="1144" w:name="_Toc483634103"/>
      <w:r w:rsidRPr="00FE3171">
        <w:rPr>
          <w:rFonts w:ascii="Arial Narrow" w:hAnsi="Arial Narrow"/>
        </w:rPr>
        <w:t>Le Cocontractant doit mettre en place une signalisation mobile adéquate.</w:t>
      </w:r>
      <w:bookmarkEnd w:id="1144"/>
    </w:p>
    <w:p w:rsidR="00FE3171" w:rsidRPr="00FE3171" w:rsidRDefault="00FE3171" w:rsidP="00E86E32">
      <w:pPr>
        <w:spacing w:after="120"/>
        <w:jc w:val="both"/>
        <w:rPr>
          <w:rFonts w:ascii="Arial Narrow" w:hAnsi="Arial Narrow"/>
        </w:rPr>
      </w:pPr>
      <w:bookmarkStart w:id="1145" w:name="_Toc483634104"/>
      <w:bookmarkStart w:id="1146" w:name="_Toc517053323"/>
      <w:bookmarkStart w:id="1147" w:name="_Toc441938432"/>
      <w:r w:rsidRPr="00FE3171">
        <w:rPr>
          <w:rFonts w:ascii="Arial Narrow" w:hAnsi="Arial Narrow"/>
        </w:rPr>
        <w:t>V.6.</w:t>
      </w:r>
      <w:r w:rsidRPr="00FE3171">
        <w:rPr>
          <w:rFonts w:ascii="Arial Narrow" w:hAnsi="Arial Narrow"/>
        </w:rPr>
        <w:tab/>
        <w:t>Barrières De Pluie</w:t>
      </w:r>
      <w:bookmarkEnd w:id="1145"/>
      <w:bookmarkEnd w:id="1146"/>
      <w:bookmarkEnd w:id="1147"/>
    </w:p>
    <w:p w:rsidR="00FE3171" w:rsidRPr="00FE3171" w:rsidRDefault="00FE3171" w:rsidP="00E86E32">
      <w:pPr>
        <w:spacing w:after="120"/>
        <w:jc w:val="both"/>
        <w:rPr>
          <w:rFonts w:ascii="Arial Narrow" w:hAnsi="Arial Narrow"/>
        </w:rPr>
      </w:pPr>
      <w:r w:rsidRPr="00FE3171">
        <w:rPr>
          <w:rFonts w:ascii="Arial Narrow" w:hAnsi="Arial Narrow"/>
        </w:rPr>
        <w:t xml:space="preserve">SANS OBJET </w:t>
      </w:r>
    </w:p>
    <w:p w:rsidR="00FE3171" w:rsidRPr="00FE3171" w:rsidRDefault="00FE3171" w:rsidP="00E86E32">
      <w:pPr>
        <w:spacing w:after="120"/>
        <w:jc w:val="both"/>
        <w:rPr>
          <w:rFonts w:ascii="Arial Narrow" w:hAnsi="Arial Narrow"/>
        </w:rPr>
      </w:pPr>
      <w:bookmarkStart w:id="1148" w:name="_Toc483634107"/>
      <w:bookmarkStart w:id="1149" w:name="_Toc517053324"/>
      <w:bookmarkStart w:id="1150" w:name="_Toc441938433"/>
      <w:r w:rsidRPr="00FE3171">
        <w:rPr>
          <w:rFonts w:ascii="Arial Narrow" w:hAnsi="Arial Narrow"/>
        </w:rPr>
        <w:t>V.7.</w:t>
      </w:r>
      <w:r w:rsidRPr="00FE3171">
        <w:rPr>
          <w:rFonts w:ascii="Arial Narrow" w:hAnsi="Arial Narrow"/>
        </w:rPr>
        <w:tab/>
        <w:t>Sanctions Et Pénalités</w:t>
      </w:r>
      <w:bookmarkEnd w:id="1148"/>
      <w:bookmarkEnd w:id="1149"/>
      <w:bookmarkEnd w:id="1150"/>
    </w:p>
    <w:p w:rsidR="00FE3171" w:rsidRPr="00FE3171" w:rsidRDefault="00FE3171" w:rsidP="00E86E32">
      <w:pPr>
        <w:spacing w:after="120"/>
        <w:jc w:val="both"/>
        <w:rPr>
          <w:rFonts w:ascii="Arial Narrow" w:hAnsi="Arial Narrow"/>
        </w:rPr>
      </w:pPr>
      <w:bookmarkStart w:id="1151" w:name="_Toc483634108"/>
      <w:r w:rsidRPr="00FE3171">
        <w:rPr>
          <w:rFonts w:ascii="Arial Narrow" w:hAnsi="Arial Narrow"/>
        </w:rPr>
        <w:t>Il est rappelé au Cocontractant que l'article 79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1151"/>
    </w:p>
    <w:p w:rsidR="00FE3171" w:rsidRPr="00FE3171" w:rsidRDefault="00FE3171" w:rsidP="00E86E32">
      <w:pPr>
        <w:spacing w:after="120"/>
        <w:jc w:val="both"/>
        <w:rPr>
          <w:rFonts w:ascii="Arial Narrow" w:hAnsi="Arial Narrow"/>
        </w:rPr>
      </w:pPr>
      <w:bookmarkStart w:id="1152" w:name="_Toc483634109"/>
      <w:r w:rsidRPr="00FE3171">
        <w:rPr>
          <w:rFonts w:ascii="Arial Narrow" w:hAnsi="Arial Narrow"/>
        </w:rPr>
        <w:t>L'article 83 de la loi cadre n°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1152"/>
    </w:p>
    <w:p w:rsidR="00FE3171" w:rsidRPr="00FE3171" w:rsidRDefault="00FE3171" w:rsidP="00E86E32">
      <w:pPr>
        <w:spacing w:after="120"/>
        <w:jc w:val="both"/>
        <w:rPr>
          <w:rFonts w:ascii="Arial Narrow" w:hAnsi="Arial Narrow"/>
        </w:rPr>
      </w:pPr>
      <w:bookmarkStart w:id="1153" w:name="_Toc483634110"/>
      <w:r w:rsidRPr="00FE3171">
        <w:rPr>
          <w:rFonts w:ascii="Arial Narrow" w:hAnsi="Arial Narrow"/>
        </w:rPr>
        <w:t>L’article 88 de la même loi cadre prévoit qu’une entreprise contrevenant ou ayant contrevenu à la loi lors des travaux ou travaux d'entretien routier sera exclue pour la période d'un an du droit de soumissionner.</w:t>
      </w:r>
      <w:bookmarkEnd w:id="1153"/>
    </w:p>
    <w:p w:rsidR="00FE3171" w:rsidRPr="00FE3171" w:rsidRDefault="00FE3171" w:rsidP="00E86E32">
      <w:pPr>
        <w:spacing w:after="120"/>
        <w:jc w:val="both"/>
        <w:rPr>
          <w:rFonts w:ascii="Arial Narrow" w:hAnsi="Arial Narrow"/>
        </w:rPr>
      </w:pPr>
      <w:bookmarkStart w:id="1154" w:name="_Toc483634111"/>
      <w:r w:rsidRPr="00FE3171">
        <w:rPr>
          <w:rFonts w:ascii="Arial Narrow" w:hAnsi="Arial Narrow"/>
        </w:rPr>
        <w:t>Toute infraction aux prescriptions dûment notifiées par écrit (Ordre de Service) au Cocontractant par l'Ingénieur sera également consignée dans le cahier de chantier. Celui-ci pourra servir de pièce contractuelle en cas de litiges dans l’application des éventuelles sanctions.</w:t>
      </w:r>
      <w:bookmarkEnd w:id="1154"/>
    </w:p>
    <w:p w:rsidR="00FE3171" w:rsidRPr="00FE3171" w:rsidRDefault="00FE3171" w:rsidP="00854368">
      <w:pPr>
        <w:rPr>
          <w:rFonts w:ascii="Arial Narrow" w:hAnsi="Arial Narrow"/>
        </w:rPr>
      </w:pPr>
      <w:r w:rsidRPr="00FE3171">
        <w:rPr>
          <w:rFonts w:ascii="Arial Narrow" w:hAnsi="Arial Narrow"/>
        </w:rPr>
        <w:t>La reprise des travaux ou les travaux supplémentaires découlant du non-respect des clauses reste à la charge du Cocontractant.</w:t>
      </w:r>
      <w:bookmarkEnd w:id="9"/>
      <w:bookmarkEnd w:id="10"/>
      <w:bookmarkEnd w:id="11"/>
      <w:bookmarkEnd w:id="12"/>
      <w:bookmarkEnd w:id="13"/>
    </w:p>
    <w:bookmarkEnd w:id="14"/>
    <w:bookmarkEnd w:id="15"/>
    <w:p w:rsidR="00FE3171" w:rsidRPr="00FE3171" w:rsidRDefault="00FE3171" w:rsidP="00FE3171">
      <w:pPr>
        <w:rPr>
          <w:rFonts w:ascii="Arial Narrow" w:hAnsi="Arial Narrow"/>
        </w:rPr>
        <w:sectPr w:rsidR="00FE3171" w:rsidRPr="00FE3171" w:rsidSect="00814E06">
          <w:footerReference w:type="even" r:id="rId22"/>
          <w:pgSz w:w="11907" w:h="16840" w:code="9"/>
          <w:pgMar w:top="851" w:right="851" w:bottom="1134" w:left="1134" w:header="851" w:footer="851" w:gutter="0"/>
          <w:cols w:space="720"/>
        </w:sectPr>
      </w:pPr>
    </w:p>
    <w:p w:rsidR="00FE3171" w:rsidRPr="00FE3171" w:rsidRDefault="00FE3171" w:rsidP="00FE3171">
      <w:pPr>
        <w:rPr>
          <w:rFonts w:ascii="Arial Narrow" w:hAnsi="Arial Narrow"/>
          <w:sz w:val="36"/>
        </w:rPr>
      </w:pPr>
      <w:r w:rsidRPr="00FE3171">
        <w:rPr>
          <w:rFonts w:ascii="Arial Narrow" w:hAnsi="Arial Narrow"/>
          <w:sz w:val="36"/>
        </w:rPr>
        <w:lastRenderedPageBreak/>
        <w:t>PIECE 6 : BORDEREAU DES PRIX (BP)</w:t>
      </w:r>
    </w:p>
    <w:p w:rsidR="00FE3171" w:rsidRPr="00FE3171" w:rsidRDefault="00FE3171" w:rsidP="00FE3171">
      <w:pPr>
        <w:rPr>
          <w:rFonts w:ascii="Arial Narrow" w:hAnsi="Arial Narrow"/>
        </w:rPr>
        <w:sectPr w:rsidR="00FE3171" w:rsidRPr="00FE3171" w:rsidSect="00814E06">
          <w:footerReference w:type="default" r:id="rId23"/>
          <w:pgSz w:w="11907" w:h="16840" w:code="9"/>
          <w:pgMar w:top="851" w:right="851" w:bottom="1134" w:left="1134" w:header="851" w:footer="851" w:gutter="0"/>
          <w:cols w:space="720"/>
          <w:vAlign w:val="center"/>
        </w:sectPr>
      </w:pPr>
    </w:p>
    <w:tbl>
      <w:tblPr>
        <w:tblW w:w="10222" w:type="dxa"/>
        <w:tblInd w:w="54" w:type="dxa"/>
        <w:tblLayout w:type="fixed"/>
        <w:tblCellMar>
          <w:left w:w="70" w:type="dxa"/>
          <w:right w:w="70" w:type="dxa"/>
        </w:tblCellMar>
        <w:tblLook w:val="04A0" w:firstRow="1" w:lastRow="0" w:firstColumn="1" w:lastColumn="0" w:noHBand="0" w:noVBand="1"/>
      </w:tblPr>
      <w:tblGrid>
        <w:gridCol w:w="1149"/>
        <w:gridCol w:w="355"/>
        <w:gridCol w:w="7017"/>
        <w:gridCol w:w="709"/>
        <w:gridCol w:w="158"/>
        <w:gridCol w:w="745"/>
        <w:gridCol w:w="89"/>
      </w:tblGrid>
      <w:tr w:rsidR="00FE3171" w:rsidRPr="00FE3171" w:rsidTr="00814E06">
        <w:trPr>
          <w:gridAfter w:val="1"/>
          <w:wAfter w:w="89" w:type="dxa"/>
          <w:trHeight w:val="1005"/>
        </w:trPr>
        <w:tc>
          <w:tcPr>
            <w:tcW w:w="10133" w:type="dxa"/>
            <w:gridSpan w:val="6"/>
            <w:tcBorders>
              <w:top w:val="nil"/>
              <w:left w:val="nil"/>
              <w:bottom w:val="nil"/>
              <w:right w:val="nil"/>
            </w:tcBorders>
            <w:shd w:val="clear" w:color="auto" w:fill="auto"/>
            <w:vAlign w:val="center"/>
            <w:hideMark/>
          </w:tcPr>
          <w:p w:rsidR="00FE3171" w:rsidRPr="00E86E32" w:rsidRDefault="00FE3171" w:rsidP="00E86E32">
            <w:pPr>
              <w:jc w:val="center"/>
              <w:rPr>
                <w:rFonts w:ascii="Arial Narrow" w:hAnsi="Arial Narrow"/>
                <w:b/>
              </w:rPr>
            </w:pPr>
            <w:bookmarkStart w:id="1155" w:name="RANGE!A1:D1041"/>
            <w:r w:rsidRPr="00E86E32">
              <w:rPr>
                <w:rFonts w:ascii="Arial Narrow" w:hAnsi="Arial Narrow"/>
                <w:b/>
              </w:rPr>
              <w:lastRenderedPageBreak/>
              <w:t>BORDEREAU DES PRIX UNITAIRES</w:t>
            </w:r>
            <w:r w:rsidRPr="00E86E32">
              <w:rPr>
                <w:rFonts w:ascii="Arial Narrow" w:hAnsi="Arial Narrow"/>
                <w:b/>
              </w:rPr>
              <w:br/>
              <w:t xml:space="preserve"> "TRAVAUX MECANISES"</w:t>
            </w:r>
            <w:bookmarkEnd w:id="1155"/>
          </w:p>
        </w:tc>
      </w:tr>
      <w:tr w:rsidR="00FE3171" w:rsidRPr="00FE3171" w:rsidTr="00814E06">
        <w:trPr>
          <w:gridAfter w:val="1"/>
          <w:wAfter w:w="89" w:type="dxa"/>
          <w:trHeight w:val="375"/>
        </w:trPr>
        <w:tc>
          <w:tcPr>
            <w:tcW w:w="1504" w:type="dxa"/>
            <w:gridSpan w:val="2"/>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p>
        </w:tc>
        <w:tc>
          <w:tcPr>
            <w:tcW w:w="7017" w:type="dxa"/>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p>
        </w:tc>
        <w:tc>
          <w:tcPr>
            <w:tcW w:w="867" w:type="dxa"/>
            <w:gridSpan w:val="2"/>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p>
        </w:tc>
        <w:tc>
          <w:tcPr>
            <w:tcW w:w="745" w:type="dxa"/>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p>
        </w:tc>
      </w:tr>
      <w:tr w:rsidR="00FE3171" w:rsidRPr="00FE3171" w:rsidTr="00814E06">
        <w:trPr>
          <w:gridAfter w:val="1"/>
          <w:wAfter w:w="89" w:type="dxa"/>
          <w:trHeight w:val="420"/>
        </w:trPr>
        <w:tc>
          <w:tcPr>
            <w:tcW w:w="10133" w:type="dxa"/>
            <w:gridSpan w:val="6"/>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xml:space="preserve">Article </w:t>
            </w:r>
            <w:proofErr w:type="gramStart"/>
            <w:r w:rsidRPr="00FE3171">
              <w:rPr>
                <w:rFonts w:ascii="Arial Narrow" w:hAnsi="Arial Narrow"/>
              </w:rPr>
              <w:t>1  :</w:t>
            </w:r>
            <w:proofErr w:type="gramEnd"/>
            <w:r w:rsidRPr="00FE3171">
              <w:rPr>
                <w:rFonts w:ascii="Arial Narrow" w:hAnsi="Arial Narrow"/>
              </w:rPr>
              <w:t xml:space="preserve"> Dispositions générales</w:t>
            </w:r>
          </w:p>
        </w:tc>
      </w:tr>
      <w:tr w:rsidR="00FE3171" w:rsidRPr="00FE3171" w:rsidTr="00814E06">
        <w:trPr>
          <w:gridAfter w:val="1"/>
          <w:wAfter w:w="89" w:type="dxa"/>
          <w:trHeight w:val="570"/>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Ce préambule fait partie intégrante du mode d’évaluation des travaux ; il est réputé compléter la définition de chaque prix unitaire :</w:t>
            </w:r>
          </w:p>
        </w:tc>
      </w:tr>
      <w:tr w:rsidR="00FE3171" w:rsidRPr="00FE3171" w:rsidTr="00814E06">
        <w:trPr>
          <w:gridAfter w:val="1"/>
          <w:wAfter w:w="89" w:type="dxa"/>
          <w:trHeight w:val="2115"/>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1.  Les descriptions de chaque prix identifient généralement la partie considérée des travaux et non le détail des tâches à entreprendre par le Cocontractant. Le Cocontractant est soumis à une obligation de résultats. Il lui appartient pour cela de mettre en œuvre les moyens matériels qui lui paraissent les mieux adaptés, sans prétendre de ce fait à une quelconque plus-value. Il ne peut de ce fait élever aucune réclamation ayant pour base des difficultés ou sujétions imprévues, en dehors des cas de force majeure. Les prix proposés comprennent toutes les activités nécessaires à l'obtention de la partie considérée des travaux, notamment tous les travaux de réglages et de finitions.</w:t>
            </w:r>
          </w:p>
        </w:tc>
      </w:tr>
      <w:tr w:rsidR="00FE3171" w:rsidRPr="00FE3171" w:rsidTr="00814E06">
        <w:trPr>
          <w:gridAfter w:val="1"/>
          <w:wAfter w:w="89" w:type="dxa"/>
          <w:trHeight w:val="979"/>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2.  Le montant de chaque prix unitaire rémunère toutes les sujétions pour réaliser les travaux selon les dispositions et la qualité définies par les Clauses Administratives (Cahier Général des Charges et Cahier des Clauses Administratives Particulières), le Cahier des Clauses Techniques Particulières (C.C.T.P) et les plans.</w:t>
            </w:r>
          </w:p>
        </w:tc>
      </w:tr>
      <w:tr w:rsidR="00FE3171" w:rsidRPr="00FE3171" w:rsidTr="00814E06">
        <w:trPr>
          <w:gridAfter w:val="1"/>
          <w:wAfter w:w="89" w:type="dxa"/>
          <w:trHeight w:val="949"/>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3.  Le Cocontractant est réputé avoir une parfaite connaissance de toutes les conditions et sujétions imposées pour la bonne exécution des travaux et de toutes les conditions et réglementations locales susceptibles d’avoir une influence sur cette exécution, et notamment:</w:t>
            </w:r>
          </w:p>
        </w:tc>
      </w:tr>
      <w:tr w:rsidR="00FE3171" w:rsidRPr="00FE3171" w:rsidTr="00814E06">
        <w:trPr>
          <w:gridAfter w:val="1"/>
          <w:wAfter w:w="89" w:type="dxa"/>
          <w:trHeight w:val="1603"/>
        </w:trPr>
        <w:tc>
          <w:tcPr>
            <w:tcW w:w="10133" w:type="dxa"/>
            <w:gridSpan w:val="6"/>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de la nature et de la qualité des sols et terrains,</w:t>
            </w:r>
            <w:r w:rsidRPr="00FE3171">
              <w:rPr>
                <w:rFonts w:ascii="Arial Narrow" w:hAnsi="Arial Narrow"/>
              </w:rPr>
              <w:br/>
              <w:t>·      des conditions de transport et d’accès sur les sites,</w:t>
            </w:r>
            <w:r w:rsidRPr="00FE3171">
              <w:rPr>
                <w:rFonts w:ascii="Arial Narrow" w:hAnsi="Arial Narrow"/>
              </w:rPr>
              <w:br/>
              <w:t>·      du régime des eaux et des pluies dans la région concernée par le projet,</w:t>
            </w:r>
            <w:r w:rsidRPr="00FE3171">
              <w:rPr>
                <w:rFonts w:ascii="Arial Narrow" w:hAnsi="Arial Narrow"/>
              </w:rPr>
              <w:br/>
              <w:t xml:space="preserve">·      des conditions d’exploitation des carrières de roches et gîtes, et emprunts de matériaux naturels, </w:t>
            </w:r>
            <w:r w:rsidRPr="00FE3171">
              <w:rPr>
                <w:rFonts w:ascii="Arial Narrow" w:hAnsi="Arial Narrow"/>
              </w:rPr>
              <w:br/>
              <w:t xml:space="preserve">·      des lois, règles et règlements relatifs à la protection de l’environnement, </w:t>
            </w:r>
            <w:r w:rsidRPr="00FE3171">
              <w:rPr>
                <w:rFonts w:ascii="Arial Narrow" w:hAnsi="Arial Narrow"/>
              </w:rPr>
              <w:br/>
              <w:t>·      des lois, règles et règlements relatifs à l’hygiène et la sécurité sur chantier.</w:t>
            </w:r>
          </w:p>
        </w:tc>
      </w:tr>
      <w:tr w:rsidR="00FE3171" w:rsidRPr="00FE3171" w:rsidTr="00814E06">
        <w:trPr>
          <w:gridAfter w:val="1"/>
          <w:wAfter w:w="89" w:type="dxa"/>
          <w:trHeight w:val="1230"/>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La rémunération de toute tâche nécessaire à la réalisation du projet qui ne ferait pas l’objet d’un prix unitaire spécifique ou ne serait pas explicitement incluse dans la définition d’un prix, est considérée incluse dans l’ensemble des autres prix du marché, soit au titre de « prix de revient sec », soit au titre du coefficient de chantier.</w:t>
            </w:r>
          </w:p>
        </w:tc>
      </w:tr>
      <w:tr w:rsidR="00FE3171" w:rsidRPr="00FE3171" w:rsidTr="00814E06">
        <w:trPr>
          <w:gridAfter w:val="1"/>
          <w:wAfter w:w="89" w:type="dxa"/>
          <w:trHeight w:val="600"/>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4.  A défaut de rémunération par application d'un prix unitaire spécifique, les prix unitaires comprennent notamment :</w:t>
            </w:r>
          </w:p>
        </w:tc>
      </w:tr>
      <w:tr w:rsidR="00FE3171" w:rsidRPr="00FE3171" w:rsidTr="00814E06">
        <w:trPr>
          <w:gridAfter w:val="1"/>
          <w:wAfter w:w="89" w:type="dxa"/>
          <w:trHeight w:val="495"/>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 xml:space="preserve">* les taxes, droits et impôts à la charge de l’Entreprise, dans le cadre de la fiscalité du projet ; </w:t>
            </w:r>
          </w:p>
        </w:tc>
      </w:tr>
      <w:tr w:rsidR="00FE3171" w:rsidRPr="00FE3171" w:rsidTr="00814E06">
        <w:trPr>
          <w:gridAfter w:val="1"/>
          <w:wAfter w:w="89" w:type="dxa"/>
          <w:trHeight w:val="1035"/>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 le coût de la main-d’œuvre, y compris l'ensemble des charges sociales, et plus généralement toutes les dépenses entraînées par l'ensemble des lois et de la  réglementation (réglementation sur l'hygiène et la sécurité des travailleurs, code du travail, code de la route);</w:t>
            </w:r>
          </w:p>
        </w:tc>
      </w:tr>
      <w:tr w:rsidR="00FE3171" w:rsidRPr="00FE3171" w:rsidTr="00814E06">
        <w:trPr>
          <w:gridAfter w:val="1"/>
          <w:wAfter w:w="89" w:type="dxa"/>
          <w:trHeight w:val="1215"/>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 le coût des fournitures diverses telles qu’agrégats et granulats, ciment et adjuvants divers, fer, bitume, kérosène, étais et coffrages, carburants, lubrifiants, ingrédients, panneaux de signalisation provisoires et définitives, peintures diverses, etc., et leur transport à pied d'œuvre quels que soient leur provenance et le lieu d'approvisionnement ;</w:t>
            </w:r>
          </w:p>
        </w:tc>
      </w:tr>
      <w:tr w:rsidR="00FE3171" w:rsidRPr="00FE3171" w:rsidTr="00814E06">
        <w:trPr>
          <w:gridAfter w:val="1"/>
          <w:wAfter w:w="89" w:type="dxa"/>
          <w:trHeight w:val="540"/>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 les transports qui ne font pas l’objet d’un prix unitaire spécifique ;</w:t>
            </w:r>
          </w:p>
        </w:tc>
      </w:tr>
      <w:tr w:rsidR="00FE3171" w:rsidRPr="00FE3171" w:rsidTr="00814E06">
        <w:trPr>
          <w:gridAfter w:val="1"/>
          <w:wAfter w:w="89" w:type="dxa"/>
          <w:trHeight w:val="1230"/>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 les frais des levés topographiques et d'implantation, de reports et de dessin, les frais d’études [y compris le cas échéant les études des fondations profondes des ouvrages], établissement du projet d'exécution, la fourniture des notes de calcul, des métrés, des plans de récolement, etc. ;</w:t>
            </w:r>
          </w:p>
        </w:tc>
      </w:tr>
      <w:tr w:rsidR="00FE3171" w:rsidRPr="00FE3171" w:rsidTr="00814E06">
        <w:trPr>
          <w:gridAfter w:val="1"/>
          <w:wAfter w:w="89" w:type="dxa"/>
          <w:trHeight w:val="1581"/>
        </w:trPr>
        <w:tc>
          <w:tcPr>
            <w:tcW w:w="10133" w:type="dxa"/>
            <w:gridSpan w:val="6"/>
            <w:tcBorders>
              <w:top w:val="nil"/>
              <w:left w:val="nil"/>
              <w:bottom w:val="nil"/>
              <w:right w:val="nil"/>
            </w:tcBorders>
            <w:shd w:val="clear" w:color="auto" w:fill="auto"/>
            <w:noWrap/>
            <w:vAlign w:val="center"/>
            <w:hideMark/>
          </w:tcPr>
          <w:p w:rsidR="00FE3171" w:rsidRPr="00FE3171" w:rsidRDefault="00FE3171" w:rsidP="00E86E32">
            <w:pPr>
              <w:jc w:val="both"/>
              <w:rPr>
                <w:rFonts w:ascii="Arial Narrow" w:hAnsi="Arial Narrow"/>
              </w:rPr>
            </w:pPr>
            <w:r w:rsidRPr="00FE3171">
              <w:rPr>
                <w:rFonts w:ascii="Arial Narrow" w:hAnsi="Arial Narrow"/>
              </w:rPr>
              <w:lastRenderedPageBreak/>
              <w:t>* les frais de sondages d’exécution, de prospection des matériaux, d'identification des gisements, d’essais de fonctionnement sur le terrain, d’essais de laboratoire, y compris la mise au point des formulations (enduits superficiels, bétons hydrauliques, bétons bitumineux), les essais de contrôle prévus au CCTP (dont les campagnes de déflexions et les mesures d’épaisseurs des couches de chaussée en continu avec méthode radar), les mesures nécessaires à la vérification des calculs, les planches d'essais (couches de fondation, de base, enduits superficiels, bétons bitumineux) et les frais du contrôle interne des travaux exécutés ;</w:t>
            </w:r>
          </w:p>
        </w:tc>
      </w:tr>
      <w:tr w:rsidR="00FE3171" w:rsidRPr="00FE3171" w:rsidTr="00814E06">
        <w:trPr>
          <w:gridAfter w:val="1"/>
          <w:wAfter w:w="89" w:type="dxa"/>
          <w:trHeight w:val="1338"/>
        </w:trPr>
        <w:tc>
          <w:tcPr>
            <w:tcW w:w="10133" w:type="dxa"/>
            <w:gridSpan w:val="6"/>
            <w:tcBorders>
              <w:top w:val="nil"/>
              <w:left w:val="nil"/>
              <w:bottom w:val="nil"/>
              <w:right w:val="nil"/>
            </w:tcBorders>
            <w:shd w:val="clear" w:color="auto" w:fill="auto"/>
            <w:noWrap/>
            <w:vAlign w:val="center"/>
            <w:hideMark/>
          </w:tcPr>
          <w:p w:rsidR="00FE3171" w:rsidRPr="00FE3171" w:rsidRDefault="00FE3171" w:rsidP="00E86E32">
            <w:pPr>
              <w:jc w:val="both"/>
              <w:rPr>
                <w:rFonts w:ascii="Arial Narrow" w:hAnsi="Arial Narrow"/>
              </w:rPr>
            </w:pPr>
            <w:r w:rsidRPr="00FE3171">
              <w:rPr>
                <w:rFonts w:ascii="Arial Narrow" w:hAnsi="Arial Narrow"/>
              </w:rPr>
              <w:t>* les frais d'aménagement des sites d'emprunt et de dépôt, des pistes provisoires de toute nature pour accès aux carrières, emprunts, points d'eau, lieux de dépôt, etc., les redevances et taxes d'exploitation des emprunts, l'aménagement et la suppression de toutes les installations provisoires et la remise en état des emprunts, lieux de dépôt et pistes en fin de chantier, et plus généralement la remise en état des abords du chantier ;</w:t>
            </w:r>
          </w:p>
        </w:tc>
      </w:tr>
      <w:tr w:rsidR="00FE3171" w:rsidRPr="00FE3171" w:rsidTr="00814E06">
        <w:trPr>
          <w:gridAfter w:val="1"/>
          <w:wAfter w:w="89" w:type="dxa"/>
          <w:trHeight w:val="975"/>
        </w:trPr>
        <w:tc>
          <w:tcPr>
            <w:tcW w:w="10133" w:type="dxa"/>
            <w:gridSpan w:val="6"/>
            <w:tcBorders>
              <w:top w:val="nil"/>
              <w:left w:val="nil"/>
              <w:bottom w:val="nil"/>
              <w:right w:val="nil"/>
            </w:tcBorders>
            <w:shd w:val="clear" w:color="auto" w:fill="auto"/>
            <w:noWrap/>
            <w:vAlign w:val="center"/>
            <w:hideMark/>
          </w:tcPr>
          <w:p w:rsidR="00FE3171" w:rsidRPr="00FE3171" w:rsidRDefault="00FE3171" w:rsidP="00E86E32">
            <w:pPr>
              <w:jc w:val="both"/>
              <w:rPr>
                <w:rFonts w:ascii="Arial Narrow" w:hAnsi="Arial Narrow"/>
              </w:rPr>
            </w:pPr>
            <w:r w:rsidRPr="00FE3171">
              <w:rPr>
                <w:rFonts w:ascii="Arial Narrow" w:hAnsi="Arial Narrow"/>
              </w:rPr>
              <w:t>* la suppression de toutes les installations provisoires, l'enlèvement des matériaux en excédent et la remise en état des lieux, y compris la réparation des préjudices causés à la section de route hors projet sur laquelle ont circulé les camions et engins de chantier ;</w:t>
            </w:r>
          </w:p>
        </w:tc>
      </w:tr>
      <w:tr w:rsidR="00FE3171" w:rsidRPr="00FE3171" w:rsidTr="00814E06">
        <w:trPr>
          <w:gridAfter w:val="1"/>
          <w:wAfter w:w="89" w:type="dxa"/>
          <w:trHeight w:val="2634"/>
        </w:trPr>
        <w:tc>
          <w:tcPr>
            <w:tcW w:w="10133" w:type="dxa"/>
            <w:gridSpan w:val="6"/>
            <w:tcBorders>
              <w:top w:val="nil"/>
              <w:left w:val="nil"/>
              <w:bottom w:val="nil"/>
              <w:right w:val="nil"/>
            </w:tcBorders>
            <w:shd w:val="clear" w:color="auto" w:fill="auto"/>
            <w:noWrap/>
            <w:vAlign w:val="center"/>
            <w:hideMark/>
          </w:tcPr>
          <w:p w:rsidR="00FE3171" w:rsidRPr="00FE3171" w:rsidRDefault="00FE3171" w:rsidP="00E86E32">
            <w:pPr>
              <w:jc w:val="both"/>
              <w:rPr>
                <w:rFonts w:ascii="Arial Narrow" w:hAnsi="Arial Narrow"/>
              </w:rPr>
            </w:pPr>
            <w:r w:rsidRPr="00FE3171">
              <w:rPr>
                <w:rFonts w:ascii="Arial Narrow" w:hAnsi="Arial Narrow"/>
              </w:rPr>
              <w:t>* les frais relatifs au respect  de l’environnement naturel et humain  tels que définis dans le Cahier des Clauses Administratives Particulières et le Cahier des Clauses Techniques Particulières ; à titre d’exemple  arrosage pour supprimer la poussière en agglomération et sur les déviations, insonorisation des engins, précautions vis à vis du rejet des lubrifiants usés, sujétions d’ouverture et d’exploitation des carrières et des emprunts, tous les frais inhérents au maintien de la circulation routière jusqu'à la réception provisoire, comprenant notamment les frais d’aménagement et d'entretien des déviations (dont notamment l’apport et la mise en œuvre des graveleux latéritiques et des ouvrages d’assainissement), la mise en place et le maintien d'une signalisation temporaire réglementaire et adéquate, le cas échéant les frais de rémunération de l’autorité chargée de la police de la route;</w:t>
            </w:r>
          </w:p>
        </w:tc>
      </w:tr>
      <w:tr w:rsidR="00FE3171" w:rsidRPr="00FE3171" w:rsidTr="00814E06">
        <w:trPr>
          <w:gridAfter w:val="1"/>
          <w:wAfter w:w="89" w:type="dxa"/>
          <w:trHeight w:val="480"/>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 les sujétions de travaux près des réseaux, de sauvegarde des réseaux existants et de déplacement des réseaux ;</w:t>
            </w:r>
          </w:p>
        </w:tc>
      </w:tr>
      <w:tr w:rsidR="00FE3171" w:rsidRPr="00FE3171" w:rsidTr="00814E06">
        <w:trPr>
          <w:gridAfter w:val="1"/>
          <w:wAfter w:w="89" w:type="dxa"/>
          <w:trHeight w:val="402"/>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 tous les frais d’installations de chantier, d’amortissement et d'entretien du matériel et outillage, de gardiennage,</w:t>
            </w:r>
          </w:p>
        </w:tc>
      </w:tr>
      <w:tr w:rsidR="00FE3171" w:rsidRPr="00FE3171" w:rsidTr="00814E06">
        <w:trPr>
          <w:gridAfter w:val="1"/>
          <w:wAfter w:w="89" w:type="dxa"/>
          <w:trHeight w:val="630"/>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 tous les frais d’acheminement et de repli des matières et outillage,</w:t>
            </w:r>
          </w:p>
        </w:tc>
      </w:tr>
      <w:tr w:rsidR="00FE3171" w:rsidRPr="00FE3171" w:rsidTr="00814E06">
        <w:trPr>
          <w:gridAfter w:val="1"/>
          <w:wAfter w:w="89" w:type="dxa"/>
          <w:trHeight w:val="840"/>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 les frais relatifs à la mise à disposition de l’Administration des prestations que le Cocontractant lui doit, dans le cadre des dispositions prévues à cet effet dans le marché,</w:t>
            </w:r>
          </w:p>
        </w:tc>
      </w:tr>
      <w:tr w:rsidR="00FE3171" w:rsidRPr="00FE3171" w:rsidTr="00814E06">
        <w:trPr>
          <w:gridAfter w:val="1"/>
          <w:wAfter w:w="89" w:type="dxa"/>
          <w:trHeight w:val="465"/>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 toutes les charges relatives à l’entretien pendant le délai de garantie conformément aux dispositions du CCAP,</w:t>
            </w:r>
          </w:p>
        </w:tc>
      </w:tr>
      <w:tr w:rsidR="00FE3171" w:rsidRPr="00FE3171" w:rsidTr="00814E06">
        <w:trPr>
          <w:gridAfter w:val="1"/>
          <w:wAfter w:w="89" w:type="dxa"/>
          <w:trHeight w:val="840"/>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 les faux frais et les coûts des sujétions de parfaite exécution et de fabrication permettant d'obtenir les qualités définies par le cahier des charges,</w:t>
            </w:r>
          </w:p>
        </w:tc>
      </w:tr>
      <w:tr w:rsidR="00FE3171" w:rsidRPr="00FE3171" w:rsidTr="00814E06">
        <w:trPr>
          <w:gridAfter w:val="1"/>
          <w:wAfter w:w="89" w:type="dxa"/>
          <w:trHeight w:val="810"/>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 l'ensemble des frais généraux, notamment les coûts  de frais de chantier, de frais d'agence, de siège, de brevets, des assurances contractuelles, des frais de cautions et frais financiers ;</w:t>
            </w:r>
          </w:p>
        </w:tc>
      </w:tr>
      <w:tr w:rsidR="00FE3171" w:rsidRPr="00FE3171" w:rsidTr="00814E06">
        <w:trPr>
          <w:gridAfter w:val="1"/>
          <w:wAfter w:w="89" w:type="dxa"/>
          <w:trHeight w:val="450"/>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 les aléas et les bénéfices.</w:t>
            </w:r>
          </w:p>
        </w:tc>
      </w:tr>
      <w:tr w:rsidR="00FE3171" w:rsidRPr="00FE3171" w:rsidTr="00814E06">
        <w:trPr>
          <w:gridAfter w:val="1"/>
          <w:wAfter w:w="89" w:type="dxa"/>
          <w:trHeight w:val="2345"/>
        </w:trPr>
        <w:tc>
          <w:tcPr>
            <w:tcW w:w="10133" w:type="dxa"/>
            <w:gridSpan w:val="6"/>
            <w:tcBorders>
              <w:top w:val="nil"/>
              <w:left w:val="nil"/>
              <w:bottom w:val="nil"/>
              <w:right w:val="nil"/>
            </w:tcBorders>
            <w:shd w:val="clear" w:color="auto" w:fill="auto"/>
            <w:noWrap/>
            <w:vAlign w:val="center"/>
            <w:hideMark/>
          </w:tcPr>
          <w:p w:rsidR="00FE3171" w:rsidRPr="00FE3171" w:rsidRDefault="00FE3171" w:rsidP="00E86E32">
            <w:pPr>
              <w:jc w:val="both"/>
              <w:rPr>
                <w:rFonts w:ascii="Arial Narrow" w:hAnsi="Arial Narrow"/>
              </w:rPr>
            </w:pPr>
            <w:r w:rsidRPr="00FE3171">
              <w:rPr>
                <w:rFonts w:ascii="Arial Narrow" w:hAnsi="Arial Narrow"/>
              </w:rPr>
              <w:t xml:space="preserve">5.  Les quantités figurant dans le Devis Quantitatif et Estimatif servent de base au calcul du montant total des travaux et à la comparaison des offres. Les quantités réelles à prendre en compte pour les règlements sont celles approuvées par le Maître d’Œuvre. Ces quantités doivent être constatées par établissement d'attachements contradictoires, et approuvées par le Maître d’Œuvre. En particulier, l'acceptation et la rémunération des fournitures et travaux devant être soumis à des essais contractuels de qualité et de mise en œuvre, sont </w:t>
            </w:r>
            <w:proofErr w:type="gramStart"/>
            <w:r w:rsidRPr="00FE3171">
              <w:rPr>
                <w:rFonts w:ascii="Arial Narrow" w:hAnsi="Arial Narrow"/>
              </w:rPr>
              <w:t>subordonnées</w:t>
            </w:r>
            <w:proofErr w:type="gramEnd"/>
            <w:r w:rsidRPr="00FE3171">
              <w:rPr>
                <w:rFonts w:ascii="Arial Narrow" w:hAnsi="Arial Narrow"/>
              </w:rPr>
              <w:t xml:space="preserve"> au respect des spécifications exigées. Toute augmentation de quantités résultant d'une modification apportée sur l'initiative de l’Entreprise au programme initial, et non approuvée par le Maître d’Œuvre, demeure à la charge de l’Entreprise.</w:t>
            </w:r>
          </w:p>
        </w:tc>
      </w:tr>
      <w:tr w:rsidR="00FE3171" w:rsidRPr="00FE3171" w:rsidTr="00814E06">
        <w:trPr>
          <w:gridAfter w:val="1"/>
          <w:wAfter w:w="89" w:type="dxa"/>
          <w:trHeight w:val="1590"/>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lastRenderedPageBreak/>
              <w:t xml:space="preserve">6.  Les quantités à prendre en compte pour le règlement des travaux sont celles définies par le projet d'exécution établi par le Cocontractant et approuvé, ou le cas échéant dans le cas de travaux non prévus dans le projet d'exécution, celles précisées dans l'ordre de service de l'Ingénieur  prescrivant ces travaux. Ces quantités ne sont réglées au Cocontractant qu'après l'établissement d'attachements contradictoires constatant  la réalité des travaux effectués conformément au projet d'exécution ou à l'Ordre de Service de l'Ingénieur </w:t>
            </w:r>
          </w:p>
        </w:tc>
      </w:tr>
      <w:tr w:rsidR="00FE3171" w:rsidRPr="00FE3171" w:rsidTr="00814E06">
        <w:trPr>
          <w:gridAfter w:val="1"/>
          <w:wAfter w:w="89" w:type="dxa"/>
          <w:trHeight w:val="1138"/>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 xml:space="preserve">7.  Il n’est pas tenu compte d’un quelconque facteur de foisonnement ou de contre-foisonnement ou de tassement, ni des </w:t>
            </w:r>
            <w:proofErr w:type="spellStart"/>
            <w:r w:rsidRPr="00FE3171">
              <w:rPr>
                <w:rFonts w:ascii="Arial Narrow" w:hAnsi="Arial Narrow"/>
              </w:rPr>
              <w:t>surlargeurs</w:t>
            </w:r>
            <w:proofErr w:type="spellEnd"/>
            <w:r w:rsidRPr="00FE3171">
              <w:rPr>
                <w:rFonts w:ascii="Arial Narrow" w:hAnsi="Arial Narrow"/>
              </w:rPr>
              <w:t xml:space="preserve"> d’exécution, dans la détermination des volumes des déblais, des remblais et des matériaux de chaussée, qui sont mesurés au profil théorique après compactage.</w:t>
            </w:r>
          </w:p>
        </w:tc>
      </w:tr>
      <w:tr w:rsidR="00FE3171" w:rsidRPr="00FE3171" w:rsidTr="00814E06">
        <w:trPr>
          <w:gridAfter w:val="1"/>
          <w:wAfter w:w="89" w:type="dxa"/>
          <w:trHeight w:val="819"/>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8. Les quantités en excès sont acceptées si elles restent dans les tolérances, mais elles ne sont pas payées. Les quantités en défaut sont acceptées dans les limites des tolérances, mais sont déduites du paiement dans ce cas.</w:t>
            </w:r>
          </w:p>
        </w:tc>
      </w:tr>
      <w:tr w:rsidR="00FE3171" w:rsidRPr="00FE3171" w:rsidTr="00814E06">
        <w:trPr>
          <w:gridAfter w:val="1"/>
          <w:wAfter w:w="89" w:type="dxa"/>
          <w:trHeight w:val="819"/>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9. Dans le cas général, les travaux hors tolérance ne sont pas acceptés. Néanmoins, l'Ingénieur pourra accepter dans certains cas de rémunérer l’ouvrage en cause avec une réfaction sur son prix de vente, qui ne sera pas inférieure à trente pour cent (30%).</w:t>
            </w:r>
          </w:p>
        </w:tc>
      </w:tr>
      <w:tr w:rsidR="00FE3171" w:rsidRPr="00FE3171" w:rsidTr="00814E06">
        <w:trPr>
          <w:gridAfter w:val="1"/>
          <w:wAfter w:w="89" w:type="dxa"/>
          <w:trHeight w:val="1320"/>
        </w:trPr>
        <w:tc>
          <w:tcPr>
            <w:tcW w:w="10133" w:type="dxa"/>
            <w:gridSpan w:val="6"/>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10. Les prix unitaires s'appliquent à tous les travaux, sans distinction de lieux, de circonstances ou de quantités mises en œuvre. En particulier, les prix unitaires rémunèrent les sujétions pour travaux sous circulation, travaux en petite masse, travaux en ville, en limite d'ouvrage existant, déplacement des réseaux, travaux en sous-œuvre, raccordements divers (voiries et ouvrages), etc.</w:t>
            </w:r>
          </w:p>
        </w:tc>
      </w:tr>
      <w:tr w:rsidR="00FE3171" w:rsidRPr="00FE3171" w:rsidTr="00814E06">
        <w:trPr>
          <w:gridAfter w:val="1"/>
          <w:wAfter w:w="89" w:type="dxa"/>
          <w:trHeight w:val="1433"/>
        </w:trPr>
        <w:tc>
          <w:tcPr>
            <w:tcW w:w="10133" w:type="dxa"/>
            <w:gridSpan w:val="6"/>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xml:space="preserve">11. Quand elles sont rémunérées par un prix spécifique, les distances de transport des matériaux sont mesurées entre le barycentre des lieux contigus d'emprunts ou de stockage et le barycentre des lieux contigus d'utilisation de ces matériaux ; par le trajet le plus court possible. </w:t>
            </w:r>
            <w:r w:rsidRPr="00FE3171">
              <w:rPr>
                <w:rFonts w:ascii="Arial Narrow" w:hAnsi="Arial Narrow"/>
              </w:rPr>
              <w:br/>
              <w:t>La distance ainsi calculée est à arrondir à l’unité de mesure inférieure (hectomètre ou kilomètre selon les prix unitaires concernés).</w:t>
            </w:r>
          </w:p>
        </w:tc>
      </w:tr>
      <w:tr w:rsidR="00FE3171" w:rsidRPr="00FE3171" w:rsidTr="00814E06">
        <w:trPr>
          <w:gridAfter w:val="1"/>
          <w:wAfter w:w="89" w:type="dxa"/>
          <w:trHeight w:val="795"/>
        </w:trPr>
        <w:tc>
          <w:tcPr>
            <w:tcW w:w="10133" w:type="dxa"/>
            <w:gridSpan w:val="6"/>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p>
          <w:p w:rsidR="00FE3171" w:rsidRPr="00FE3171" w:rsidRDefault="00FE3171" w:rsidP="00814E06">
            <w:pPr>
              <w:rPr>
                <w:rFonts w:ascii="Arial Narrow" w:hAnsi="Arial Narrow"/>
              </w:rPr>
            </w:pPr>
            <w:r w:rsidRPr="00FE3171">
              <w:rPr>
                <w:rFonts w:ascii="Arial Narrow" w:hAnsi="Arial Narrow"/>
              </w:rPr>
              <w:t>Article 2 : Définition des prix unitaires - Montants HT en lettres et en chiffres</w:t>
            </w:r>
          </w:p>
        </w:tc>
      </w:tr>
      <w:tr w:rsidR="00FE3171" w:rsidRPr="00FE3171" w:rsidTr="00814E06">
        <w:trPr>
          <w:gridAfter w:val="1"/>
          <w:wAfter w:w="89" w:type="dxa"/>
          <w:trHeight w:val="95"/>
        </w:trPr>
        <w:tc>
          <w:tcPr>
            <w:tcW w:w="1149" w:type="dxa"/>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p>
        </w:tc>
        <w:tc>
          <w:tcPr>
            <w:tcW w:w="7372" w:type="dxa"/>
            <w:gridSpan w:val="2"/>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p>
        </w:tc>
        <w:tc>
          <w:tcPr>
            <w:tcW w:w="709" w:type="dxa"/>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p>
        </w:tc>
        <w:tc>
          <w:tcPr>
            <w:tcW w:w="903" w:type="dxa"/>
            <w:gridSpan w:val="2"/>
            <w:tcBorders>
              <w:top w:val="nil"/>
              <w:left w:val="nil"/>
              <w:bottom w:val="nil"/>
              <w:right w:val="nil"/>
            </w:tcBorders>
            <w:shd w:val="clear" w:color="auto" w:fill="auto"/>
            <w:noWrap/>
            <w:vAlign w:val="center"/>
            <w:hideMark/>
          </w:tcPr>
          <w:p w:rsidR="00FE3171" w:rsidRPr="00FE3171" w:rsidRDefault="00FE3171" w:rsidP="00814E06">
            <w:pPr>
              <w:rPr>
                <w:rFonts w:ascii="Arial Narrow" w:hAnsi="Arial Narrow"/>
              </w:rPr>
            </w:pPr>
          </w:p>
        </w:tc>
      </w:tr>
      <w:tr w:rsidR="00FE3171" w:rsidRPr="00E86E32" w:rsidTr="00814E06">
        <w:trPr>
          <w:trHeight w:val="653"/>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171" w:rsidRPr="00E86E32" w:rsidRDefault="00FE3171" w:rsidP="00814E06">
            <w:pPr>
              <w:rPr>
                <w:rFonts w:ascii="Arial Narrow" w:hAnsi="Arial Narrow"/>
                <w:b/>
              </w:rPr>
            </w:pPr>
            <w:r w:rsidRPr="00E86E32">
              <w:rPr>
                <w:rFonts w:ascii="Arial Narrow" w:hAnsi="Arial Narrow"/>
                <w:b/>
              </w:rPr>
              <w:t xml:space="preserve">Prix </w:t>
            </w:r>
          </w:p>
        </w:tc>
        <w:tc>
          <w:tcPr>
            <w:tcW w:w="7372" w:type="dxa"/>
            <w:gridSpan w:val="2"/>
            <w:tcBorders>
              <w:top w:val="single" w:sz="4" w:space="0" w:color="auto"/>
              <w:left w:val="nil"/>
              <w:bottom w:val="single" w:sz="4" w:space="0" w:color="auto"/>
              <w:right w:val="single" w:sz="4" w:space="0" w:color="auto"/>
            </w:tcBorders>
            <w:shd w:val="clear" w:color="auto" w:fill="auto"/>
            <w:vAlign w:val="center"/>
            <w:hideMark/>
          </w:tcPr>
          <w:p w:rsidR="00FE3171" w:rsidRPr="00E86E32" w:rsidRDefault="00FE3171" w:rsidP="00814E06">
            <w:pPr>
              <w:rPr>
                <w:rFonts w:ascii="Arial Narrow" w:hAnsi="Arial Narrow"/>
                <w:b/>
              </w:rPr>
            </w:pPr>
            <w:r w:rsidRPr="00E86E32">
              <w:rPr>
                <w:rFonts w:ascii="Arial Narrow" w:hAnsi="Arial Narrow"/>
                <w:b/>
              </w:rPr>
              <w:t>Désignation</w:t>
            </w:r>
            <w:r w:rsidRPr="00E86E32">
              <w:rPr>
                <w:rFonts w:ascii="Arial Narrow" w:hAnsi="Arial Narrow"/>
                <w:b/>
              </w:rPr>
              <w:br/>
              <w:t xml:space="preserve"> Prix Unitaires HT en lettres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E3171" w:rsidRPr="00E86E32" w:rsidRDefault="00FE3171" w:rsidP="00814E06">
            <w:pPr>
              <w:rPr>
                <w:rFonts w:ascii="Arial Narrow" w:hAnsi="Arial Narrow"/>
                <w:b/>
              </w:rPr>
            </w:pPr>
            <w:r w:rsidRPr="00E86E32">
              <w:rPr>
                <w:rFonts w:ascii="Arial Narrow" w:hAnsi="Arial Narrow"/>
                <w:b/>
              </w:rPr>
              <w:t xml:space="preserve">Unité </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FE3171" w:rsidRPr="00E86E32" w:rsidRDefault="00FE3171" w:rsidP="00814E06">
            <w:pPr>
              <w:rPr>
                <w:rFonts w:ascii="Arial Narrow" w:hAnsi="Arial Narrow"/>
                <w:b/>
              </w:rPr>
            </w:pPr>
            <w:r w:rsidRPr="00E86E32">
              <w:rPr>
                <w:rFonts w:ascii="Arial Narrow" w:hAnsi="Arial Narrow"/>
                <w:b/>
              </w:rPr>
              <w:t> </w:t>
            </w:r>
          </w:p>
        </w:tc>
      </w:tr>
      <w:tr w:rsidR="00FE3171" w:rsidRPr="00FE3171" w:rsidTr="00814E06">
        <w:trPr>
          <w:trHeight w:val="354"/>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SERIE 000 : INSTALLATIONS</w:t>
            </w:r>
          </w:p>
        </w:tc>
        <w:tc>
          <w:tcPr>
            <w:tcW w:w="709" w:type="dxa"/>
            <w:tcBorders>
              <w:top w:val="nil"/>
              <w:left w:val="nil"/>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trHeight w:val="210"/>
        </w:trPr>
        <w:tc>
          <w:tcPr>
            <w:tcW w:w="1149" w:type="dxa"/>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TM001</w:t>
            </w:r>
          </w:p>
        </w:tc>
        <w:tc>
          <w:tcPr>
            <w:tcW w:w="7372"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Installation de chantier</w:t>
            </w:r>
          </w:p>
        </w:tc>
        <w:tc>
          <w:tcPr>
            <w:tcW w:w="709" w:type="dxa"/>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p>
        </w:tc>
        <w:tc>
          <w:tcPr>
            <w:tcW w:w="992" w:type="dxa"/>
            <w:gridSpan w:val="3"/>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2236"/>
        </w:trPr>
        <w:tc>
          <w:tcPr>
            <w:tcW w:w="1149" w:type="dxa"/>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Ce prix rémunère au FORFAIT (FT)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r w:rsidRPr="00FE3171">
              <w:rPr>
                <w:rFonts w:ascii="Arial Narrow" w:hAnsi="Arial Narrow"/>
              </w:rPr>
              <w:br/>
              <w:t>* QUATRE VINGT POUR CENT (80%) dès la réception des installations de l’Entreprise et l'approbation du projet d'exécution.</w:t>
            </w:r>
            <w:r w:rsidRPr="00FE3171">
              <w:rPr>
                <w:rFonts w:ascii="Arial Narrow" w:hAnsi="Arial Narrow"/>
              </w:rPr>
              <w:br/>
              <w:t>* VINGT POUR CENT (20%) après le démontage des installations, l'approbation des plans de recollement et la remise en état des lieux.</w:t>
            </w:r>
          </w:p>
        </w:tc>
        <w:tc>
          <w:tcPr>
            <w:tcW w:w="709" w:type="dxa"/>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p>
        </w:tc>
        <w:tc>
          <w:tcPr>
            <w:tcW w:w="903" w:type="dxa"/>
            <w:gridSpan w:val="2"/>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2695"/>
        </w:trPr>
        <w:tc>
          <w:tcPr>
            <w:tcW w:w="1149" w:type="dxa"/>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xml:space="preserve">Ce prix comprend notamment: </w:t>
            </w:r>
            <w:r w:rsidRPr="00FE3171">
              <w:rPr>
                <w:rFonts w:ascii="Arial Narrow" w:hAnsi="Arial Narrow"/>
              </w:rPr>
              <w:br/>
              <w:t>• la location des terrains, s'ils ne sont pas mis à la disposition du Cocontractant par l'Administration;</w:t>
            </w:r>
            <w:r w:rsidRPr="00FE3171">
              <w:rPr>
                <w:rFonts w:ascii="Arial Narrow" w:hAnsi="Arial Narrow"/>
              </w:rPr>
              <w:br/>
              <w:t>• l'aménagement des surfaces pour l'implantation des bâtiments, le cas échéant, des aires de stockage des matériaux et de stationnement des engins et véhicules;</w:t>
            </w:r>
            <w:r w:rsidRPr="00FE3171">
              <w:rPr>
                <w:rFonts w:ascii="Arial Narrow" w:hAnsi="Arial Narrow"/>
              </w:rPr>
              <w:br/>
              <w:t>• la construction des voies d'accès, des déviations éventuelles et leur entretien;</w:t>
            </w:r>
            <w:r w:rsidRPr="00FE3171">
              <w:rPr>
                <w:rFonts w:ascii="Arial Narrow" w:hAnsi="Arial Narrow"/>
              </w:rPr>
              <w:br/>
              <w:t>• la mise en place des moyens de liaison(téléphone, fax, internet, radio)et de gardiennage;</w:t>
            </w:r>
            <w:r w:rsidRPr="00FE3171">
              <w:rPr>
                <w:rFonts w:ascii="Arial Narrow" w:hAnsi="Arial Narrow"/>
              </w:rPr>
              <w:br/>
              <w:t>• la fourniture de l'eau et de l'électricité;</w:t>
            </w:r>
            <w:r w:rsidRPr="00FE3171">
              <w:rPr>
                <w:rFonts w:ascii="Arial Narrow" w:hAnsi="Arial Narrow"/>
              </w:rPr>
              <w:br/>
              <w:t xml:space="preserve">• la construction et l'équipement du laboratoire de chantier situé à proximité du </w:t>
            </w:r>
            <w:r w:rsidRPr="00FE3171">
              <w:rPr>
                <w:rFonts w:ascii="Arial Narrow" w:hAnsi="Arial Narrow"/>
              </w:rPr>
              <w:lastRenderedPageBreak/>
              <w:t>chantier;</w:t>
            </w:r>
          </w:p>
        </w:tc>
        <w:tc>
          <w:tcPr>
            <w:tcW w:w="709" w:type="dxa"/>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lastRenderedPageBreak/>
              <w:t> </w:t>
            </w:r>
          </w:p>
        </w:tc>
        <w:tc>
          <w:tcPr>
            <w:tcW w:w="903"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3943"/>
        </w:trPr>
        <w:tc>
          <w:tcPr>
            <w:tcW w:w="1149" w:type="dxa"/>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p>
        </w:tc>
        <w:tc>
          <w:tcPr>
            <w:tcW w:w="7372"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le fonctionnement pendant toute la durée contractuelle du laboratoire de chantier, ainsi que le démontage et l'évacuation des composants;</w:t>
            </w:r>
            <w:r w:rsidRPr="00FE3171">
              <w:rPr>
                <w:rFonts w:ascii="Arial Narrow" w:hAnsi="Arial Narrow"/>
              </w:rPr>
              <w:br/>
              <w:t>• la construction ou la location des locaux pour les bureaux, ateliers, magasins;</w:t>
            </w:r>
            <w:r w:rsidRPr="00FE3171">
              <w:rPr>
                <w:rFonts w:ascii="Arial Narrow" w:hAnsi="Arial Narrow"/>
              </w:rPr>
              <w:br/>
              <w:t>• l'installation éventuelle de la centrale de concassage et de criblage y compris les transferts éventuels;</w:t>
            </w:r>
            <w:r w:rsidRPr="00FE3171">
              <w:rPr>
                <w:rFonts w:ascii="Arial Narrow" w:hAnsi="Arial Narrow"/>
              </w:rPr>
              <w:br/>
              <w:t>• les installations de stockage de carburant;</w:t>
            </w:r>
            <w:r w:rsidRPr="00FE3171">
              <w:rPr>
                <w:rFonts w:ascii="Arial Narrow" w:hAnsi="Arial Narrow"/>
              </w:rPr>
              <w:br/>
              <w:t>• la signalisation des travaux, son gardiennage et son entretien;</w:t>
            </w:r>
            <w:r w:rsidRPr="00FE3171">
              <w:rPr>
                <w:rFonts w:ascii="Arial Narrow" w:hAnsi="Arial Narrow"/>
              </w:rPr>
              <w:br/>
              <w:t xml:space="preserve">• toutes autres dispositions nécessaires au bon fonctionnement du chantier;                                                                                                                                                                                                     </w:t>
            </w:r>
            <w:r w:rsidRPr="00FE3171">
              <w:rPr>
                <w:rFonts w:ascii="Arial Narrow" w:hAnsi="Arial Narrow"/>
              </w:rPr>
              <w:br/>
              <w:t xml:space="preserve">• la confection du projet d'exécution ainsi que des études techniques et géotechniques préalables, éventuellement nécessaire;                                                                                          </w:t>
            </w:r>
            <w:r w:rsidRPr="00FE3171">
              <w:rPr>
                <w:rFonts w:ascii="Arial Narrow" w:hAnsi="Arial Narrow"/>
              </w:rPr>
              <w:br/>
              <w:t>• la confection des plans de récolement;</w:t>
            </w:r>
            <w:r w:rsidRPr="00FE3171">
              <w:rPr>
                <w:rFonts w:ascii="Arial Narrow" w:hAnsi="Arial Narrow"/>
              </w:rPr>
              <w:br/>
              <w:t>• le démontage et le repliement des installations;</w:t>
            </w:r>
            <w:r w:rsidRPr="00FE3171">
              <w:rPr>
                <w:rFonts w:ascii="Arial Narrow" w:hAnsi="Arial Narrow"/>
              </w:rPr>
              <w:br/>
              <w:t>• le déplacement éventuel au fur et à mesure de l’avancement du chantier;</w:t>
            </w:r>
            <w:r w:rsidRPr="00FE3171">
              <w:rPr>
                <w:rFonts w:ascii="Arial Narrow" w:hAnsi="Arial Narrow"/>
              </w:rPr>
              <w:br/>
              <w:t>• la remise en état des sites conformément aux prescriptions environnementales, et toutes autres sujétions nécessaires à la bonne exécution des travaux dans les délais impartis.</w:t>
            </w:r>
            <w:r w:rsidRPr="00FE3171">
              <w:rPr>
                <w:rFonts w:ascii="Arial Narrow" w:hAnsi="Arial Narrow"/>
              </w:rPr>
              <w:br/>
            </w:r>
          </w:p>
        </w:tc>
        <w:tc>
          <w:tcPr>
            <w:tcW w:w="709" w:type="dxa"/>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p>
        </w:tc>
        <w:tc>
          <w:tcPr>
            <w:tcW w:w="903"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274"/>
        </w:trPr>
        <w:tc>
          <w:tcPr>
            <w:tcW w:w="1149" w:type="dxa"/>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Le Forfait à:</w:t>
            </w:r>
          </w:p>
        </w:tc>
        <w:tc>
          <w:tcPr>
            <w:tcW w:w="709" w:type="dxa"/>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903"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43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p>
        </w:tc>
        <w:tc>
          <w:tcPr>
            <w:tcW w:w="709" w:type="dxa"/>
            <w:tcBorders>
              <w:top w:val="single" w:sz="4" w:space="0" w:color="auto"/>
              <w:left w:val="nil"/>
              <w:bottom w:val="single" w:sz="4" w:space="0" w:color="auto"/>
              <w:right w:val="nil"/>
            </w:tcBorders>
            <w:shd w:val="clear" w:color="auto" w:fill="auto"/>
            <w:vAlign w:val="center"/>
            <w:hideMark/>
          </w:tcPr>
          <w:p w:rsidR="00FE3171" w:rsidRPr="00FE3171" w:rsidRDefault="00FE3171" w:rsidP="00814E06">
            <w:pPr>
              <w:rPr>
                <w:rFonts w:ascii="Arial Narrow" w:hAnsi="Arial Narrow"/>
              </w:rPr>
            </w:pPr>
            <w:proofErr w:type="spellStart"/>
            <w:r w:rsidRPr="00FE3171">
              <w:rPr>
                <w:rFonts w:ascii="Arial Narrow" w:hAnsi="Arial Narrow"/>
              </w:rPr>
              <w:t>Ft</w:t>
            </w:r>
            <w:proofErr w:type="spellEnd"/>
          </w:p>
        </w:tc>
        <w:tc>
          <w:tcPr>
            <w:tcW w:w="903"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315"/>
        </w:trPr>
        <w:tc>
          <w:tcPr>
            <w:tcW w:w="1149" w:type="dxa"/>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TM002</w:t>
            </w:r>
          </w:p>
        </w:tc>
        <w:tc>
          <w:tcPr>
            <w:tcW w:w="7372"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Amenée et Repli du matériel</w:t>
            </w:r>
          </w:p>
        </w:tc>
        <w:tc>
          <w:tcPr>
            <w:tcW w:w="709" w:type="dxa"/>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p>
        </w:tc>
        <w:tc>
          <w:tcPr>
            <w:tcW w:w="903" w:type="dxa"/>
            <w:gridSpan w:val="2"/>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2160"/>
        </w:trPr>
        <w:tc>
          <w:tcPr>
            <w:tcW w:w="1149" w:type="dxa"/>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xml:space="preserve">Ce prix rémunère dans les conditions générales prévues au marché, au FORFAIT (FT) l’amenée </w:t>
            </w:r>
            <w:proofErr w:type="spellStart"/>
            <w:r w:rsidRPr="00FE3171">
              <w:rPr>
                <w:rFonts w:ascii="Arial Narrow" w:hAnsi="Arial Narrow"/>
              </w:rPr>
              <w:t>etle</w:t>
            </w:r>
            <w:proofErr w:type="spellEnd"/>
            <w:r w:rsidRPr="00FE3171">
              <w:rPr>
                <w:rFonts w:ascii="Arial Narrow" w:hAnsi="Arial Narrow"/>
              </w:rPr>
              <w:t xml:space="preserve"> repli du matériel nécessaire à l’exécution des travaux. </w:t>
            </w:r>
            <w:r w:rsidRPr="00FE3171">
              <w:rPr>
                <w:rFonts w:ascii="Arial Narrow" w:hAnsi="Arial Narrow"/>
              </w:rPr>
              <w:br/>
              <w:t>Ce prix comprend notamment:</w:t>
            </w:r>
            <w:r w:rsidRPr="00FE3171">
              <w:rPr>
                <w:rFonts w:ascii="Arial Narrow" w:hAnsi="Arial Narrow"/>
              </w:rPr>
              <w:br/>
              <w:t>l’amenée du matériel et des engins nécessaires à l’exécution du chantier y compris éventuellement: les centrales de concassage, d'enrobage, de fabrication de béton, les bascules de chantier, les engins de terrassement, d’assainissement, de mise en œuvre de chaussée et de transport.</w:t>
            </w:r>
          </w:p>
        </w:tc>
        <w:tc>
          <w:tcPr>
            <w:tcW w:w="709" w:type="dxa"/>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903" w:type="dxa"/>
            <w:gridSpan w:val="2"/>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761"/>
        </w:trPr>
        <w:tc>
          <w:tcPr>
            <w:tcW w:w="1149" w:type="dxa"/>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xml:space="preserve">A la fin des travaux, le Cocontractant réalisera tous les travaux nécessaires à la remise en état des lieux. </w:t>
            </w:r>
            <w:r w:rsidRPr="00FE3171">
              <w:rPr>
                <w:rFonts w:ascii="Arial Narrow" w:hAnsi="Arial Narrow"/>
              </w:rPr>
              <w:br/>
              <w:t xml:space="preserve">Le Cocontractant devra replier tout son matériel, engins et matériaux. </w:t>
            </w:r>
          </w:p>
        </w:tc>
        <w:tc>
          <w:tcPr>
            <w:tcW w:w="709" w:type="dxa"/>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903" w:type="dxa"/>
            <w:gridSpan w:val="2"/>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1357"/>
        </w:trPr>
        <w:tc>
          <w:tcPr>
            <w:tcW w:w="1149" w:type="dxa"/>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Ce prix sera payé en deux tranches :</w:t>
            </w:r>
            <w:r w:rsidRPr="00FE3171">
              <w:rPr>
                <w:rFonts w:ascii="Arial Narrow" w:hAnsi="Arial Narrow"/>
              </w:rPr>
              <w:br w:type="page"/>
              <w:t>* CINQUANTE POUR CENT (50%) pour l'amenée du matériel. Cette tranche sera payée progressivement au fur et à mesure de l'amenée sur le chantier, du gros matériel prévu dans le projet d'exécution approuvé.</w:t>
            </w:r>
            <w:r w:rsidRPr="00FE3171">
              <w:rPr>
                <w:rFonts w:ascii="Arial Narrow" w:hAnsi="Arial Narrow"/>
              </w:rPr>
              <w:br w:type="page"/>
              <w:t>* CINQUANTE POUR CENT (50%) après la réception provisoire lorsque la totalité du matériel aura été repliée.</w:t>
            </w:r>
          </w:p>
        </w:tc>
        <w:tc>
          <w:tcPr>
            <w:tcW w:w="709" w:type="dxa"/>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903" w:type="dxa"/>
            <w:gridSpan w:val="2"/>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95"/>
        </w:trPr>
        <w:tc>
          <w:tcPr>
            <w:tcW w:w="1149" w:type="dxa"/>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Le Forfait à:</w:t>
            </w:r>
          </w:p>
        </w:tc>
        <w:tc>
          <w:tcPr>
            <w:tcW w:w="709" w:type="dxa"/>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903" w:type="dxa"/>
            <w:gridSpan w:val="2"/>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499"/>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#NOM?</w:t>
            </w:r>
          </w:p>
        </w:tc>
        <w:tc>
          <w:tcPr>
            <w:tcW w:w="709" w:type="dxa"/>
            <w:tcBorders>
              <w:top w:val="single" w:sz="4" w:space="0" w:color="auto"/>
              <w:left w:val="nil"/>
              <w:bottom w:val="single" w:sz="4" w:space="0" w:color="auto"/>
              <w:right w:val="nil"/>
            </w:tcBorders>
            <w:shd w:val="clear" w:color="auto" w:fill="auto"/>
            <w:vAlign w:val="center"/>
            <w:hideMark/>
          </w:tcPr>
          <w:p w:rsidR="00FE3171" w:rsidRPr="00FE3171" w:rsidRDefault="00FE3171" w:rsidP="00814E06">
            <w:pPr>
              <w:rPr>
                <w:rFonts w:ascii="Arial Narrow" w:hAnsi="Arial Narrow"/>
              </w:rPr>
            </w:pPr>
            <w:proofErr w:type="spellStart"/>
            <w:r w:rsidRPr="00FE3171">
              <w:rPr>
                <w:rFonts w:ascii="Arial Narrow" w:hAnsi="Arial Narrow"/>
              </w:rPr>
              <w:t>Ft</w:t>
            </w:r>
            <w:proofErr w:type="spellEnd"/>
          </w:p>
        </w:tc>
        <w:tc>
          <w:tcPr>
            <w:tcW w:w="903"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540"/>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SERIE 100 : NETTOYAGE ET TERRASSEMENTS</w:t>
            </w:r>
          </w:p>
        </w:tc>
        <w:tc>
          <w:tcPr>
            <w:tcW w:w="709" w:type="dxa"/>
            <w:tcBorders>
              <w:top w:val="nil"/>
              <w:left w:val="nil"/>
              <w:bottom w:val="single" w:sz="4" w:space="0" w:color="auto"/>
              <w:right w:val="nil"/>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903" w:type="dxa"/>
            <w:gridSpan w:val="2"/>
            <w:tcBorders>
              <w:top w:val="nil"/>
              <w:left w:val="single" w:sz="4" w:space="0" w:color="auto"/>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499"/>
        </w:trPr>
        <w:tc>
          <w:tcPr>
            <w:tcW w:w="1149" w:type="dxa"/>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lastRenderedPageBreak/>
              <w:t>TM108</w:t>
            </w:r>
          </w:p>
        </w:tc>
        <w:tc>
          <w:tcPr>
            <w:tcW w:w="7372"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Remblai provenant d'emprunt</w:t>
            </w:r>
          </w:p>
        </w:tc>
        <w:tc>
          <w:tcPr>
            <w:tcW w:w="709" w:type="dxa"/>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p>
        </w:tc>
        <w:tc>
          <w:tcPr>
            <w:tcW w:w="903" w:type="dxa"/>
            <w:gridSpan w:val="2"/>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499"/>
        </w:trPr>
        <w:tc>
          <w:tcPr>
            <w:tcW w:w="1149" w:type="dxa"/>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TM110</w:t>
            </w:r>
          </w:p>
        </w:tc>
        <w:tc>
          <w:tcPr>
            <w:tcW w:w="7372"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Préparation des surfaces</w:t>
            </w:r>
          </w:p>
        </w:tc>
        <w:tc>
          <w:tcPr>
            <w:tcW w:w="709" w:type="dxa"/>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p>
        </w:tc>
        <w:tc>
          <w:tcPr>
            <w:tcW w:w="903" w:type="dxa"/>
            <w:gridSpan w:val="2"/>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3403"/>
        </w:trPr>
        <w:tc>
          <w:tcPr>
            <w:tcW w:w="1149" w:type="dxa"/>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xml:space="preserve">Ce prix rémunère dans les conditions générales prévues au marché, au METRE </w:t>
            </w:r>
            <w:proofErr w:type="gramStart"/>
            <w:r w:rsidRPr="00FE3171">
              <w:rPr>
                <w:rFonts w:ascii="Arial Narrow" w:hAnsi="Arial Narrow"/>
              </w:rPr>
              <w:t>CARRE(</w:t>
            </w:r>
            <w:proofErr w:type="gramEnd"/>
            <w:r w:rsidRPr="00FE3171">
              <w:rPr>
                <w:rFonts w:ascii="Arial Narrow" w:hAnsi="Arial Narrow"/>
              </w:rPr>
              <w:t xml:space="preserve">m²) de surface traitée devant recevoir la couche de base et/ou la couche de roulement. </w:t>
            </w:r>
            <w:r w:rsidRPr="00FE3171">
              <w:rPr>
                <w:rFonts w:ascii="Arial Narrow" w:hAnsi="Arial Narrow"/>
              </w:rPr>
              <w:br/>
            </w:r>
            <w:r w:rsidRPr="00FE3171">
              <w:rPr>
                <w:rFonts w:ascii="Arial Narrow" w:hAnsi="Arial Narrow"/>
              </w:rPr>
              <w:br/>
              <w:t xml:space="preserve">Ce prix comprend notamment: </w:t>
            </w:r>
            <w:r w:rsidRPr="00FE3171">
              <w:rPr>
                <w:rFonts w:ascii="Arial Narrow" w:hAnsi="Arial Narrow"/>
              </w:rPr>
              <w:br/>
              <w:t>• le nettoyage éventuel de la plate-forme existante;</w:t>
            </w:r>
            <w:r w:rsidRPr="00FE3171">
              <w:rPr>
                <w:rFonts w:ascii="Arial Narrow" w:hAnsi="Arial Narrow"/>
              </w:rPr>
              <w:br/>
              <w:t>• l'évacuation  des terres végétales existantes éventuelles;</w:t>
            </w:r>
            <w:r w:rsidRPr="00FE3171">
              <w:rPr>
                <w:rFonts w:ascii="Arial Narrow" w:hAnsi="Arial Narrow"/>
              </w:rPr>
              <w:br/>
              <w:t xml:space="preserve">• la scarification de la plate-forme existante </w:t>
            </w:r>
            <w:proofErr w:type="gramStart"/>
            <w:r w:rsidRPr="00FE3171">
              <w:rPr>
                <w:rFonts w:ascii="Arial Narrow" w:hAnsi="Arial Narrow"/>
              </w:rPr>
              <w:t>;</w:t>
            </w:r>
            <w:proofErr w:type="gramEnd"/>
            <w:r w:rsidRPr="00FE3171">
              <w:rPr>
                <w:rFonts w:ascii="Arial Narrow" w:hAnsi="Arial Narrow"/>
              </w:rPr>
              <w:br/>
              <w:t>• le réglage de la plate-forme scarifiée (y compris sur les zones en scories volcaniques);</w:t>
            </w:r>
            <w:r w:rsidRPr="00FE3171">
              <w:rPr>
                <w:rFonts w:ascii="Arial Narrow" w:hAnsi="Arial Narrow"/>
              </w:rPr>
              <w:br/>
              <w:t>• l'arrosage et le compactage de la plate-forme;</w:t>
            </w:r>
            <w:r w:rsidRPr="00FE3171">
              <w:rPr>
                <w:rFonts w:ascii="Arial Narrow" w:hAnsi="Arial Narrow"/>
              </w:rPr>
              <w:br/>
              <w:t>• toutes sujétions liées aux conditions de circulation et au respect des prescriptions environnementales;</w:t>
            </w:r>
            <w:r w:rsidRPr="00FE3171">
              <w:rPr>
                <w:rFonts w:ascii="Arial Narrow" w:hAnsi="Arial Narrow"/>
              </w:rPr>
              <w:br/>
              <w:t>• et toutes autres sujétions.</w:t>
            </w:r>
          </w:p>
        </w:tc>
        <w:tc>
          <w:tcPr>
            <w:tcW w:w="709" w:type="dxa"/>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p>
        </w:tc>
        <w:tc>
          <w:tcPr>
            <w:tcW w:w="903" w:type="dxa"/>
            <w:gridSpan w:val="2"/>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252"/>
        </w:trPr>
        <w:tc>
          <w:tcPr>
            <w:tcW w:w="1149" w:type="dxa"/>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Le Mètre carré à:</w:t>
            </w:r>
          </w:p>
        </w:tc>
        <w:tc>
          <w:tcPr>
            <w:tcW w:w="709" w:type="dxa"/>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903" w:type="dxa"/>
            <w:gridSpan w:val="2"/>
            <w:tcBorders>
              <w:top w:val="nil"/>
              <w:left w:val="single" w:sz="4" w:space="0" w:color="auto"/>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346"/>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#NOM?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m²</w:t>
            </w:r>
          </w:p>
        </w:tc>
        <w:tc>
          <w:tcPr>
            <w:tcW w:w="903" w:type="dxa"/>
            <w:gridSpan w:val="2"/>
            <w:tcBorders>
              <w:top w:val="nil"/>
              <w:left w:val="nil"/>
              <w:bottom w:val="single" w:sz="4" w:space="0" w:color="auto"/>
              <w:right w:val="single" w:sz="4" w:space="0" w:color="auto"/>
            </w:tcBorders>
            <w:shd w:val="clear" w:color="000000" w:fill="FFFF00"/>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417"/>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SERIE 200 : CHAUSSEE</w:t>
            </w:r>
          </w:p>
        </w:tc>
        <w:tc>
          <w:tcPr>
            <w:tcW w:w="709" w:type="dxa"/>
            <w:tcBorders>
              <w:top w:val="nil"/>
              <w:left w:val="nil"/>
              <w:bottom w:val="single" w:sz="4" w:space="0" w:color="auto"/>
              <w:right w:val="nil"/>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903" w:type="dxa"/>
            <w:gridSpan w:val="2"/>
            <w:tcBorders>
              <w:top w:val="nil"/>
              <w:left w:val="single" w:sz="4" w:space="0" w:color="auto"/>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294"/>
        </w:trPr>
        <w:tc>
          <w:tcPr>
            <w:tcW w:w="1149" w:type="dxa"/>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TM209</w:t>
            </w:r>
          </w:p>
        </w:tc>
        <w:tc>
          <w:tcPr>
            <w:tcW w:w="7372"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Couche de base en grave concassée 0/31.5</w:t>
            </w:r>
          </w:p>
        </w:tc>
        <w:tc>
          <w:tcPr>
            <w:tcW w:w="709" w:type="dxa"/>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p>
        </w:tc>
        <w:tc>
          <w:tcPr>
            <w:tcW w:w="903" w:type="dxa"/>
            <w:gridSpan w:val="2"/>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365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Les prix TM209 rémunèrent dans les conditions générales prévues au marché, au MÈTRE CUBE (m3) ou à la TONNE (T), la mise en œuvre de grave concassés 0/31,5 de matériaux composites ou améliorés selon le cas, pour la réalisation de la couche de base.</w:t>
            </w:r>
            <w:r w:rsidRPr="00FE3171">
              <w:rPr>
                <w:rFonts w:ascii="Arial Narrow" w:hAnsi="Arial Narrow"/>
              </w:rPr>
              <w:br/>
              <w:t>Ces prix comprennent notamment :</w:t>
            </w:r>
            <w:r w:rsidRPr="00FE3171">
              <w:rPr>
                <w:rFonts w:ascii="Arial Narrow" w:hAnsi="Arial Narrow"/>
              </w:rPr>
              <w:br/>
              <w:t xml:space="preserve">• la fourniture et le transport à pied d'œuvre des matériaux sur une distance inférieure ou égale à </w:t>
            </w:r>
            <w:r w:rsidRPr="00FE3171">
              <w:rPr>
                <w:rFonts w:ascii="Arial Narrow" w:hAnsi="Arial Narrow"/>
              </w:rPr>
              <w:br/>
              <w:t>10 000 mètres pour les matériaux graveleux et  inférieure ou égale à 50 000 mètres pour les graves concassés 0/31,5;</w:t>
            </w:r>
            <w:r w:rsidRPr="00FE3171">
              <w:rPr>
                <w:rFonts w:ascii="Arial Narrow" w:hAnsi="Arial Narrow"/>
              </w:rPr>
              <w:br/>
              <w:t>• la mise en œuvre;</w:t>
            </w:r>
            <w:r w:rsidRPr="00FE3171">
              <w:rPr>
                <w:rFonts w:ascii="Arial Narrow" w:hAnsi="Arial Narrow"/>
              </w:rPr>
              <w:br/>
              <w:t>• la remise en état des lieux après travaux;</w:t>
            </w:r>
            <w:r w:rsidRPr="00FE3171">
              <w:rPr>
                <w:rFonts w:ascii="Arial Narrow" w:hAnsi="Arial Narrow"/>
              </w:rPr>
              <w:br/>
              <w:t>• la fourniture à pied d'œuvre, quelles que soient les distances de transport des produits hydrocarbonés, le cas échéant;</w:t>
            </w:r>
            <w:r w:rsidRPr="00FE3171">
              <w:rPr>
                <w:rFonts w:ascii="Arial Narrow" w:hAnsi="Arial Narrow"/>
              </w:rPr>
              <w:br/>
              <w:t>• et toutes sujétions.</w:t>
            </w:r>
          </w:p>
        </w:tc>
        <w:tc>
          <w:tcPr>
            <w:tcW w:w="709" w:type="dxa"/>
            <w:tcBorders>
              <w:top w:val="nil"/>
              <w:left w:val="nil"/>
              <w:bottom w:val="single" w:sz="4" w:space="0" w:color="auto"/>
              <w:right w:val="nil"/>
            </w:tcBorders>
            <w:shd w:val="clear" w:color="auto" w:fill="auto"/>
            <w:vAlign w:val="center"/>
            <w:hideMark/>
          </w:tcPr>
          <w:p w:rsidR="00FE3171" w:rsidRPr="00FE3171" w:rsidRDefault="00FE3171" w:rsidP="00814E06">
            <w:pPr>
              <w:rPr>
                <w:rFonts w:ascii="Arial Narrow" w:hAnsi="Arial Narrow"/>
              </w:rPr>
            </w:pPr>
          </w:p>
        </w:tc>
        <w:tc>
          <w:tcPr>
            <w:tcW w:w="903" w:type="dxa"/>
            <w:gridSpan w:val="2"/>
            <w:tcBorders>
              <w:top w:val="nil"/>
              <w:left w:val="single" w:sz="4" w:space="0" w:color="auto"/>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499"/>
        </w:trPr>
        <w:tc>
          <w:tcPr>
            <w:tcW w:w="1149" w:type="dxa"/>
            <w:tcBorders>
              <w:top w:val="single" w:sz="4" w:space="0" w:color="auto"/>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TM209a</w:t>
            </w:r>
          </w:p>
        </w:tc>
        <w:tc>
          <w:tcPr>
            <w:tcW w:w="7372" w:type="dxa"/>
            <w:gridSpan w:val="2"/>
            <w:tcBorders>
              <w:top w:val="single" w:sz="4" w:space="0" w:color="auto"/>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Couche de base en grave concassée 0/31.5</w:t>
            </w:r>
          </w:p>
        </w:tc>
        <w:tc>
          <w:tcPr>
            <w:tcW w:w="709" w:type="dxa"/>
            <w:tcBorders>
              <w:top w:val="single" w:sz="4" w:space="0" w:color="auto"/>
              <w:left w:val="nil"/>
              <w:bottom w:val="nil"/>
              <w:right w:val="nil"/>
            </w:tcBorders>
            <w:shd w:val="clear" w:color="auto" w:fill="auto"/>
            <w:vAlign w:val="center"/>
            <w:hideMark/>
          </w:tcPr>
          <w:p w:rsidR="00FE3171" w:rsidRPr="00FE3171" w:rsidRDefault="00FE3171" w:rsidP="00814E06">
            <w:pPr>
              <w:rPr>
                <w:rFonts w:ascii="Arial Narrow" w:hAnsi="Arial Narrow"/>
              </w:rPr>
            </w:pPr>
          </w:p>
        </w:tc>
        <w:tc>
          <w:tcPr>
            <w:tcW w:w="903" w:type="dxa"/>
            <w:gridSpan w:val="2"/>
            <w:tcBorders>
              <w:top w:val="single" w:sz="4" w:space="0" w:color="auto"/>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325"/>
        </w:trPr>
        <w:tc>
          <w:tcPr>
            <w:tcW w:w="1149" w:type="dxa"/>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Le Mètre Cube à:</w:t>
            </w:r>
          </w:p>
        </w:tc>
        <w:tc>
          <w:tcPr>
            <w:tcW w:w="709" w:type="dxa"/>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903" w:type="dxa"/>
            <w:gridSpan w:val="2"/>
            <w:tcBorders>
              <w:top w:val="nil"/>
              <w:left w:val="single" w:sz="4" w:space="0" w:color="auto"/>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499"/>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#NOM?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m3</w:t>
            </w:r>
          </w:p>
        </w:tc>
        <w:tc>
          <w:tcPr>
            <w:tcW w:w="903" w:type="dxa"/>
            <w:gridSpan w:val="2"/>
            <w:tcBorders>
              <w:top w:val="nil"/>
              <w:left w:val="nil"/>
              <w:bottom w:val="single" w:sz="4" w:space="0" w:color="auto"/>
              <w:right w:val="single" w:sz="4" w:space="0" w:color="auto"/>
            </w:tcBorders>
            <w:shd w:val="clear" w:color="000000" w:fill="FFFF00"/>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499"/>
        </w:trPr>
        <w:tc>
          <w:tcPr>
            <w:tcW w:w="1149" w:type="dxa"/>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TM213</w:t>
            </w:r>
          </w:p>
        </w:tc>
        <w:tc>
          <w:tcPr>
            <w:tcW w:w="7372" w:type="dxa"/>
            <w:gridSpan w:val="2"/>
            <w:tcBorders>
              <w:top w:val="nil"/>
              <w:left w:val="nil"/>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Imprégnation</w:t>
            </w:r>
          </w:p>
        </w:tc>
        <w:tc>
          <w:tcPr>
            <w:tcW w:w="709" w:type="dxa"/>
            <w:tcBorders>
              <w:top w:val="nil"/>
              <w:left w:val="nil"/>
              <w:bottom w:val="nil"/>
              <w:right w:val="nil"/>
            </w:tcBorders>
            <w:shd w:val="clear" w:color="auto" w:fill="auto"/>
            <w:vAlign w:val="center"/>
            <w:hideMark/>
          </w:tcPr>
          <w:p w:rsidR="00FE3171" w:rsidRPr="00FE3171" w:rsidRDefault="00FE3171" w:rsidP="00814E06">
            <w:pPr>
              <w:rPr>
                <w:rFonts w:ascii="Arial Narrow" w:hAnsi="Arial Narrow"/>
              </w:rPr>
            </w:pPr>
          </w:p>
        </w:tc>
        <w:tc>
          <w:tcPr>
            <w:tcW w:w="903" w:type="dxa"/>
            <w:gridSpan w:val="2"/>
            <w:tcBorders>
              <w:top w:val="nil"/>
              <w:left w:val="single" w:sz="4" w:space="0" w:color="auto"/>
              <w:bottom w:val="nil"/>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3237"/>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lastRenderedPageBreak/>
              <w:t> </w:t>
            </w:r>
          </w:p>
        </w:tc>
        <w:tc>
          <w:tcPr>
            <w:tcW w:w="7372" w:type="dxa"/>
            <w:gridSpan w:val="2"/>
            <w:tcBorders>
              <w:top w:val="nil"/>
              <w:left w:val="nil"/>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xml:space="preserve">Les prix TM213 rémunèrent dans les conditions générales prévues au marché, au MÈTRE CARRE (m2), l'imprégnation et sablage éventuel sur les surfaces devant recevoir un revêtement bitumineux. </w:t>
            </w:r>
            <w:r w:rsidRPr="00FE3171">
              <w:rPr>
                <w:rFonts w:ascii="Arial Narrow" w:hAnsi="Arial Narrow"/>
              </w:rPr>
              <w:br/>
              <w:t xml:space="preserve">Ce prix comprend notamment: </w:t>
            </w:r>
            <w:r w:rsidRPr="00FE3171">
              <w:rPr>
                <w:rFonts w:ascii="Arial Narrow" w:hAnsi="Arial Narrow"/>
              </w:rPr>
              <w:br/>
              <w:t>• le balisage réglementaire;</w:t>
            </w:r>
            <w:r w:rsidRPr="00FE3171">
              <w:rPr>
                <w:rFonts w:ascii="Arial Narrow" w:hAnsi="Arial Narrow"/>
              </w:rPr>
              <w:br/>
              <w:t>• la préparation des surfaces à imprégner ;</w:t>
            </w:r>
            <w:r w:rsidRPr="00FE3171">
              <w:rPr>
                <w:rFonts w:ascii="Arial Narrow" w:hAnsi="Arial Narrow"/>
              </w:rPr>
              <w:br/>
              <w:t>• la fourniture du liant et éventuellement du sable sur le lieu d'emploi quelle que soit la distance de transport ;</w:t>
            </w:r>
            <w:r w:rsidRPr="00FE3171">
              <w:rPr>
                <w:rFonts w:ascii="Arial Narrow" w:hAnsi="Arial Narrow"/>
              </w:rPr>
              <w:br/>
              <w:t>• le chauffage éventuel du bitume, les dopes et toutes sujétions d'adaptation aux caractéristiques du support ;</w:t>
            </w:r>
            <w:r w:rsidRPr="00FE3171">
              <w:rPr>
                <w:rFonts w:ascii="Arial Narrow" w:hAnsi="Arial Narrow"/>
              </w:rPr>
              <w:br/>
              <w:t>• la mise en œuvre ;</w:t>
            </w:r>
            <w:r w:rsidRPr="00FE3171">
              <w:rPr>
                <w:rFonts w:ascii="Arial Narrow" w:hAnsi="Arial Narrow"/>
              </w:rPr>
              <w:br/>
              <w:t>• le sablage éventuel de la surface imprégnée pour permettre la circulation;</w:t>
            </w:r>
            <w:r w:rsidRPr="00FE3171">
              <w:rPr>
                <w:rFonts w:ascii="Arial Narrow" w:hAnsi="Arial Narrow"/>
              </w:rPr>
              <w:br/>
              <w:t>• toutes sujétions relatives à la mise en œuvre éventuelle sur faible surface;</w:t>
            </w:r>
            <w:r w:rsidRPr="00FE3171">
              <w:rPr>
                <w:rFonts w:ascii="Arial Narrow" w:hAnsi="Arial Narrow"/>
              </w:rPr>
              <w:br/>
              <w:t>• et toutes autres sujétions.</w:t>
            </w:r>
          </w:p>
        </w:tc>
        <w:tc>
          <w:tcPr>
            <w:tcW w:w="709" w:type="dxa"/>
            <w:tcBorders>
              <w:top w:val="nil"/>
              <w:left w:val="nil"/>
              <w:bottom w:val="single" w:sz="4" w:space="0" w:color="auto"/>
              <w:right w:val="nil"/>
            </w:tcBorders>
            <w:shd w:val="clear" w:color="auto" w:fill="auto"/>
            <w:vAlign w:val="center"/>
            <w:hideMark/>
          </w:tcPr>
          <w:p w:rsidR="00FE3171" w:rsidRPr="00FE3171" w:rsidRDefault="00FE3171" w:rsidP="00814E06">
            <w:pPr>
              <w:rPr>
                <w:rFonts w:ascii="Arial Narrow" w:hAnsi="Arial Narrow"/>
              </w:rPr>
            </w:pPr>
          </w:p>
        </w:tc>
        <w:tc>
          <w:tcPr>
            <w:tcW w:w="903" w:type="dxa"/>
            <w:gridSpan w:val="2"/>
            <w:tcBorders>
              <w:top w:val="nil"/>
              <w:left w:val="single" w:sz="4" w:space="0" w:color="auto"/>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402"/>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TM</w:t>
            </w:r>
          </w:p>
        </w:tc>
        <w:tc>
          <w:tcPr>
            <w:tcW w:w="7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3171" w:rsidRPr="00FE3171" w:rsidRDefault="00FE3171" w:rsidP="00814E06">
            <w:pPr>
              <w:rPr>
                <w:rFonts w:ascii="Arial Narrow" w:hAnsi="Arial Narrow"/>
              </w:rPr>
            </w:pPr>
            <w:proofErr w:type="spellStart"/>
            <w:r w:rsidRPr="00FE3171">
              <w:rPr>
                <w:rFonts w:ascii="Arial Narrow" w:hAnsi="Arial Narrow"/>
              </w:rPr>
              <w:t>Cut</w:t>
            </w:r>
            <w:proofErr w:type="spellEnd"/>
            <w:r w:rsidRPr="00FE3171">
              <w:rPr>
                <w:rFonts w:ascii="Arial Narrow" w:hAnsi="Arial Narrow"/>
              </w:rPr>
              <w:t xml:space="preserve"> back 400/600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171" w:rsidRPr="00FE3171" w:rsidRDefault="00FE3171" w:rsidP="00814E06">
            <w:pPr>
              <w:rPr>
                <w:rFonts w:ascii="Arial Narrow" w:hAnsi="Arial Narrow"/>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402"/>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3171" w:rsidRPr="00FE3171" w:rsidRDefault="00FE3171" w:rsidP="00814E06">
            <w:pPr>
              <w:rPr>
                <w:rFonts w:ascii="Arial Narrow" w:hAnsi="Arial Narrow"/>
              </w:rPr>
            </w:pPr>
            <w:r w:rsidRPr="00FE3171">
              <w:rPr>
                <w:rFonts w:ascii="Arial Narrow" w:hAnsi="Arial Narrow"/>
              </w:rPr>
              <w:t xml:space="preserve">Les prix TM rémunèrent dans les conditions générales prévues au marché à la TONNE (T), la mise en œuvre du </w:t>
            </w:r>
            <w:proofErr w:type="spellStart"/>
            <w:r w:rsidRPr="00FE3171">
              <w:rPr>
                <w:rFonts w:ascii="Arial Narrow" w:hAnsi="Arial Narrow"/>
              </w:rPr>
              <w:t>Cut</w:t>
            </w:r>
            <w:proofErr w:type="spellEnd"/>
            <w:r w:rsidRPr="00FE3171">
              <w:rPr>
                <w:rFonts w:ascii="Arial Narrow" w:hAnsi="Arial Narrow"/>
              </w:rPr>
              <w:t xml:space="preserve"> back 400/600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171" w:rsidRPr="00FE3171" w:rsidRDefault="00FE3171" w:rsidP="00814E06">
            <w:pPr>
              <w:rPr>
                <w:rFonts w:ascii="Arial Narrow" w:hAnsi="Arial Narrow"/>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402"/>
        </w:trPr>
        <w:tc>
          <w:tcPr>
            <w:tcW w:w="1149" w:type="dxa"/>
            <w:tcBorders>
              <w:top w:val="single" w:sz="4" w:space="0" w:color="auto"/>
              <w:left w:val="single" w:sz="4" w:space="0" w:color="auto"/>
              <w:bottom w:val="nil"/>
              <w:right w:val="nil"/>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TM</w:t>
            </w:r>
          </w:p>
        </w:tc>
        <w:tc>
          <w:tcPr>
            <w:tcW w:w="7372" w:type="dxa"/>
            <w:gridSpan w:val="2"/>
            <w:tcBorders>
              <w:top w:val="single" w:sz="4" w:space="0" w:color="auto"/>
              <w:left w:val="nil"/>
              <w:bottom w:val="nil"/>
              <w:right w:val="nil"/>
            </w:tcBorders>
            <w:shd w:val="clear" w:color="auto" w:fill="auto"/>
            <w:vAlign w:val="center"/>
          </w:tcPr>
          <w:p w:rsidR="00FE3171" w:rsidRPr="00FE3171" w:rsidRDefault="00FE3171" w:rsidP="00814E06">
            <w:pPr>
              <w:rPr>
                <w:rFonts w:ascii="Arial Narrow" w:hAnsi="Arial Narrow"/>
              </w:rPr>
            </w:pPr>
            <w:proofErr w:type="spellStart"/>
            <w:r w:rsidRPr="00FE3171">
              <w:rPr>
                <w:rFonts w:ascii="Arial Narrow" w:hAnsi="Arial Narrow"/>
              </w:rPr>
              <w:t>Cut</w:t>
            </w:r>
            <w:proofErr w:type="spellEnd"/>
            <w:r w:rsidRPr="00FE3171">
              <w:rPr>
                <w:rFonts w:ascii="Arial Narrow" w:hAnsi="Arial Narrow"/>
              </w:rPr>
              <w:t xml:space="preserve"> back 400/600</w:t>
            </w:r>
          </w:p>
        </w:tc>
        <w:tc>
          <w:tcPr>
            <w:tcW w:w="709" w:type="dxa"/>
            <w:tcBorders>
              <w:top w:val="single" w:sz="4" w:space="0" w:color="auto"/>
              <w:left w:val="nil"/>
              <w:bottom w:val="nil"/>
              <w:right w:val="nil"/>
            </w:tcBorders>
            <w:shd w:val="clear" w:color="auto" w:fill="auto"/>
            <w:noWrap/>
            <w:vAlign w:val="center"/>
          </w:tcPr>
          <w:p w:rsidR="00FE3171" w:rsidRPr="00FE3171" w:rsidRDefault="00FE3171" w:rsidP="00814E06">
            <w:pPr>
              <w:rPr>
                <w:rFonts w:ascii="Arial Narrow" w:hAnsi="Arial Narrow"/>
              </w:rPr>
            </w:pPr>
          </w:p>
        </w:tc>
        <w:tc>
          <w:tcPr>
            <w:tcW w:w="903" w:type="dxa"/>
            <w:gridSpan w:val="2"/>
            <w:tcBorders>
              <w:top w:val="single" w:sz="4" w:space="0" w:color="auto"/>
              <w:left w:val="nil"/>
              <w:bottom w:val="nil"/>
              <w:right w:val="single" w:sz="4" w:space="0" w:color="auto"/>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402"/>
        </w:trPr>
        <w:tc>
          <w:tcPr>
            <w:tcW w:w="1149" w:type="dxa"/>
            <w:tcBorders>
              <w:top w:val="nil"/>
              <w:left w:val="single" w:sz="4" w:space="0" w:color="auto"/>
              <w:bottom w:val="nil"/>
              <w:right w:val="nil"/>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nil"/>
              <w:right w:val="nil"/>
            </w:tcBorders>
            <w:shd w:val="clear" w:color="auto" w:fill="auto"/>
            <w:vAlign w:val="center"/>
          </w:tcPr>
          <w:p w:rsidR="00FE3171" w:rsidRPr="00FE3171" w:rsidRDefault="00FE3171" w:rsidP="00814E06">
            <w:pPr>
              <w:rPr>
                <w:rFonts w:ascii="Arial Narrow" w:hAnsi="Arial Narrow"/>
              </w:rPr>
            </w:pPr>
            <w:r w:rsidRPr="00FE3171">
              <w:rPr>
                <w:rFonts w:ascii="Arial Narrow" w:hAnsi="Arial Narrow"/>
              </w:rPr>
              <w:t>La tonne à:</w:t>
            </w:r>
          </w:p>
        </w:tc>
        <w:tc>
          <w:tcPr>
            <w:tcW w:w="709" w:type="dxa"/>
            <w:tcBorders>
              <w:top w:val="nil"/>
              <w:left w:val="nil"/>
              <w:bottom w:val="nil"/>
              <w:right w:val="nil"/>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 </w:t>
            </w:r>
          </w:p>
        </w:tc>
        <w:tc>
          <w:tcPr>
            <w:tcW w:w="903" w:type="dxa"/>
            <w:gridSpan w:val="2"/>
            <w:tcBorders>
              <w:top w:val="nil"/>
              <w:left w:val="nil"/>
              <w:bottom w:val="nil"/>
              <w:right w:val="single" w:sz="4" w:space="0" w:color="auto"/>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402"/>
        </w:trPr>
        <w:tc>
          <w:tcPr>
            <w:tcW w:w="1149" w:type="dxa"/>
            <w:tcBorders>
              <w:top w:val="nil"/>
              <w:left w:val="single" w:sz="4" w:space="0" w:color="auto"/>
              <w:bottom w:val="single" w:sz="4" w:space="0" w:color="auto"/>
              <w:right w:val="nil"/>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single" w:sz="4" w:space="0" w:color="auto"/>
              <w:right w:val="nil"/>
            </w:tcBorders>
            <w:shd w:val="clear" w:color="auto" w:fill="auto"/>
            <w:vAlign w:val="center"/>
          </w:tcPr>
          <w:p w:rsidR="00FE3171" w:rsidRPr="00FE3171" w:rsidRDefault="00FE3171" w:rsidP="00814E06">
            <w:pPr>
              <w:rPr>
                <w:rFonts w:ascii="Arial Narrow" w:hAnsi="Arial Narrow"/>
              </w:rPr>
            </w:pPr>
            <w:r w:rsidRPr="00FE3171">
              <w:rPr>
                <w:rFonts w:ascii="Arial Narrow" w:hAnsi="Arial Narrow"/>
              </w:rPr>
              <w:t>#NOM?</w:t>
            </w:r>
          </w:p>
        </w:tc>
        <w:tc>
          <w:tcPr>
            <w:tcW w:w="709" w:type="dxa"/>
            <w:tcBorders>
              <w:top w:val="nil"/>
              <w:left w:val="nil"/>
              <w:bottom w:val="single" w:sz="4" w:space="0" w:color="auto"/>
              <w:right w:val="nil"/>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tonne</w:t>
            </w:r>
          </w:p>
        </w:tc>
        <w:tc>
          <w:tcPr>
            <w:tcW w:w="903" w:type="dxa"/>
            <w:gridSpan w:val="2"/>
            <w:tcBorders>
              <w:top w:val="nil"/>
              <w:left w:val="nil"/>
              <w:bottom w:val="single" w:sz="4" w:space="0" w:color="auto"/>
              <w:right w:val="single" w:sz="4" w:space="0" w:color="auto"/>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402"/>
        </w:trPr>
        <w:tc>
          <w:tcPr>
            <w:tcW w:w="1149" w:type="dxa"/>
            <w:tcBorders>
              <w:top w:val="nil"/>
              <w:left w:val="single" w:sz="4" w:space="0" w:color="auto"/>
              <w:bottom w:val="single" w:sz="4" w:space="0" w:color="auto"/>
              <w:right w:val="nil"/>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TM</w:t>
            </w:r>
          </w:p>
        </w:tc>
        <w:tc>
          <w:tcPr>
            <w:tcW w:w="7372" w:type="dxa"/>
            <w:gridSpan w:val="2"/>
            <w:tcBorders>
              <w:top w:val="nil"/>
              <w:left w:val="nil"/>
              <w:bottom w:val="single" w:sz="4" w:space="0" w:color="auto"/>
              <w:right w:val="nil"/>
            </w:tcBorders>
            <w:shd w:val="clear" w:color="auto" w:fill="auto"/>
            <w:vAlign w:val="center"/>
          </w:tcPr>
          <w:p w:rsidR="00FE3171" w:rsidRPr="00FE3171" w:rsidRDefault="00FE3171" w:rsidP="00814E06">
            <w:pPr>
              <w:rPr>
                <w:rFonts w:ascii="Arial Narrow" w:hAnsi="Arial Narrow"/>
              </w:rPr>
            </w:pPr>
            <w:r w:rsidRPr="00FE3171">
              <w:rPr>
                <w:rFonts w:ascii="Arial Narrow" w:hAnsi="Arial Narrow"/>
              </w:rPr>
              <w:t>Béton bitumineux</w:t>
            </w:r>
          </w:p>
        </w:tc>
        <w:tc>
          <w:tcPr>
            <w:tcW w:w="709" w:type="dxa"/>
            <w:tcBorders>
              <w:top w:val="nil"/>
              <w:left w:val="nil"/>
              <w:bottom w:val="single" w:sz="4" w:space="0" w:color="auto"/>
              <w:right w:val="nil"/>
            </w:tcBorders>
            <w:shd w:val="clear" w:color="auto" w:fill="auto"/>
            <w:noWrap/>
            <w:vAlign w:val="center"/>
          </w:tcPr>
          <w:p w:rsidR="00FE3171" w:rsidRPr="00FE3171" w:rsidRDefault="00FE3171" w:rsidP="00814E06">
            <w:pPr>
              <w:rPr>
                <w:rFonts w:ascii="Arial Narrow" w:hAnsi="Arial Narrow"/>
              </w:rPr>
            </w:pPr>
          </w:p>
        </w:tc>
        <w:tc>
          <w:tcPr>
            <w:tcW w:w="903" w:type="dxa"/>
            <w:gridSpan w:val="2"/>
            <w:tcBorders>
              <w:top w:val="nil"/>
              <w:left w:val="nil"/>
              <w:bottom w:val="single" w:sz="4" w:space="0" w:color="auto"/>
              <w:right w:val="single" w:sz="4" w:space="0" w:color="auto"/>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402"/>
        </w:trPr>
        <w:tc>
          <w:tcPr>
            <w:tcW w:w="1149" w:type="dxa"/>
            <w:tcBorders>
              <w:top w:val="nil"/>
              <w:left w:val="single" w:sz="4" w:space="0" w:color="auto"/>
              <w:bottom w:val="single" w:sz="4" w:space="0" w:color="auto"/>
              <w:right w:val="nil"/>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single" w:sz="4" w:space="0" w:color="auto"/>
              <w:right w:val="nil"/>
            </w:tcBorders>
            <w:shd w:val="clear" w:color="auto" w:fill="auto"/>
            <w:vAlign w:val="center"/>
          </w:tcPr>
          <w:p w:rsidR="00FE3171" w:rsidRPr="00FE3171" w:rsidRDefault="00FE3171" w:rsidP="00814E06">
            <w:pPr>
              <w:rPr>
                <w:rFonts w:ascii="Arial Narrow" w:hAnsi="Arial Narrow"/>
              </w:rPr>
            </w:pPr>
            <w:r w:rsidRPr="00FE3171">
              <w:rPr>
                <w:rFonts w:ascii="Arial Narrow" w:hAnsi="Arial Narrow"/>
              </w:rPr>
              <w:t>Les prix TM rémunèrent dans les conditions générales prévues au marché à la TONNE (T), la mise en œuvre du béton bitumineux, sur une épaisseur de 5cm, et comprennent notamment:</w:t>
            </w:r>
          </w:p>
          <w:p w:rsidR="00FE3171" w:rsidRPr="00FE3171" w:rsidRDefault="00FE3171" w:rsidP="00DB2FF4">
            <w:pPr>
              <w:pStyle w:val="Paragraphedeliste"/>
              <w:numPr>
                <w:ilvl w:val="0"/>
                <w:numId w:val="34"/>
              </w:numPr>
              <w:rPr>
                <w:rFonts w:ascii="Arial Narrow" w:hAnsi="Arial Narrow"/>
              </w:rPr>
            </w:pPr>
            <w:r w:rsidRPr="00FE3171">
              <w:rPr>
                <w:rFonts w:ascii="Arial Narrow" w:hAnsi="Arial Narrow"/>
              </w:rPr>
              <w:t>La prospection, la reconnaissance des gisements de roches pour fabrication des granulats ;</w:t>
            </w:r>
          </w:p>
          <w:p w:rsidR="00FE3171" w:rsidRPr="00FE3171" w:rsidRDefault="00FE3171" w:rsidP="00DB2FF4">
            <w:pPr>
              <w:pStyle w:val="Paragraphedeliste"/>
              <w:numPr>
                <w:ilvl w:val="0"/>
                <w:numId w:val="34"/>
              </w:numPr>
              <w:rPr>
                <w:rFonts w:ascii="Arial Narrow" w:hAnsi="Arial Narrow"/>
              </w:rPr>
            </w:pPr>
            <w:r w:rsidRPr="00FE3171">
              <w:rPr>
                <w:rFonts w:ascii="Arial Narrow" w:hAnsi="Arial Narrow"/>
              </w:rPr>
              <w:t>les essais d'identification, de formulation et de mise en œuvre ;</w:t>
            </w:r>
          </w:p>
          <w:p w:rsidR="00FE3171" w:rsidRPr="00FE3171" w:rsidRDefault="00FE3171" w:rsidP="00DB2FF4">
            <w:pPr>
              <w:pStyle w:val="Paragraphedeliste"/>
              <w:numPr>
                <w:ilvl w:val="0"/>
                <w:numId w:val="34"/>
              </w:numPr>
              <w:rPr>
                <w:rFonts w:ascii="Arial Narrow" w:hAnsi="Arial Narrow"/>
              </w:rPr>
            </w:pPr>
            <w:r w:rsidRPr="00FE3171">
              <w:rPr>
                <w:rFonts w:ascii="Arial Narrow" w:hAnsi="Arial Narrow"/>
              </w:rPr>
              <w:t>La fourniture des granulats obtenus par concassage de roches massives, agréées par l'ingénieur du marché ;</w:t>
            </w:r>
          </w:p>
          <w:p w:rsidR="00FE3171" w:rsidRPr="00FE3171" w:rsidRDefault="00FE3171" w:rsidP="00DB2FF4">
            <w:pPr>
              <w:pStyle w:val="Paragraphedeliste"/>
              <w:numPr>
                <w:ilvl w:val="0"/>
                <w:numId w:val="34"/>
              </w:numPr>
              <w:rPr>
                <w:rFonts w:ascii="Arial Narrow" w:hAnsi="Arial Narrow"/>
              </w:rPr>
            </w:pPr>
            <w:r w:rsidRPr="00FE3171">
              <w:rPr>
                <w:rFonts w:ascii="Arial Narrow" w:hAnsi="Arial Narrow"/>
              </w:rPr>
              <w:t>Le dépoussiérage des granulats et la fourniture du liant ;</w:t>
            </w:r>
          </w:p>
          <w:p w:rsidR="00FE3171" w:rsidRPr="00FE3171" w:rsidRDefault="00FE3171" w:rsidP="00DB2FF4">
            <w:pPr>
              <w:pStyle w:val="Paragraphedeliste"/>
              <w:numPr>
                <w:ilvl w:val="0"/>
                <w:numId w:val="34"/>
              </w:numPr>
              <w:rPr>
                <w:rFonts w:ascii="Arial Narrow" w:hAnsi="Arial Narrow"/>
              </w:rPr>
            </w:pPr>
            <w:r w:rsidRPr="00FE3171">
              <w:rPr>
                <w:rFonts w:ascii="Arial Narrow" w:hAnsi="Arial Narrow"/>
              </w:rPr>
              <w:t xml:space="preserve">Le chauffage du liant et des granulats ainsi que la fabrication du béton bitumineux en centrale, </w:t>
            </w:r>
          </w:p>
          <w:p w:rsidR="00FE3171" w:rsidRPr="00FE3171" w:rsidRDefault="00FE3171" w:rsidP="00DB2FF4">
            <w:pPr>
              <w:pStyle w:val="Paragraphedeliste"/>
              <w:numPr>
                <w:ilvl w:val="0"/>
                <w:numId w:val="34"/>
              </w:numPr>
              <w:rPr>
                <w:rFonts w:ascii="Arial Narrow" w:hAnsi="Arial Narrow"/>
              </w:rPr>
            </w:pPr>
            <w:r w:rsidRPr="00FE3171">
              <w:rPr>
                <w:rFonts w:ascii="Arial Narrow" w:hAnsi="Arial Narrow"/>
              </w:rPr>
              <w:t>Le chargement du béton bitumineux ;</w:t>
            </w:r>
          </w:p>
          <w:p w:rsidR="00FE3171" w:rsidRPr="00FE3171" w:rsidRDefault="00FE3171" w:rsidP="00DB2FF4">
            <w:pPr>
              <w:pStyle w:val="Paragraphedeliste"/>
              <w:numPr>
                <w:ilvl w:val="0"/>
                <w:numId w:val="34"/>
              </w:numPr>
              <w:rPr>
                <w:rFonts w:ascii="Arial Narrow" w:hAnsi="Arial Narrow"/>
              </w:rPr>
            </w:pPr>
            <w:r w:rsidRPr="00FE3171">
              <w:rPr>
                <w:rFonts w:ascii="Arial Narrow" w:hAnsi="Arial Narrow"/>
              </w:rPr>
              <w:t xml:space="preserve">Le transport </w:t>
            </w:r>
            <w:proofErr w:type="gramStart"/>
            <w:r w:rsidRPr="00FE3171">
              <w:rPr>
                <w:rFonts w:ascii="Arial Narrow" w:hAnsi="Arial Narrow"/>
              </w:rPr>
              <w:t>du matériaux</w:t>
            </w:r>
            <w:proofErr w:type="gramEnd"/>
            <w:r w:rsidRPr="00FE3171">
              <w:rPr>
                <w:rFonts w:ascii="Arial Narrow" w:hAnsi="Arial Narrow"/>
              </w:rPr>
              <w:t xml:space="preserve"> à pieds d'œuvre quelle que soit la distance ;</w:t>
            </w:r>
          </w:p>
          <w:p w:rsidR="00FE3171" w:rsidRPr="00FE3171" w:rsidRDefault="00FE3171" w:rsidP="00DB2FF4">
            <w:pPr>
              <w:pStyle w:val="Paragraphedeliste"/>
              <w:numPr>
                <w:ilvl w:val="0"/>
                <w:numId w:val="34"/>
              </w:numPr>
              <w:rPr>
                <w:rFonts w:ascii="Arial Narrow" w:hAnsi="Arial Narrow"/>
              </w:rPr>
            </w:pPr>
            <w:proofErr w:type="gramStart"/>
            <w:r w:rsidRPr="00FE3171">
              <w:rPr>
                <w:rFonts w:ascii="Arial Narrow" w:hAnsi="Arial Narrow"/>
              </w:rPr>
              <w:t>Les travaux préparatoire</w:t>
            </w:r>
            <w:proofErr w:type="gramEnd"/>
            <w:r w:rsidRPr="00FE3171">
              <w:rPr>
                <w:rFonts w:ascii="Arial Narrow" w:hAnsi="Arial Narrow"/>
              </w:rPr>
              <w:t xml:space="preserve"> et en particulier, le nettoyage et le balayage de la couche de base imprégnée </w:t>
            </w:r>
          </w:p>
          <w:p w:rsidR="00FE3171" w:rsidRPr="00FE3171" w:rsidRDefault="00FE3171" w:rsidP="00DB2FF4">
            <w:pPr>
              <w:pStyle w:val="Paragraphedeliste"/>
              <w:numPr>
                <w:ilvl w:val="0"/>
                <w:numId w:val="34"/>
              </w:numPr>
              <w:rPr>
                <w:rFonts w:ascii="Arial Narrow" w:hAnsi="Arial Narrow"/>
              </w:rPr>
            </w:pPr>
            <w:r w:rsidRPr="00FE3171">
              <w:rPr>
                <w:rFonts w:ascii="Arial Narrow" w:hAnsi="Arial Narrow"/>
              </w:rPr>
              <w:t>La mise en œuvre du béton bitumineux sur l'épaisseur minimale de 5cm, son compactage et réglage ;</w:t>
            </w:r>
          </w:p>
          <w:p w:rsidR="00FE3171" w:rsidRPr="00FE3171" w:rsidRDefault="00FE3171" w:rsidP="00DB2FF4">
            <w:pPr>
              <w:pStyle w:val="Paragraphedeliste"/>
              <w:numPr>
                <w:ilvl w:val="0"/>
                <w:numId w:val="34"/>
              </w:numPr>
              <w:rPr>
                <w:rFonts w:ascii="Arial Narrow" w:hAnsi="Arial Narrow"/>
              </w:rPr>
            </w:pPr>
            <w:r w:rsidRPr="00FE3171">
              <w:rPr>
                <w:rFonts w:ascii="Arial Narrow" w:hAnsi="Arial Narrow"/>
              </w:rPr>
              <w:t>L'exécution des joints de reprise avec taillage éventuel du revêtement repris ;</w:t>
            </w:r>
          </w:p>
          <w:p w:rsidR="00FE3171" w:rsidRPr="00FE3171" w:rsidRDefault="00FE3171" w:rsidP="00DB2FF4">
            <w:pPr>
              <w:pStyle w:val="Paragraphedeliste"/>
              <w:numPr>
                <w:ilvl w:val="0"/>
                <w:numId w:val="34"/>
              </w:numPr>
              <w:rPr>
                <w:rFonts w:ascii="Arial Narrow" w:hAnsi="Arial Narrow"/>
              </w:rPr>
            </w:pPr>
            <w:r w:rsidRPr="00FE3171">
              <w:rPr>
                <w:rFonts w:ascii="Arial Narrow" w:hAnsi="Arial Narrow"/>
              </w:rPr>
              <w:t>Le réglage des bords de chaussée avec taillage du revêtement ;</w:t>
            </w:r>
          </w:p>
          <w:p w:rsidR="00FE3171" w:rsidRPr="00FE3171" w:rsidRDefault="00FE3171" w:rsidP="00DB2FF4">
            <w:pPr>
              <w:pStyle w:val="Paragraphedeliste"/>
              <w:numPr>
                <w:ilvl w:val="0"/>
                <w:numId w:val="34"/>
              </w:numPr>
              <w:rPr>
                <w:rFonts w:ascii="Arial Narrow" w:hAnsi="Arial Narrow"/>
              </w:rPr>
            </w:pPr>
            <w:r w:rsidRPr="00FE3171">
              <w:rPr>
                <w:rFonts w:ascii="Arial Narrow" w:hAnsi="Arial Narrow"/>
              </w:rPr>
              <w:t>Et toutes autres sujétions.</w:t>
            </w:r>
          </w:p>
          <w:p w:rsidR="00FE3171" w:rsidRPr="00FE3171" w:rsidRDefault="00FE3171" w:rsidP="00814E06">
            <w:pPr>
              <w:rPr>
                <w:rFonts w:ascii="Arial Narrow" w:hAnsi="Arial Narrow"/>
              </w:rPr>
            </w:pPr>
          </w:p>
        </w:tc>
        <w:tc>
          <w:tcPr>
            <w:tcW w:w="709" w:type="dxa"/>
            <w:tcBorders>
              <w:top w:val="nil"/>
              <w:left w:val="nil"/>
              <w:bottom w:val="single" w:sz="4" w:space="0" w:color="auto"/>
              <w:right w:val="nil"/>
            </w:tcBorders>
            <w:shd w:val="clear" w:color="auto" w:fill="auto"/>
            <w:noWrap/>
            <w:vAlign w:val="center"/>
          </w:tcPr>
          <w:p w:rsidR="00FE3171" w:rsidRPr="00FE3171" w:rsidRDefault="00FE3171" w:rsidP="00814E06">
            <w:pPr>
              <w:rPr>
                <w:rFonts w:ascii="Arial Narrow" w:hAnsi="Arial Narrow"/>
              </w:rPr>
            </w:pPr>
          </w:p>
        </w:tc>
        <w:tc>
          <w:tcPr>
            <w:tcW w:w="903" w:type="dxa"/>
            <w:gridSpan w:val="2"/>
            <w:tcBorders>
              <w:top w:val="nil"/>
              <w:left w:val="nil"/>
              <w:bottom w:val="single" w:sz="4" w:space="0" w:color="auto"/>
              <w:right w:val="single" w:sz="4" w:space="0" w:color="auto"/>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402"/>
        </w:trPr>
        <w:tc>
          <w:tcPr>
            <w:tcW w:w="1149" w:type="dxa"/>
            <w:tcBorders>
              <w:top w:val="nil"/>
              <w:left w:val="single" w:sz="4" w:space="0" w:color="auto"/>
              <w:bottom w:val="single" w:sz="4" w:space="0" w:color="auto"/>
              <w:right w:val="nil"/>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TM</w:t>
            </w:r>
          </w:p>
        </w:tc>
        <w:tc>
          <w:tcPr>
            <w:tcW w:w="7372" w:type="dxa"/>
            <w:gridSpan w:val="2"/>
            <w:tcBorders>
              <w:top w:val="nil"/>
              <w:left w:val="nil"/>
              <w:bottom w:val="single" w:sz="4" w:space="0" w:color="auto"/>
              <w:right w:val="nil"/>
            </w:tcBorders>
            <w:shd w:val="clear" w:color="auto" w:fill="auto"/>
            <w:vAlign w:val="center"/>
          </w:tcPr>
          <w:p w:rsidR="00FE3171" w:rsidRPr="00FE3171" w:rsidRDefault="00FE3171" w:rsidP="00814E06">
            <w:pPr>
              <w:rPr>
                <w:rFonts w:ascii="Arial Narrow" w:hAnsi="Arial Narrow"/>
              </w:rPr>
            </w:pPr>
            <w:r w:rsidRPr="00FE3171">
              <w:rPr>
                <w:rFonts w:ascii="Arial Narrow" w:hAnsi="Arial Narrow"/>
              </w:rPr>
              <w:t>Béton bitumineux</w:t>
            </w:r>
          </w:p>
        </w:tc>
        <w:tc>
          <w:tcPr>
            <w:tcW w:w="709" w:type="dxa"/>
            <w:tcBorders>
              <w:top w:val="nil"/>
              <w:left w:val="nil"/>
              <w:bottom w:val="single" w:sz="4" w:space="0" w:color="auto"/>
              <w:right w:val="nil"/>
            </w:tcBorders>
            <w:shd w:val="clear" w:color="auto" w:fill="auto"/>
            <w:noWrap/>
            <w:vAlign w:val="center"/>
          </w:tcPr>
          <w:p w:rsidR="00FE3171" w:rsidRPr="00FE3171" w:rsidRDefault="00FE3171" w:rsidP="00814E06">
            <w:pPr>
              <w:rPr>
                <w:rFonts w:ascii="Arial Narrow" w:hAnsi="Arial Narrow"/>
              </w:rPr>
            </w:pPr>
          </w:p>
        </w:tc>
        <w:tc>
          <w:tcPr>
            <w:tcW w:w="903" w:type="dxa"/>
            <w:gridSpan w:val="2"/>
            <w:tcBorders>
              <w:top w:val="nil"/>
              <w:left w:val="nil"/>
              <w:bottom w:val="single" w:sz="4" w:space="0" w:color="auto"/>
              <w:right w:val="single" w:sz="4" w:space="0" w:color="auto"/>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402"/>
        </w:trPr>
        <w:tc>
          <w:tcPr>
            <w:tcW w:w="1149" w:type="dxa"/>
            <w:tcBorders>
              <w:top w:val="nil"/>
              <w:left w:val="single" w:sz="4" w:space="0" w:color="auto"/>
              <w:bottom w:val="single" w:sz="4" w:space="0" w:color="auto"/>
              <w:right w:val="nil"/>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single" w:sz="4" w:space="0" w:color="auto"/>
              <w:right w:val="nil"/>
            </w:tcBorders>
            <w:shd w:val="clear" w:color="auto" w:fill="auto"/>
            <w:vAlign w:val="center"/>
          </w:tcPr>
          <w:p w:rsidR="00FE3171" w:rsidRPr="00FE3171" w:rsidRDefault="00FE3171" w:rsidP="00814E06">
            <w:pPr>
              <w:rPr>
                <w:rFonts w:ascii="Arial Narrow" w:hAnsi="Arial Narrow"/>
              </w:rPr>
            </w:pPr>
            <w:r w:rsidRPr="00FE3171">
              <w:rPr>
                <w:rFonts w:ascii="Arial Narrow" w:hAnsi="Arial Narrow"/>
              </w:rPr>
              <w:t>La tonne à:</w:t>
            </w:r>
          </w:p>
        </w:tc>
        <w:tc>
          <w:tcPr>
            <w:tcW w:w="709" w:type="dxa"/>
            <w:tcBorders>
              <w:top w:val="nil"/>
              <w:left w:val="nil"/>
              <w:bottom w:val="single" w:sz="4" w:space="0" w:color="auto"/>
              <w:right w:val="nil"/>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 </w:t>
            </w:r>
          </w:p>
        </w:tc>
        <w:tc>
          <w:tcPr>
            <w:tcW w:w="903" w:type="dxa"/>
            <w:gridSpan w:val="2"/>
            <w:tcBorders>
              <w:top w:val="nil"/>
              <w:left w:val="nil"/>
              <w:bottom w:val="single" w:sz="4" w:space="0" w:color="auto"/>
              <w:right w:val="single" w:sz="4" w:space="0" w:color="auto"/>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 </w:t>
            </w:r>
          </w:p>
        </w:tc>
      </w:tr>
      <w:tr w:rsidR="00FE3171" w:rsidRPr="00FE3171" w:rsidTr="00814E06">
        <w:trPr>
          <w:gridAfter w:val="1"/>
          <w:wAfter w:w="89" w:type="dxa"/>
          <w:trHeight w:val="402"/>
        </w:trPr>
        <w:tc>
          <w:tcPr>
            <w:tcW w:w="1149" w:type="dxa"/>
            <w:tcBorders>
              <w:top w:val="nil"/>
              <w:left w:val="single" w:sz="4" w:space="0" w:color="auto"/>
              <w:bottom w:val="single" w:sz="4" w:space="0" w:color="auto"/>
              <w:right w:val="nil"/>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 </w:t>
            </w:r>
          </w:p>
        </w:tc>
        <w:tc>
          <w:tcPr>
            <w:tcW w:w="7372" w:type="dxa"/>
            <w:gridSpan w:val="2"/>
            <w:tcBorders>
              <w:top w:val="nil"/>
              <w:left w:val="nil"/>
              <w:bottom w:val="single" w:sz="4" w:space="0" w:color="auto"/>
              <w:right w:val="nil"/>
            </w:tcBorders>
            <w:shd w:val="clear" w:color="auto" w:fill="auto"/>
            <w:vAlign w:val="center"/>
          </w:tcPr>
          <w:p w:rsidR="00FE3171" w:rsidRPr="00FE3171" w:rsidRDefault="00FE3171" w:rsidP="00814E06">
            <w:pPr>
              <w:rPr>
                <w:rFonts w:ascii="Arial Narrow" w:hAnsi="Arial Narrow"/>
              </w:rPr>
            </w:pPr>
            <w:r w:rsidRPr="00FE3171">
              <w:rPr>
                <w:rFonts w:ascii="Arial Narrow" w:hAnsi="Arial Narrow"/>
              </w:rPr>
              <w:t>#NOM?</w:t>
            </w:r>
          </w:p>
        </w:tc>
        <w:tc>
          <w:tcPr>
            <w:tcW w:w="709" w:type="dxa"/>
            <w:tcBorders>
              <w:top w:val="nil"/>
              <w:left w:val="nil"/>
              <w:bottom w:val="single" w:sz="4" w:space="0" w:color="auto"/>
              <w:right w:val="nil"/>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tonne</w:t>
            </w:r>
          </w:p>
        </w:tc>
        <w:tc>
          <w:tcPr>
            <w:tcW w:w="903" w:type="dxa"/>
            <w:gridSpan w:val="2"/>
            <w:tcBorders>
              <w:top w:val="nil"/>
              <w:left w:val="nil"/>
              <w:bottom w:val="single" w:sz="4" w:space="0" w:color="auto"/>
              <w:right w:val="single" w:sz="4" w:space="0" w:color="auto"/>
            </w:tcBorders>
            <w:shd w:val="clear" w:color="auto" w:fill="auto"/>
            <w:noWrap/>
            <w:vAlign w:val="center"/>
          </w:tcPr>
          <w:p w:rsidR="00FE3171" w:rsidRPr="00FE3171" w:rsidRDefault="00FE3171" w:rsidP="00814E06">
            <w:pPr>
              <w:rPr>
                <w:rFonts w:ascii="Arial Narrow" w:hAnsi="Arial Narrow"/>
              </w:rPr>
            </w:pPr>
            <w:r w:rsidRPr="00FE3171">
              <w:rPr>
                <w:rFonts w:ascii="Arial Narrow" w:hAnsi="Arial Narrow"/>
              </w:rPr>
              <w:t> </w:t>
            </w:r>
          </w:p>
        </w:tc>
      </w:tr>
    </w:tbl>
    <w:p w:rsidR="00FE3171" w:rsidRPr="00331D38" w:rsidRDefault="00FE3171" w:rsidP="00FE3171">
      <w:pPr>
        <w:sectPr w:rsidR="00FE3171" w:rsidRPr="00331D38" w:rsidSect="00814E06">
          <w:footerReference w:type="default" r:id="rId24"/>
          <w:pgSz w:w="11906" w:h="16838" w:code="9"/>
          <w:pgMar w:top="992" w:right="1134" w:bottom="1276" w:left="1134" w:header="720" w:footer="720" w:gutter="0"/>
          <w:cols w:space="720"/>
        </w:sectPr>
      </w:pPr>
    </w:p>
    <w:p w:rsidR="001B32B1" w:rsidRDefault="00B6053F">
      <w:pPr>
        <w:pStyle w:val="Normal1"/>
        <w:spacing w:after="120"/>
        <w:jc w:val="center"/>
        <w:rPr>
          <w:rFonts w:ascii="Open Sans ExtraBold" w:eastAsia="Open Sans ExtraBold" w:hAnsi="Open Sans ExtraBold" w:cs="Open Sans ExtraBold"/>
          <w:b/>
          <w:sz w:val="34"/>
          <w:szCs w:val="34"/>
        </w:rPr>
      </w:pPr>
      <w:r>
        <w:rPr>
          <w:rFonts w:ascii="Open Sans ExtraBold" w:eastAsia="Open Sans ExtraBold" w:hAnsi="Open Sans ExtraBold" w:cs="Open Sans ExtraBold"/>
          <w:b/>
          <w:sz w:val="34"/>
          <w:szCs w:val="34"/>
        </w:rPr>
        <w:lastRenderedPageBreak/>
        <w:t>Titre III : CADRE DU BORDEREAU DES PRIX UNITAIRES (CBPU)</w:t>
      </w:r>
    </w:p>
    <w:p w:rsidR="001B32B1" w:rsidRDefault="001B32B1">
      <w:pPr>
        <w:pStyle w:val="Normal1"/>
        <w:spacing w:after="120"/>
        <w:jc w:val="center"/>
        <w:rPr>
          <w:rFonts w:ascii="Open Sans ExtraBold" w:eastAsia="Open Sans ExtraBold" w:hAnsi="Open Sans ExtraBold" w:cs="Open Sans ExtraBold"/>
          <w:b/>
          <w:sz w:val="34"/>
          <w:szCs w:val="34"/>
        </w:rPr>
      </w:pPr>
    </w:p>
    <w:tbl>
      <w:tblPr>
        <w:tblStyle w:val="af3"/>
        <w:tblW w:w="10001" w:type="dxa"/>
        <w:tblInd w:w="-15" w:type="dxa"/>
        <w:tblLayout w:type="fixed"/>
        <w:tblLook w:val="0000" w:firstRow="0" w:lastRow="0" w:firstColumn="0" w:lastColumn="0" w:noHBand="0" w:noVBand="0"/>
      </w:tblPr>
      <w:tblGrid>
        <w:gridCol w:w="936"/>
        <w:gridCol w:w="3969"/>
        <w:gridCol w:w="1134"/>
        <w:gridCol w:w="2176"/>
        <w:gridCol w:w="1786"/>
      </w:tblGrid>
      <w:tr w:rsidR="001B32B1" w:rsidTr="009C7D60">
        <w:trPr>
          <w:cantSplit/>
          <w:trHeight w:val="630"/>
          <w:tblHeader/>
        </w:trPr>
        <w:tc>
          <w:tcPr>
            <w:tcW w:w="936" w:type="dxa"/>
            <w:tcBorders>
              <w:top w:val="single" w:sz="4" w:space="0" w:color="000000"/>
              <w:left w:val="single" w:sz="4" w:space="0" w:color="000000"/>
              <w:bottom w:val="single" w:sz="4" w:space="0" w:color="000000"/>
              <w:right w:val="single" w:sz="4" w:space="0" w:color="000000"/>
            </w:tcBorders>
            <w:vAlign w:val="center"/>
          </w:tcPr>
          <w:p w:rsidR="001B32B1" w:rsidRDefault="00B6053F" w:rsidP="009C7D60">
            <w:pPr>
              <w:pStyle w:val="Normal1"/>
              <w:jc w:val="center"/>
              <w:rPr>
                <w:rFonts w:ascii="Tahoma" w:eastAsia="Tahoma" w:hAnsi="Tahoma" w:cs="Tahoma"/>
              </w:rPr>
            </w:pPr>
            <w:r>
              <w:rPr>
                <w:rFonts w:ascii="Tahoma" w:eastAsia="Tahoma" w:hAnsi="Tahoma" w:cs="Tahoma"/>
                <w:b/>
              </w:rPr>
              <w:t xml:space="preserve">N° </w:t>
            </w:r>
          </w:p>
        </w:tc>
        <w:tc>
          <w:tcPr>
            <w:tcW w:w="3969" w:type="dxa"/>
            <w:tcBorders>
              <w:top w:val="single" w:sz="4" w:space="0" w:color="000000"/>
              <w:left w:val="nil"/>
              <w:bottom w:val="single" w:sz="4" w:space="0" w:color="000000"/>
              <w:right w:val="single" w:sz="4" w:space="0" w:color="000000"/>
            </w:tcBorders>
            <w:vAlign w:val="center"/>
          </w:tcPr>
          <w:p w:rsidR="001B32B1" w:rsidRDefault="00B6053F">
            <w:pPr>
              <w:pStyle w:val="Normal1"/>
              <w:jc w:val="center"/>
              <w:rPr>
                <w:rFonts w:ascii="Tahoma" w:eastAsia="Tahoma" w:hAnsi="Tahoma" w:cs="Tahoma"/>
              </w:rPr>
            </w:pPr>
            <w:r>
              <w:rPr>
                <w:rFonts w:ascii="Tahoma" w:eastAsia="Tahoma" w:hAnsi="Tahoma" w:cs="Tahoma"/>
                <w:b/>
              </w:rPr>
              <w:t>DESIGNATION DES EQUIPEMENTS</w:t>
            </w:r>
          </w:p>
        </w:tc>
        <w:tc>
          <w:tcPr>
            <w:tcW w:w="1134" w:type="dxa"/>
            <w:tcBorders>
              <w:top w:val="single" w:sz="4" w:space="0" w:color="000000"/>
              <w:left w:val="nil"/>
              <w:bottom w:val="single" w:sz="4" w:space="0" w:color="000000"/>
              <w:right w:val="single" w:sz="4" w:space="0" w:color="000000"/>
            </w:tcBorders>
            <w:vAlign w:val="center"/>
          </w:tcPr>
          <w:p w:rsidR="001B32B1" w:rsidRDefault="00B6053F">
            <w:pPr>
              <w:pStyle w:val="Normal1"/>
              <w:jc w:val="center"/>
              <w:rPr>
                <w:rFonts w:ascii="Tahoma" w:eastAsia="Tahoma" w:hAnsi="Tahoma" w:cs="Tahoma"/>
              </w:rPr>
            </w:pPr>
            <w:r>
              <w:rPr>
                <w:rFonts w:ascii="Tahoma" w:eastAsia="Tahoma" w:hAnsi="Tahoma" w:cs="Tahoma"/>
                <w:b/>
              </w:rPr>
              <w:t>UNITE</w:t>
            </w:r>
          </w:p>
        </w:tc>
        <w:tc>
          <w:tcPr>
            <w:tcW w:w="2176" w:type="dxa"/>
            <w:tcBorders>
              <w:top w:val="single" w:sz="4" w:space="0" w:color="000000"/>
              <w:left w:val="nil"/>
              <w:bottom w:val="single" w:sz="4" w:space="0" w:color="000000"/>
              <w:right w:val="single" w:sz="4" w:space="0" w:color="000000"/>
            </w:tcBorders>
            <w:vAlign w:val="center"/>
          </w:tcPr>
          <w:p w:rsidR="001B32B1" w:rsidRDefault="00B6053F">
            <w:pPr>
              <w:pStyle w:val="Normal1"/>
              <w:jc w:val="center"/>
              <w:rPr>
                <w:rFonts w:ascii="Tahoma" w:eastAsia="Tahoma" w:hAnsi="Tahoma" w:cs="Tahoma"/>
                <w:sz w:val="22"/>
                <w:szCs w:val="22"/>
              </w:rPr>
            </w:pPr>
            <w:r>
              <w:rPr>
                <w:rFonts w:ascii="Tahoma" w:eastAsia="Tahoma" w:hAnsi="Tahoma" w:cs="Tahoma"/>
                <w:b/>
                <w:sz w:val="22"/>
                <w:szCs w:val="22"/>
              </w:rPr>
              <w:t>P.U. EN CHIFFRE</w:t>
            </w:r>
          </w:p>
        </w:tc>
        <w:tc>
          <w:tcPr>
            <w:tcW w:w="1786" w:type="dxa"/>
            <w:tcBorders>
              <w:top w:val="single" w:sz="4" w:space="0" w:color="000000"/>
              <w:left w:val="nil"/>
              <w:bottom w:val="single" w:sz="4" w:space="0" w:color="000000"/>
              <w:right w:val="single" w:sz="4" w:space="0" w:color="000000"/>
            </w:tcBorders>
            <w:vAlign w:val="center"/>
          </w:tcPr>
          <w:p w:rsidR="001B32B1" w:rsidRDefault="00B6053F">
            <w:pPr>
              <w:pStyle w:val="Normal1"/>
              <w:jc w:val="center"/>
              <w:rPr>
                <w:rFonts w:ascii="Tahoma" w:eastAsia="Tahoma" w:hAnsi="Tahoma" w:cs="Tahoma"/>
                <w:sz w:val="22"/>
                <w:szCs w:val="22"/>
              </w:rPr>
            </w:pPr>
            <w:r>
              <w:rPr>
                <w:rFonts w:ascii="Tahoma" w:eastAsia="Tahoma" w:hAnsi="Tahoma" w:cs="Tahoma"/>
                <w:b/>
                <w:sz w:val="22"/>
                <w:szCs w:val="22"/>
              </w:rPr>
              <w:t xml:space="preserve"> P.U. EN LETTRE </w:t>
            </w:r>
          </w:p>
        </w:tc>
      </w:tr>
      <w:tr w:rsidR="001B32B1" w:rsidTr="009C7D60">
        <w:trPr>
          <w:cantSplit/>
          <w:trHeight w:val="660"/>
          <w:tblHeader/>
        </w:trPr>
        <w:tc>
          <w:tcPr>
            <w:tcW w:w="936" w:type="dxa"/>
            <w:tcBorders>
              <w:top w:val="nil"/>
              <w:left w:val="single" w:sz="4" w:space="0" w:color="000000"/>
              <w:bottom w:val="single" w:sz="4" w:space="0" w:color="000000"/>
              <w:right w:val="single" w:sz="4" w:space="0" w:color="000000"/>
            </w:tcBorders>
            <w:vAlign w:val="center"/>
          </w:tcPr>
          <w:p w:rsidR="001B32B1" w:rsidRDefault="00514919" w:rsidP="009C7D60">
            <w:pPr>
              <w:pStyle w:val="Normal1"/>
              <w:jc w:val="center"/>
              <w:rPr>
                <w:rFonts w:ascii="Tahoma" w:eastAsia="Tahoma" w:hAnsi="Tahoma" w:cs="Tahoma"/>
                <w:color w:val="000000"/>
              </w:rPr>
            </w:pPr>
            <w:r>
              <w:rPr>
                <w:rFonts w:ascii="Tahoma" w:eastAsia="Tahoma" w:hAnsi="Tahoma" w:cs="Tahoma"/>
                <w:color w:val="000000"/>
              </w:rPr>
              <w:t>1</w:t>
            </w:r>
          </w:p>
        </w:tc>
        <w:tc>
          <w:tcPr>
            <w:tcW w:w="3969" w:type="dxa"/>
            <w:tcBorders>
              <w:top w:val="nil"/>
              <w:left w:val="nil"/>
              <w:bottom w:val="single" w:sz="4" w:space="0" w:color="000000"/>
              <w:right w:val="single" w:sz="4" w:space="0" w:color="000000"/>
            </w:tcBorders>
            <w:vAlign w:val="center"/>
          </w:tcPr>
          <w:p w:rsidR="001B32B1" w:rsidRDefault="00613316">
            <w:pPr>
              <w:pStyle w:val="Normal1"/>
              <w:rPr>
                <w:rFonts w:ascii="Tahoma" w:eastAsia="Tahoma" w:hAnsi="Tahoma" w:cs="Tahoma"/>
              </w:rPr>
            </w:pPr>
            <w:r>
              <w:rPr>
                <w:rFonts w:ascii="Tahoma" w:eastAsia="Tahoma" w:hAnsi="Tahoma" w:cs="Tahoma"/>
              </w:rPr>
              <w:t>Installation de chantier</w:t>
            </w:r>
          </w:p>
        </w:tc>
        <w:tc>
          <w:tcPr>
            <w:tcW w:w="1134" w:type="dxa"/>
            <w:tcBorders>
              <w:top w:val="nil"/>
              <w:left w:val="nil"/>
              <w:bottom w:val="single" w:sz="4" w:space="0" w:color="000000"/>
              <w:right w:val="single" w:sz="4" w:space="0" w:color="000000"/>
            </w:tcBorders>
            <w:vAlign w:val="center"/>
          </w:tcPr>
          <w:p w:rsidR="001B32B1" w:rsidRDefault="00CD0ADE">
            <w:pPr>
              <w:pStyle w:val="Normal1"/>
              <w:jc w:val="center"/>
              <w:rPr>
                <w:rFonts w:ascii="Tahoma" w:eastAsia="Tahoma" w:hAnsi="Tahoma" w:cs="Tahoma"/>
              </w:rPr>
            </w:pPr>
            <w:proofErr w:type="spellStart"/>
            <w:r>
              <w:rPr>
                <w:rFonts w:ascii="Tahoma" w:eastAsia="Tahoma" w:hAnsi="Tahoma" w:cs="Tahoma"/>
              </w:rPr>
              <w:t>ff</w:t>
            </w:r>
            <w:proofErr w:type="spellEnd"/>
          </w:p>
        </w:tc>
        <w:tc>
          <w:tcPr>
            <w:tcW w:w="2176" w:type="dxa"/>
            <w:tcBorders>
              <w:top w:val="nil"/>
              <w:left w:val="nil"/>
              <w:bottom w:val="single" w:sz="4" w:space="0" w:color="000000"/>
              <w:right w:val="single" w:sz="4" w:space="0" w:color="000000"/>
            </w:tcBorders>
            <w:vAlign w:val="center"/>
          </w:tcPr>
          <w:p w:rsidR="001B32B1" w:rsidRDefault="001B32B1">
            <w:pPr>
              <w:pStyle w:val="Normal1"/>
              <w:rPr>
                <w:rFonts w:ascii="Tahoma" w:eastAsia="Tahoma" w:hAnsi="Tahoma" w:cs="Tahoma"/>
                <w:color w:val="000000"/>
              </w:rPr>
            </w:pPr>
          </w:p>
        </w:tc>
        <w:tc>
          <w:tcPr>
            <w:tcW w:w="1786" w:type="dxa"/>
            <w:tcBorders>
              <w:top w:val="nil"/>
              <w:left w:val="nil"/>
              <w:bottom w:val="single" w:sz="4" w:space="0" w:color="000000"/>
              <w:right w:val="single" w:sz="4" w:space="0" w:color="000000"/>
            </w:tcBorders>
            <w:vAlign w:val="center"/>
          </w:tcPr>
          <w:p w:rsidR="001B32B1" w:rsidRDefault="001B32B1">
            <w:pPr>
              <w:pStyle w:val="Normal1"/>
              <w:rPr>
                <w:rFonts w:ascii="Tahoma" w:eastAsia="Tahoma" w:hAnsi="Tahoma" w:cs="Tahoma"/>
                <w:color w:val="000000"/>
              </w:rPr>
            </w:pPr>
          </w:p>
        </w:tc>
      </w:tr>
      <w:tr w:rsidR="001B32B1" w:rsidTr="009C7D60">
        <w:trPr>
          <w:cantSplit/>
          <w:trHeight w:val="1020"/>
          <w:tblHeader/>
        </w:trPr>
        <w:tc>
          <w:tcPr>
            <w:tcW w:w="936" w:type="dxa"/>
            <w:tcBorders>
              <w:top w:val="nil"/>
              <w:left w:val="single" w:sz="4" w:space="0" w:color="000000"/>
              <w:bottom w:val="single" w:sz="4" w:space="0" w:color="000000"/>
              <w:right w:val="single" w:sz="4" w:space="0" w:color="000000"/>
            </w:tcBorders>
            <w:vAlign w:val="center"/>
          </w:tcPr>
          <w:p w:rsidR="001B32B1" w:rsidRDefault="00514919" w:rsidP="009C7D60">
            <w:pPr>
              <w:pStyle w:val="Normal1"/>
              <w:jc w:val="center"/>
              <w:rPr>
                <w:rFonts w:ascii="Tahoma" w:eastAsia="Tahoma" w:hAnsi="Tahoma" w:cs="Tahoma"/>
                <w:color w:val="000000"/>
              </w:rPr>
            </w:pPr>
            <w:r>
              <w:rPr>
                <w:rFonts w:ascii="Tahoma" w:eastAsia="Tahoma" w:hAnsi="Tahoma" w:cs="Tahoma"/>
                <w:color w:val="000000"/>
              </w:rPr>
              <w:t>2</w:t>
            </w:r>
          </w:p>
        </w:tc>
        <w:tc>
          <w:tcPr>
            <w:tcW w:w="3969" w:type="dxa"/>
            <w:tcBorders>
              <w:top w:val="nil"/>
              <w:left w:val="nil"/>
              <w:bottom w:val="single" w:sz="4" w:space="0" w:color="000000"/>
              <w:right w:val="single" w:sz="4" w:space="0" w:color="000000"/>
            </w:tcBorders>
            <w:vAlign w:val="center"/>
          </w:tcPr>
          <w:p w:rsidR="001B32B1" w:rsidRDefault="00B65D37">
            <w:pPr>
              <w:pStyle w:val="Normal1"/>
              <w:rPr>
                <w:rFonts w:ascii="Tahoma" w:eastAsia="Tahoma" w:hAnsi="Tahoma" w:cs="Tahoma"/>
              </w:rPr>
            </w:pPr>
            <w:r>
              <w:rPr>
                <w:rFonts w:ascii="Tahoma" w:eastAsia="Tahoma" w:hAnsi="Tahoma" w:cs="Tahoma"/>
              </w:rPr>
              <w:t>Préparation des surface</w:t>
            </w:r>
            <w:r w:rsidR="008D4060">
              <w:rPr>
                <w:rFonts w:ascii="Tahoma" w:eastAsia="Tahoma" w:hAnsi="Tahoma" w:cs="Tahoma"/>
              </w:rPr>
              <w:t>s</w:t>
            </w:r>
          </w:p>
        </w:tc>
        <w:tc>
          <w:tcPr>
            <w:tcW w:w="1134" w:type="dxa"/>
            <w:tcBorders>
              <w:top w:val="nil"/>
              <w:left w:val="nil"/>
              <w:bottom w:val="single" w:sz="4" w:space="0" w:color="000000"/>
              <w:right w:val="single" w:sz="4" w:space="0" w:color="000000"/>
            </w:tcBorders>
            <w:vAlign w:val="center"/>
          </w:tcPr>
          <w:p w:rsidR="001B32B1" w:rsidRDefault="00CD0ADE">
            <w:pPr>
              <w:pStyle w:val="Normal1"/>
              <w:jc w:val="center"/>
              <w:rPr>
                <w:rFonts w:ascii="Tahoma" w:eastAsia="Tahoma" w:hAnsi="Tahoma" w:cs="Tahoma"/>
              </w:rPr>
            </w:pPr>
            <w:r>
              <w:rPr>
                <w:rFonts w:ascii="Tahoma" w:eastAsia="Tahoma" w:hAnsi="Tahoma" w:cs="Tahoma"/>
              </w:rPr>
              <w:t>m²</w:t>
            </w:r>
          </w:p>
        </w:tc>
        <w:tc>
          <w:tcPr>
            <w:tcW w:w="2176" w:type="dxa"/>
            <w:tcBorders>
              <w:top w:val="nil"/>
              <w:left w:val="nil"/>
              <w:bottom w:val="single" w:sz="4" w:space="0" w:color="000000"/>
              <w:right w:val="single" w:sz="4" w:space="0" w:color="000000"/>
            </w:tcBorders>
            <w:vAlign w:val="center"/>
          </w:tcPr>
          <w:p w:rsidR="001B32B1" w:rsidRDefault="001B32B1">
            <w:pPr>
              <w:pStyle w:val="Normal1"/>
              <w:rPr>
                <w:rFonts w:ascii="Tahoma" w:eastAsia="Tahoma" w:hAnsi="Tahoma" w:cs="Tahoma"/>
                <w:color w:val="000000"/>
              </w:rPr>
            </w:pPr>
          </w:p>
        </w:tc>
        <w:tc>
          <w:tcPr>
            <w:tcW w:w="1786" w:type="dxa"/>
            <w:tcBorders>
              <w:top w:val="nil"/>
              <w:left w:val="nil"/>
              <w:bottom w:val="single" w:sz="4" w:space="0" w:color="000000"/>
              <w:right w:val="single" w:sz="4" w:space="0" w:color="000000"/>
            </w:tcBorders>
            <w:vAlign w:val="center"/>
          </w:tcPr>
          <w:p w:rsidR="001B32B1" w:rsidRDefault="001B32B1">
            <w:pPr>
              <w:pStyle w:val="Normal1"/>
              <w:rPr>
                <w:rFonts w:ascii="Tahoma" w:eastAsia="Tahoma" w:hAnsi="Tahoma" w:cs="Tahoma"/>
                <w:color w:val="000000"/>
              </w:rPr>
            </w:pPr>
          </w:p>
        </w:tc>
      </w:tr>
      <w:tr w:rsidR="00F32539" w:rsidTr="009C7D60">
        <w:trPr>
          <w:cantSplit/>
          <w:trHeight w:val="1020"/>
          <w:tblHeader/>
        </w:trPr>
        <w:tc>
          <w:tcPr>
            <w:tcW w:w="936" w:type="dxa"/>
            <w:tcBorders>
              <w:top w:val="nil"/>
              <w:left w:val="single" w:sz="4" w:space="0" w:color="000000"/>
              <w:bottom w:val="single" w:sz="4" w:space="0" w:color="000000"/>
              <w:right w:val="single" w:sz="4" w:space="0" w:color="000000"/>
            </w:tcBorders>
            <w:vAlign w:val="center"/>
          </w:tcPr>
          <w:p w:rsidR="00F32539" w:rsidRDefault="00514919" w:rsidP="009C7D60">
            <w:pPr>
              <w:pStyle w:val="Normal1"/>
              <w:jc w:val="center"/>
              <w:rPr>
                <w:rFonts w:ascii="Tahoma" w:eastAsia="Tahoma" w:hAnsi="Tahoma" w:cs="Tahoma"/>
                <w:color w:val="000000"/>
              </w:rPr>
            </w:pPr>
            <w:r>
              <w:rPr>
                <w:rFonts w:ascii="Tahoma" w:eastAsia="Tahoma" w:hAnsi="Tahoma" w:cs="Tahoma"/>
                <w:color w:val="000000"/>
              </w:rPr>
              <w:t>3</w:t>
            </w:r>
          </w:p>
        </w:tc>
        <w:tc>
          <w:tcPr>
            <w:tcW w:w="3969" w:type="dxa"/>
            <w:tcBorders>
              <w:top w:val="nil"/>
              <w:left w:val="nil"/>
              <w:bottom w:val="single" w:sz="4" w:space="0" w:color="000000"/>
              <w:right w:val="single" w:sz="4" w:space="0" w:color="000000"/>
            </w:tcBorders>
            <w:vAlign w:val="center"/>
          </w:tcPr>
          <w:p w:rsidR="00F32539" w:rsidRDefault="00503FDF">
            <w:pPr>
              <w:pStyle w:val="Normal1"/>
              <w:rPr>
                <w:rFonts w:ascii="Tahoma" w:eastAsia="Tahoma" w:hAnsi="Tahoma" w:cs="Tahoma"/>
              </w:rPr>
            </w:pPr>
            <w:r>
              <w:rPr>
                <w:rFonts w:ascii="Tahoma" w:eastAsia="Tahoma" w:hAnsi="Tahoma" w:cs="Tahoma"/>
              </w:rPr>
              <w:t xml:space="preserve">Grave concassée </w:t>
            </w:r>
            <w:r w:rsidR="00B0150C">
              <w:rPr>
                <w:rFonts w:ascii="Tahoma" w:eastAsia="Tahoma" w:hAnsi="Tahoma" w:cs="Tahoma"/>
              </w:rPr>
              <w:t>0/31.5</w:t>
            </w:r>
            <w:r w:rsidR="00BC10E1">
              <w:rPr>
                <w:rFonts w:ascii="Tahoma" w:eastAsia="Tahoma" w:hAnsi="Tahoma" w:cs="Tahoma"/>
              </w:rPr>
              <w:t xml:space="preserve"> </w:t>
            </w:r>
            <w:r>
              <w:rPr>
                <w:rFonts w:ascii="Tahoma" w:eastAsia="Tahoma" w:hAnsi="Tahoma" w:cs="Tahoma"/>
              </w:rPr>
              <w:t>pour reconstitution de la couche de base</w:t>
            </w:r>
            <w:r w:rsidR="00B0150C">
              <w:rPr>
                <w:rFonts w:ascii="Tahoma" w:eastAsia="Tahoma" w:hAnsi="Tahoma" w:cs="Tahoma"/>
              </w:rPr>
              <w:t xml:space="preserve"> </w:t>
            </w:r>
          </w:p>
        </w:tc>
        <w:tc>
          <w:tcPr>
            <w:tcW w:w="1134" w:type="dxa"/>
            <w:tcBorders>
              <w:top w:val="nil"/>
              <w:left w:val="nil"/>
              <w:bottom w:val="single" w:sz="4" w:space="0" w:color="000000"/>
              <w:right w:val="single" w:sz="4" w:space="0" w:color="000000"/>
            </w:tcBorders>
            <w:vAlign w:val="center"/>
          </w:tcPr>
          <w:p w:rsidR="00F32539" w:rsidRDefault="00263567">
            <w:pPr>
              <w:pStyle w:val="Normal1"/>
              <w:jc w:val="center"/>
              <w:rPr>
                <w:rFonts w:ascii="Tahoma" w:eastAsia="Tahoma" w:hAnsi="Tahoma" w:cs="Tahoma"/>
              </w:rPr>
            </w:pPr>
            <w:r>
              <w:rPr>
                <w:rFonts w:ascii="Tahoma" w:eastAsia="Tahoma" w:hAnsi="Tahoma" w:cs="Tahoma"/>
              </w:rPr>
              <w:t>m</w:t>
            </w:r>
            <w:r w:rsidRPr="00263567">
              <w:rPr>
                <w:rFonts w:ascii="Tahoma" w:eastAsia="Tahoma" w:hAnsi="Tahoma" w:cs="Tahoma"/>
                <w:vertAlign w:val="superscript"/>
              </w:rPr>
              <w:t>3</w:t>
            </w:r>
          </w:p>
        </w:tc>
        <w:tc>
          <w:tcPr>
            <w:tcW w:w="2176" w:type="dxa"/>
            <w:tcBorders>
              <w:top w:val="nil"/>
              <w:left w:val="nil"/>
              <w:bottom w:val="single" w:sz="4" w:space="0" w:color="000000"/>
              <w:right w:val="single" w:sz="4" w:space="0" w:color="000000"/>
            </w:tcBorders>
            <w:vAlign w:val="center"/>
          </w:tcPr>
          <w:p w:rsidR="00F32539" w:rsidRDefault="00F32539">
            <w:pPr>
              <w:pStyle w:val="Normal1"/>
              <w:rPr>
                <w:rFonts w:ascii="Tahoma" w:eastAsia="Tahoma" w:hAnsi="Tahoma" w:cs="Tahoma"/>
                <w:color w:val="000000"/>
              </w:rPr>
            </w:pPr>
          </w:p>
        </w:tc>
        <w:tc>
          <w:tcPr>
            <w:tcW w:w="1786" w:type="dxa"/>
            <w:tcBorders>
              <w:top w:val="nil"/>
              <w:left w:val="nil"/>
              <w:bottom w:val="single" w:sz="4" w:space="0" w:color="000000"/>
              <w:right w:val="single" w:sz="4" w:space="0" w:color="000000"/>
            </w:tcBorders>
            <w:vAlign w:val="center"/>
          </w:tcPr>
          <w:p w:rsidR="00F32539" w:rsidRDefault="00F32539">
            <w:pPr>
              <w:pStyle w:val="Normal1"/>
              <w:rPr>
                <w:rFonts w:ascii="Tahoma" w:eastAsia="Tahoma" w:hAnsi="Tahoma" w:cs="Tahoma"/>
                <w:color w:val="000000"/>
              </w:rPr>
            </w:pPr>
          </w:p>
        </w:tc>
      </w:tr>
      <w:tr w:rsidR="00F32539" w:rsidTr="009C7D60">
        <w:trPr>
          <w:cantSplit/>
          <w:trHeight w:val="1020"/>
          <w:tblHeader/>
        </w:trPr>
        <w:tc>
          <w:tcPr>
            <w:tcW w:w="936" w:type="dxa"/>
            <w:tcBorders>
              <w:top w:val="nil"/>
              <w:left w:val="single" w:sz="4" w:space="0" w:color="000000"/>
              <w:bottom w:val="single" w:sz="4" w:space="0" w:color="000000"/>
              <w:right w:val="single" w:sz="4" w:space="0" w:color="000000"/>
            </w:tcBorders>
            <w:vAlign w:val="center"/>
          </w:tcPr>
          <w:p w:rsidR="00F32539" w:rsidRDefault="00514919" w:rsidP="009C7D60">
            <w:pPr>
              <w:pStyle w:val="Normal1"/>
              <w:jc w:val="center"/>
              <w:rPr>
                <w:rFonts w:ascii="Tahoma" w:eastAsia="Tahoma" w:hAnsi="Tahoma" w:cs="Tahoma"/>
                <w:color w:val="000000"/>
              </w:rPr>
            </w:pPr>
            <w:r>
              <w:rPr>
                <w:rFonts w:ascii="Tahoma" w:eastAsia="Tahoma" w:hAnsi="Tahoma" w:cs="Tahoma"/>
                <w:color w:val="000000"/>
              </w:rPr>
              <w:t>4</w:t>
            </w:r>
          </w:p>
        </w:tc>
        <w:tc>
          <w:tcPr>
            <w:tcW w:w="3969" w:type="dxa"/>
            <w:tcBorders>
              <w:top w:val="nil"/>
              <w:left w:val="nil"/>
              <w:bottom w:val="single" w:sz="4" w:space="0" w:color="000000"/>
              <w:right w:val="single" w:sz="4" w:space="0" w:color="000000"/>
            </w:tcBorders>
            <w:vAlign w:val="center"/>
          </w:tcPr>
          <w:p w:rsidR="00F32539" w:rsidRDefault="00FA5212" w:rsidP="00FA5212">
            <w:pPr>
              <w:pStyle w:val="Normal1"/>
              <w:rPr>
                <w:rFonts w:ascii="Tahoma" w:eastAsia="Tahoma" w:hAnsi="Tahoma" w:cs="Tahoma"/>
              </w:rPr>
            </w:pPr>
            <w:r>
              <w:rPr>
                <w:rFonts w:ascii="Tahoma" w:eastAsia="Tahoma" w:hAnsi="Tahoma" w:cs="Tahoma"/>
              </w:rPr>
              <w:t>Cut-back</w:t>
            </w:r>
            <w:r w:rsidR="007B681A">
              <w:rPr>
                <w:rFonts w:ascii="Tahoma" w:eastAsia="Tahoma" w:hAnsi="Tahoma" w:cs="Tahoma"/>
              </w:rPr>
              <w:t xml:space="preserve"> 400/600</w:t>
            </w:r>
          </w:p>
        </w:tc>
        <w:tc>
          <w:tcPr>
            <w:tcW w:w="1134" w:type="dxa"/>
            <w:tcBorders>
              <w:top w:val="nil"/>
              <w:left w:val="nil"/>
              <w:bottom w:val="single" w:sz="4" w:space="0" w:color="000000"/>
              <w:right w:val="single" w:sz="4" w:space="0" w:color="000000"/>
            </w:tcBorders>
            <w:vAlign w:val="center"/>
          </w:tcPr>
          <w:p w:rsidR="00F32539" w:rsidRDefault="008E3833">
            <w:pPr>
              <w:pStyle w:val="Normal1"/>
              <w:jc w:val="center"/>
              <w:rPr>
                <w:rFonts w:ascii="Tahoma" w:eastAsia="Tahoma" w:hAnsi="Tahoma" w:cs="Tahoma"/>
              </w:rPr>
            </w:pPr>
            <w:r>
              <w:rPr>
                <w:rFonts w:ascii="Tahoma" w:eastAsia="Tahoma" w:hAnsi="Tahoma" w:cs="Tahoma"/>
              </w:rPr>
              <w:t>tonne</w:t>
            </w:r>
          </w:p>
        </w:tc>
        <w:tc>
          <w:tcPr>
            <w:tcW w:w="2176" w:type="dxa"/>
            <w:tcBorders>
              <w:top w:val="nil"/>
              <w:left w:val="nil"/>
              <w:bottom w:val="single" w:sz="4" w:space="0" w:color="000000"/>
              <w:right w:val="single" w:sz="4" w:space="0" w:color="000000"/>
            </w:tcBorders>
            <w:vAlign w:val="center"/>
          </w:tcPr>
          <w:p w:rsidR="00F32539" w:rsidRDefault="00F32539">
            <w:pPr>
              <w:pStyle w:val="Normal1"/>
              <w:rPr>
                <w:rFonts w:ascii="Tahoma" w:eastAsia="Tahoma" w:hAnsi="Tahoma" w:cs="Tahoma"/>
                <w:color w:val="000000"/>
              </w:rPr>
            </w:pPr>
          </w:p>
        </w:tc>
        <w:tc>
          <w:tcPr>
            <w:tcW w:w="1786" w:type="dxa"/>
            <w:tcBorders>
              <w:top w:val="nil"/>
              <w:left w:val="nil"/>
              <w:bottom w:val="single" w:sz="4" w:space="0" w:color="000000"/>
              <w:right w:val="single" w:sz="4" w:space="0" w:color="000000"/>
            </w:tcBorders>
            <w:vAlign w:val="center"/>
          </w:tcPr>
          <w:p w:rsidR="00F32539" w:rsidRDefault="00F32539">
            <w:pPr>
              <w:pStyle w:val="Normal1"/>
              <w:rPr>
                <w:rFonts w:ascii="Tahoma" w:eastAsia="Tahoma" w:hAnsi="Tahoma" w:cs="Tahoma"/>
                <w:color w:val="000000"/>
              </w:rPr>
            </w:pPr>
          </w:p>
        </w:tc>
      </w:tr>
      <w:tr w:rsidR="00B65D37" w:rsidTr="009C7D60">
        <w:trPr>
          <w:cantSplit/>
          <w:trHeight w:val="1020"/>
          <w:tblHeader/>
        </w:trPr>
        <w:tc>
          <w:tcPr>
            <w:tcW w:w="936" w:type="dxa"/>
            <w:tcBorders>
              <w:top w:val="nil"/>
              <w:left w:val="single" w:sz="4" w:space="0" w:color="000000"/>
              <w:bottom w:val="single" w:sz="4" w:space="0" w:color="000000"/>
              <w:right w:val="single" w:sz="4" w:space="0" w:color="000000"/>
            </w:tcBorders>
            <w:vAlign w:val="center"/>
          </w:tcPr>
          <w:p w:rsidR="00B65D37" w:rsidRDefault="00B65D37" w:rsidP="009C7D60">
            <w:pPr>
              <w:pStyle w:val="Normal1"/>
              <w:jc w:val="center"/>
              <w:rPr>
                <w:rFonts w:ascii="Tahoma" w:eastAsia="Tahoma" w:hAnsi="Tahoma" w:cs="Tahoma"/>
                <w:color w:val="000000"/>
              </w:rPr>
            </w:pPr>
            <w:r>
              <w:rPr>
                <w:rFonts w:ascii="Tahoma" w:eastAsia="Tahoma" w:hAnsi="Tahoma" w:cs="Tahoma"/>
                <w:color w:val="000000"/>
              </w:rPr>
              <w:t>5</w:t>
            </w:r>
          </w:p>
        </w:tc>
        <w:tc>
          <w:tcPr>
            <w:tcW w:w="3969" w:type="dxa"/>
            <w:tcBorders>
              <w:top w:val="nil"/>
              <w:left w:val="nil"/>
              <w:bottom w:val="single" w:sz="4" w:space="0" w:color="000000"/>
              <w:right w:val="single" w:sz="4" w:space="0" w:color="000000"/>
            </w:tcBorders>
            <w:vAlign w:val="center"/>
          </w:tcPr>
          <w:p w:rsidR="00B65D37" w:rsidRDefault="00FA5212">
            <w:pPr>
              <w:pStyle w:val="Normal1"/>
              <w:rPr>
                <w:rFonts w:ascii="Tahoma" w:eastAsia="Tahoma" w:hAnsi="Tahoma" w:cs="Tahoma"/>
              </w:rPr>
            </w:pPr>
            <w:r>
              <w:rPr>
                <w:rFonts w:ascii="Tahoma" w:eastAsia="Tahoma" w:hAnsi="Tahoma" w:cs="Tahoma"/>
              </w:rPr>
              <w:t>Béton bitumineux</w:t>
            </w:r>
            <w:r w:rsidR="00E828B8">
              <w:rPr>
                <w:rFonts w:ascii="Tahoma" w:eastAsia="Tahoma" w:hAnsi="Tahoma" w:cs="Tahoma"/>
              </w:rPr>
              <w:t xml:space="preserve"> 0/14</w:t>
            </w:r>
          </w:p>
        </w:tc>
        <w:tc>
          <w:tcPr>
            <w:tcW w:w="1134" w:type="dxa"/>
            <w:tcBorders>
              <w:top w:val="nil"/>
              <w:left w:val="nil"/>
              <w:bottom w:val="single" w:sz="4" w:space="0" w:color="000000"/>
              <w:right w:val="single" w:sz="4" w:space="0" w:color="000000"/>
            </w:tcBorders>
            <w:vAlign w:val="center"/>
          </w:tcPr>
          <w:p w:rsidR="00B65D37" w:rsidRDefault="00D47CDA">
            <w:pPr>
              <w:pStyle w:val="Normal1"/>
              <w:jc w:val="center"/>
              <w:rPr>
                <w:rFonts w:ascii="Tahoma" w:eastAsia="Tahoma" w:hAnsi="Tahoma" w:cs="Tahoma"/>
              </w:rPr>
            </w:pPr>
            <w:r>
              <w:rPr>
                <w:rFonts w:ascii="Tahoma" w:eastAsia="Tahoma" w:hAnsi="Tahoma" w:cs="Tahoma"/>
              </w:rPr>
              <w:t>tonne</w:t>
            </w:r>
          </w:p>
        </w:tc>
        <w:tc>
          <w:tcPr>
            <w:tcW w:w="2176" w:type="dxa"/>
            <w:tcBorders>
              <w:top w:val="nil"/>
              <w:left w:val="nil"/>
              <w:bottom w:val="single" w:sz="4" w:space="0" w:color="000000"/>
              <w:right w:val="single" w:sz="4" w:space="0" w:color="000000"/>
            </w:tcBorders>
            <w:vAlign w:val="center"/>
          </w:tcPr>
          <w:p w:rsidR="00B65D37" w:rsidRDefault="00B65D37">
            <w:pPr>
              <w:pStyle w:val="Normal1"/>
              <w:rPr>
                <w:rFonts w:ascii="Tahoma" w:eastAsia="Tahoma" w:hAnsi="Tahoma" w:cs="Tahoma"/>
                <w:color w:val="000000"/>
              </w:rPr>
            </w:pPr>
          </w:p>
        </w:tc>
        <w:tc>
          <w:tcPr>
            <w:tcW w:w="1786" w:type="dxa"/>
            <w:tcBorders>
              <w:top w:val="nil"/>
              <w:left w:val="nil"/>
              <w:bottom w:val="single" w:sz="4" w:space="0" w:color="000000"/>
              <w:right w:val="single" w:sz="4" w:space="0" w:color="000000"/>
            </w:tcBorders>
            <w:vAlign w:val="center"/>
          </w:tcPr>
          <w:p w:rsidR="00B65D37" w:rsidRDefault="00B65D37">
            <w:pPr>
              <w:pStyle w:val="Normal1"/>
              <w:rPr>
                <w:rFonts w:ascii="Tahoma" w:eastAsia="Tahoma" w:hAnsi="Tahoma" w:cs="Tahoma"/>
                <w:color w:val="000000"/>
              </w:rPr>
            </w:pPr>
          </w:p>
        </w:tc>
      </w:tr>
      <w:tr w:rsidR="001B32B1" w:rsidTr="009C7D60">
        <w:trPr>
          <w:cantSplit/>
          <w:trHeight w:val="945"/>
          <w:tblHeader/>
        </w:trPr>
        <w:tc>
          <w:tcPr>
            <w:tcW w:w="936" w:type="dxa"/>
            <w:tcBorders>
              <w:top w:val="nil"/>
              <w:left w:val="single" w:sz="4" w:space="0" w:color="000000"/>
              <w:bottom w:val="single" w:sz="4" w:space="0" w:color="000000"/>
              <w:right w:val="single" w:sz="4" w:space="0" w:color="000000"/>
            </w:tcBorders>
            <w:vAlign w:val="center"/>
          </w:tcPr>
          <w:p w:rsidR="001B32B1" w:rsidRDefault="00B65D37" w:rsidP="009C7D60">
            <w:pPr>
              <w:pStyle w:val="Normal1"/>
              <w:jc w:val="center"/>
              <w:rPr>
                <w:rFonts w:ascii="Tahoma" w:eastAsia="Tahoma" w:hAnsi="Tahoma" w:cs="Tahoma"/>
              </w:rPr>
            </w:pPr>
            <w:r>
              <w:rPr>
                <w:rFonts w:ascii="Tahoma" w:eastAsia="Tahoma" w:hAnsi="Tahoma" w:cs="Tahoma"/>
              </w:rPr>
              <w:t>6</w:t>
            </w:r>
          </w:p>
        </w:tc>
        <w:tc>
          <w:tcPr>
            <w:tcW w:w="3969" w:type="dxa"/>
            <w:tcBorders>
              <w:top w:val="nil"/>
              <w:left w:val="nil"/>
              <w:bottom w:val="single" w:sz="4" w:space="0" w:color="000000"/>
              <w:right w:val="single" w:sz="4" w:space="0" w:color="000000"/>
            </w:tcBorders>
            <w:vAlign w:val="center"/>
          </w:tcPr>
          <w:p w:rsidR="001B32B1" w:rsidRDefault="00236429">
            <w:pPr>
              <w:pStyle w:val="Normal1"/>
              <w:rPr>
                <w:rFonts w:ascii="Tahoma" w:eastAsia="Tahoma" w:hAnsi="Tahoma" w:cs="Tahoma"/>
              </w:rPr>
            </w:pPr>
            <w:r>
              <w:rPr>
                <w:rFonts w:ascii="Tahoma" w:eastAsia="Tahoma" w:hAnsi="Tahoma" w:cs="Tahoma"/>
              </w:rPr>
              <w:t>Amené et replie</w:t>
            </w:r>
          </w:p>
        </w:tc>
        <w:tc>
          <w:tcPr>
            <w:tcW w:w="1134" w:type="dxa"/>
            <w:tcBorders>
              <w:top w:val="nil"/>
              <w:left w:val="nil"/>
              <w:bottom w:val="single" w:sz="4" w:space="0" w:color="000000"/>
              <w:right w:val="single" w:sz="4" w:space="0" w:color="000000"/>
            </w:tcBorders>
            <w:vAlign w:val="center"/>
          </w:tcPr>
          <w:p w:rsidR="001B32B1" w:rsidRDefault="00CD0ADE">
            <w:pPr>
              <w:pStyle w:val="Normal1"/>
              <w:jc w:val="center"/>
              <w:rPr>
                <w:rFonts w:ascii="Tahoma" w:eastAsia="Tahoma" w:hAnsi="Tahoma" w:cs="Tahoma"/>
              </w:rPr>
            </w:pPr>
            <w:proofErr w:type="spellStart"/>
            <w:r>
              <w:rPr>
                <w:rFonts w:ascii="Tahoma" w:eastAsia="Tahoma" w:hAnsi="Tahoma" w:cs="Tahoma"/>
              </w:rPr>
              <w:t>ff</w:t>
            </w:r>
            <w:proofErr w:type="spellEnd"/>
          </w:p>
        </w:tc>
        <w:tc>
          <w:tcPr>
            <w:tcW w:w="2176" w:type="dxa"/>
            <w:tcBorders>
              <w:top w:val="nil"/>
              <w:left w:val="nil"/>
              <w:bottom w:val="single" w:sz="4" w:space="0" w:color="000000"/>
              <w:right w:val="single" w:sz="4" w:space="0" w:color="000000"/>
            </w:tcBorders>
            <w:vAlign w:val="center"/>
          </w:tcPr>
          <w:p w:rsidR="001B32B1" w:rsidRDefault="001B32B1">
            <w:pPr>
              <w:pStyle w:val="Normal1"/>
              <w:rPr>
                <w:rFonts w:ascii="Tahoma" w:eastAsia="Tahoma" w:hAnsi="Tahoma" w:cs="Tahoma"/>
                <w:color w:val="000000"/>
              </w:rPr>
            </w:pPr>
          </w:p>
        </w:tc>
        <w:tc>
          <w:tcPr>
            <w:tcW w:w="1786" w:type="dxa"/>
            <w:tcBorders>
              <w:top w:val="nil"/>
              <w:left w:val="nil"/>
              <w:bottom w:val="single" w:sz="4" w:space="0" w:color="000000"/>
              <w:right w:val="single" w:sz="4" w:space="0" w:color="000000"/>
            </w:tcBorders>
            <w:vAlign w:val="center"/>
          </w:tcPr>
          <w:p w:rsidR="001B32B1" w:rsidRDefault="001B32B1">
            <w:pPr>
              <w:pStyle w:val="Normal1"/>
              <w:rPr>
                <w:rFonts w:ascii="Tahoma" w:eastAsia="Tahoma" w:hAnsi="Tahoma" w:cs="Tahoma"/>
                <w:color w:val="000000"/>
              </w:rPr>
            </w:pPr>
          </w:p>
        </w:tc>
      </w:tr>
    </w:tbl>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p w:rsidR="001B32B1" w:rsidRDefault="00B6053F">
      <w:pPr>
        <w:pStyle w:val="Normal1"/>
        <w:jc w:val="center"/>
        <w:rPr>
          <w:rFonts w:ascii="Open Sans ExtraBold" w:eastAsia="Open Sans ExtraBold" w:hAnsi="Open Sans ExtraBold" w:cs="Open Sans ExtraBold"/>
          <w:b/>
          <w:sz w:val="32"/>
          <w:szCs w:val="32"/>
        </w:rPr>
      </w:pPr>
      <w:r>
        <w:rPr>
          <w:rFonts w:ascii="Open Sans ExtraBold" w:eastAsia="Open Sans ExtraBold" w:hAnsi="Open Sans ExtraBold" w:cs="Open Sans ExtraBold"/>
          <w:b/>
          <w:sz w:val="32"/>
          <w:szCs w:val="32"/>
        </w:rPr>
        <w:t>Titre IV : CADRE DU DEVIS QUANTITATIF ET ESTIMATIF (CDQE)</w:t>
      </w:r>
    </w:p>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Open Sans ExtraBold" w:eastAsia="Open Sans ExtraBold" w:hAnsi="Open Sans ExtraBold" w:cs="Open Sans ExtraBold"/>
          <w:b/>
          <w:sz w:val="32"/>
          <w:szCs w:val="32"/>
        </w:rPr>
      </w:pPr>
    </w:p>
    <w:tbl>
      <w:tblPr>
        <w:tblStyle w:val="af4"/>
        <w:tblW w:w="10983" w:type="dxa"/>
        <w:tblInd w:w="-15" w:type="dxa"/>
        <w:tblLayout w:type="fixed"/>
        <w:tblLook w:val="0000" w:firstRow="0" w:lastRow="0" w:firstColumn="0" w:lastColumn="0" w:noHBand="0" w:noVBand="0"/>
      </w:tblPr>
      <w:tblGrid>
        <w:gridCol w:w="936"/>
        <w:gridCol w:w="1037"/>
        <w:gridCol w:w="2365"/>
        <w:gridCol w:w="735"/>
        <w:gridCol w:w="682"/>
        <w:gridCol w:w="178"/>
        <w:gridCol w:w="673"/>
        <w:gridCol w:w="160"/>
        <w:gridCol w:w="265"/>
        <w:gridCol w:w="1399"/>
        <w:gridCol w:w="160"/>
        <w:gridCol w:w="673"/>
        <w:gridCol w:w="160"/>
        <w:gridCol w:w="727"/>
        <w:gridCol w:w="833"/>
      </w:tblGrid>
      <w:tr w:rsidR="001B32B1" w:rsidTr="00E378B3">
        <w:trPr>
          <w:gridAfter w:val="1"/>
          <w:wAfter w:w="833" w:type="dxa"/>
          <w:cantSplit/>
          <w:trHeight w:val="630"/>
          <w:tblHeader/>
        </w:trPr>
        <w:tc>
          <w:tcPr>
            <w:tcW w:w="936" w:type="dxa"/>
            <w:tcBorders>
              <w:top w:val="single" w:sz="4" w:space="0" w:color="000000"/>
              <w:left w:val="single" w:sz="4" w:space="0" w:color="000000"/>
              <w:bottom w:val="single" w:sz="4" w:space="0" w:color="000000"/>
              <w:right w:val="single" w:sz="4" w:space="0" w:color="000000"/>
            </w:tcBorders>
            <w:vAlign w:val="center"/>
          </w:tcPr>
          <w:p w:rsidR="001B32B1" w:rsidRDefault="00B6053F" w:rsidP="009248C7">
            <w:pPr>
              <w:pStyle w:val="Normal1"/>
              <w:jc w:val="center"/>
              <w:rPr>
                <w:rFonts w:ascii="Arial" w:eastAsia="Arial" w:hAnsi="Arial" w:cs="Arial"/>
              </w:rPr>
            </w:pPr>
            <w:r>
              <w:rPr>
                <w:rFonts w:ascii="Arial" w:eastAsia="Arial" w:hAnsi="Arial" w:cs="Arial"/>
                <w:b/>
              </w:rPr>
              <w:t xml:space="preserve">N° </w:t>
            </w:r>
          </w:p>
        </w:tc>
        <w:tc>
          <w:tcPr>
            <w:tcW w:w="3402" w:type="dxa"/>
            <w:gridSpan w:val="2"/>
            <w:tcBorders>
              <w:top w:val="single" w:sz="4" w:space="0" w:color="000000"/>
              <w:left w:val="nil"/>
              <w:bottom w:val="single" w:sz="4" w:space="0" w:color="000000"/>
              <w:right w:val="single" w:sz="4" w:space="0" w:color="000000"/>
            </w:tcBorders>
            <w:vAlign w:val="center"/>
          </w:tcPr>
          <w:p w:rsidR="001B32B1" w:rsidRDefault="00B6053F">
            <w:pPr>
              <w:pStyle w:val="Normal1"/>
              <w:jc w:val="center"/>
              <w:rPr>
                <w:rFonts w:ascii="Arial" w:eastAsia="Arial" w:hAnsi="Arial" w:cs="Arial"/>
              </w:rPr>
            </w:pPr>
            <w:r>
              <w:rPr>
                <w:rFonts w:ascii="Arial" w:eastAsia="Arial" w:hAnsi="Arial" w:cs="Arial"/>
                <w:b/>
              </w:rPr>
              <w:t>DESIGNATION DES EQUIPEMENTS</w:t>
            </w:r>
          </w:p>
        </w:tc>
        <w:tc>
          <w:tcPr>
            <w:tcW w:w="1417" w:type="dxa"/>
            <w:gridSpan w:val="2"/>
            <w:tcBorders>
              <w:top w:val="single" w:sz="4" w:space="0" w:color="000000"/>
              <w:left w:val="nil"/>
              <w:bottom w:val="single" w:sz="4" w:space="0" w:color="000000"/>
              <w:right w:val="single" w:sz="4" w:space="0" w:color="000000"/>
            </w:tcBorders>
            <w:vAlign w:val="center"/>
          </w:tcPr>
          <w:p w:rsidR="001B32B1" w:rsidRDefault="00B6053F">
            <w:pPr>
              <w:pStyle w:val="Normal1"/>
              <w:jc w:val="center"/>
              <w:rPr>
                <w:rFonts w:ascii="Arial" w:eastAsia="Arial" w:hAnsi="Arial" w:cs="Arial"/>
              </w:rPr>
            </w:pPr>
            <w:r>
              <w:rPr>
                <w:rFonts w:ascii="Arial" w:eastAsia="Arial" w:hAnsi="Arial" w:cs="Arial"/>
                <w:b/>
              </w:rPr>
              <w:t>UNITE</w:t>
            </w:r>
          </w:p>
        </w:tc>
        <w:tc>
          <w:tcPr>
            <w:tcW w:w="1276" w:type="dxa"/>
            <w:gridSpan w:val="4"/>
            <w:tcBorders>
              <w:top w:val="single" w:sz="4" w:space="0" w:color="000000"/>
              <w:left w:val="nil"/>
              <w:bottom w:val="single" w:sz="4" w:space="0" w:color="000000"/>
              <w:right w:val="single" w:sz="4" w:space="0" w:color="000000"/>
            </w:tcBorders>
            <w:vAlign w:val="center"/>
          </w:tcPr>
          <w:p w:rsidR="001B32B1" w:rsidRDefault="00B6053F">
            <w:pPr>
              <w:pStyle w:val="Normal1"/>
              <w:jc w:val="center"/>
              <w:rPr>
                <w:rFonts w:ascii="Arial" w:eastAsia="Arial" w:hAnsi="Arial" w:cs="Arial"/>
              </w:rPr>
            </w:pPr>
            <w:r>
              <w:rPr>
                <w:rFonts w:ascii="Arial" w:eastAsia="Arial" w:hAnsi="Arial" w:cs="Arial"/>
                <w:b/>
              </w:rPr>
              <w:t>QTE</w:t>
            </w:r>
          </w:p>
        </w:tc>
        <w:tc>
          <w:tcPr>
            <w:tcW w:w="1559" w:type="dxa"/>
            <w:gridSpan w:val="2"/>
            <w:tcBorders>
              <w:top w:val="single" w:sz="4" w:space="0" w:color="000000"/>
              <w:left w:val="nil"/>
              <w:bottom w:val="single" w:sz="4" w:space="0" w:color="000000"/>
              <w:right w:val="single" w:sz="4" w:space="0" w:color="000000"/>
            </w:tcBorders>
            <w:vAlign w:val="center"/>
          </w:tcPr>
          <w:p w:rsidR="001B32B1" w:rsidRDefault="00B6053F">
            <w:pPr>
              <w:pStyle w:val="Normal1"/>
              <w:jc w:val="center"/>
              <w:rPr>
                <w:rFonts w:ascii="Arial" w:eastAsia="Arial" w:hAnsi="Arial" w:cs="Arial"/>
              </w:rPr>
            </w:pPr>
            <w:r>
              <w:rPr>
                <w:rFonts w:ascii="Arial" w:eastAsia="Arial" w:hAnsi="Arial" w:cs="Arial"/>
                <w:b/>
              </w:rPr>
              <w:t>PRIX UNITAIRES</w:t>
            </w:r>
          </w:p>
        </w:tc>
        <w:tc>
          <w:tcPr>
            <w:tcW w:w="1560" w:type="dxa"/>
            <w:gridSpan w:val="3"/>
            <w:tcBorders>
              <w:top w:val="single" w:sz="4" w:space="0" w:color="000000"/>
              <w:left w:val="nil"/>
              <w:bottom w:val="single" w:sz="4" w:space="0" w:color="000000"/>
              <w:right w:val="single" w:sz="4" w:space="0" w:color="000000"/>
            </w:tcBorders>
            <w:vAlign w:val="center"/>
          </w:tcPr>
          <w:p w:rsidR="001B32B1" w:rsidRDefault="00B6053F">
            <w:pPr>
              <w:pStyle w:val="Normal1"/>
              <w:jc w:val="center"/>
              <w:rPr>
                <w:rFonts w:ascii="Arial" w:eastAsia="Arial" w:hAnsi="Arial" w:cs="Arial"/>
              </w:rPr>
            </w:pPr>
            <w:r>
              <w:rPr>
                <w:rFonts w:ascii="Arial" w:eastAsia="Arial" w:hAnsi="Arial" w:cs="Arial"/>
                <w:b/>
              </w:rPr>
              <w:t>PRIX TOTAUX</w:t>
            </w:r>
          </w:p>
        </w:tc>
      </w:tr>
      <w:tr w:rsidR="001D1688" w:rsidTr="00E378B3">
        <w:trPr>
          <w:gridAfter w:val="1"/>
          <w:wAfter w:w="833" w:type="dxa"/>
          <w:cantSplit/>
          <w:trHeight w:val="660"/>
          <w:tblHeader/>
        </w:trPr>
        <w:tc>
          <w:tcPr>
            <w:tcW w:w="936" w:type="dxa"/>
            <w:tcBorders>
              <w:top w:val="nil"/>
              <w:left w:val="single" w:sz="4" w:space="0" w:color="000000"/>
              <w:bottom w:val="single" w:sz="4" w:space="0" w:color="000000"/>
              <w:right w:val="single" w:sz="4" w:space="0" w:color="000000"/>
            </w:tcBorders>
            <w:vAlign w:val="center"/>
          </w:tcPr>
          <w:p w:rsidR="001D1688" w:rsidRDefault="001D1688" w:rsidP="009248C7">
            <w:pPr>
              <w:pStyle w:val="Normal1"/>
              <w:jc w:val="center"/>
              <w:rPr>
                <w:rFonts w:ascii="Arial" w:eastAsia="Arial" w:hAnsi="Arial" w:cs="Arial"/>
                <w:color w:val="000000"/>
              </w:rPr>
            </w:pPr>
            <w:r>
              <w:rPr>
                <w:rFonts w:ascii="Arial" w:eastAsia="Arial" w:hAnsi="Arial" w:cs="Arial"/>
                <w:color w:val="000000"/>
              </w:rPr>
              <w:t>1</w:t>
            </w:r>
          </w:p>
        </w:tc>
        <w:tc>
          <w:tcPr>
            <w:tcW w:w="3402" w:type="dxa"/>
            <w:gridSpan w:val="2"/>
            <w:tcBorders>
              <w:top w:val="nil"/>
              <w:left w:val="nil"/>
              <w:bottom w:val="single" w:sz="4" w:space="0" w:color="000000"/>
              <w:right w:val="single" w:sz="4" w:space="0" w:color="000000"/>
            </w:tcBorders>
            <w:vAlign w:val="center"/>
          </w:tcPr>
          <w:p w:rsidR="001D1688" w:rsidRDefault="001D1688" w:rsidP="000B44AA">
            <w:pPr>
              <w:pStyle w:val="Normal1"/>
              <w:rPr>
                <w:rFonts w:ascii="Tahoma" w:eastAsia="Tahoma" w:hAnsi="Tahoma" w:cs="Tahoma"/>
              </w:rPr>
            </w:pPr>
            <w:r>
              <w:rPr>
                <w:rFonts w:ascii="Tahoma" w:eastAsia="Tahoma" w:hAnsi="Tahoma" w:cs="Tahoma"/>
              </w:rPr>
              <w:t>Installation de chantier</w:t>
            </w:r>
          </w:p>
        </w:tc>
        <w:tc>
          <w:tcPr>
            <w:tcW w:w="1417" w:type="dxa"/>
            <w:gridSpan w:val="2"/>
            <w:tcBorders>
              <w:top w:val="nil"/>
              <w:left w:val="nil"/>
              <w:bottom w:val="single" w:sz="4" w:space="0" w:color="000000"/>
              <w:right w:val="single" w:sz="4" w:space="0" w:color="000000"/>
            </w:tcBorders>
            <w:vAlign w:val="center"/>
          </w:tcPr>
          <w:p w:rsidR="001D1688" w:rsidRDefault="001D1688" w:rsidP="000B44AA">
            <w:pPr>
              <w:pStyle w:val="Normal1"/>
              <w:jc w:val="center"/>
              <w:rPr>
                <w:rFonts w:ascii="Tahoma" w:eastAsia="Tahoma" w:hAnsi="Tahoma" w:cs="Tahoma"/>
              </w:rPr>
            </w:pPr>
            <w:proofErr w:type="spellStart"/>
            <w:r>
              <w:rPr>
                <w:rFonts w:ascii="Tahoma" w:eastAsia="Tahoma" w:hAnsi="Tahoma" w:cs="Tahoma"/>
              </w:rPr>
              <w:t>ff</w:t>
            </w:r>
            <w:proofErr w:type="spellEnd"/>
          </w:p>
        </w:tc>
        <w:tc>
          <w:tcPr>
            <w:tcW w:w="1276" w:type="dxa"/>
            <w:gridSpan w:val="4"/>
            <w:tcBorders>
              <w:top w:val="nil"/>
              <w:left w:val="nil"/>
              <w:bottom w:val="single" w:sz="4" w:space="0" w:color="000000"/>
              <w:right w:val="single" w:sz="4" w:space="0" w:color="000000"/>
            </w:tcBorders>
            <w:vAlign w:val="center"/>
          </w:tcPr>
          <w:p w:rsidR="001D1688" w:rsidRDefault="00F23015">
            <w:pPr>
              <w:pStyle w:val="Normal1"/>
              <w:jc w:val="center"/>
              <w:rPr>
                <w:rFonts w:ascii="Arial" w:eastAsia="Arial" w:hAnsi="Arial" w:cs="Arial"/>
              </w:rPr>
            </w:pPr>
            <w:r>
              <w:rPr>
                <w:rFonts w:ascii="Arial" w:eastAsia="Arial" w:hAnsi="Arial" w:cs="Arial"/>
              </w:rPr>
              <w:t>1</w:t>
            </w:r>
          </w:p>
        </w:tc>
        <w:tc>
          <w:tcPr>
            <w:tcW w:w="1559" w:type="dxa"/>
            <w:gridSpan w:val="2"/>
            <w:tcBorders>
              <w:top w:val="nil"/>
              <w:left w:val="nil"/>
              <w:bottom w:val="single" w:sz="4" w:space="0" w:color="000000"/>
              <w:right w:val="single" w:sz="4" w:space="0" w:color="000000"/>
            </w:tcBorders>
            <w:vAlign w:val="center"/>
          </w:tcPr>
          <w:p w:rsidR="001D1688" w:rsidRDefault="001D1688">
            <w:pPr>
              <w:pStyle w:val="Normal1"/>
              <w:rPr>
                <w:rFonts w:ascii="Arial" w:eastAsia="Arial" w:hAnsi="Arial" w:cs="Arial"/>
                <w:color w:val="000000"/>
              </w:rPr>
            </w:pPr>
          </w:p>
        </w:tc>
        <w:tc>
          <w:tcPr>
            <w:tcW w:w="1560" w:type="dxa"/>
            <w:gridSpan w:val="3"/>
            <w:tcBorders>
              <w:top w:val="nil"/>
              <w:left w:val="nil"/>
              <w:bottom w:val="single" w:sz="4" w:space="0" w:color="000000"/>
              <w:right w:val="single" w:sz="4" w:space="0" w:color="000000"/>
            </w:tcBorders>
            <w:vAlign w:val="center"/>
          </w:tcPr>
          <w:p w:rsidR="001D1688" w:rsidRDefault="001D1688">
            <w:pPr>
              <w:pStyle w:val="Normal1"/>
              <w:rPr>
                <w:rFonts w:ascii="Arial" w:eastAsia="Arial" w:hAnsi="Arial" w:cs="Arial"/>
                <w:color w:val="000000"/>
              </w:rPr>
            </w:pPr>
          </w:p>
        </w:tc>
      </w:tr>
      <w:tr w:rsidR="001D1688" w:rsidTr="00E378B3">
        <w:trPr>
          <w:gridAfter w:val="1"/>
          <w:wAfter w:w="833" w:type="dxa"/>
          <w:cantSplit/>
          <w:trHeight w:val="809"/>
          <w:tblHeader/>
        </w:trPr>
        <w:tc>
          <w:tcPr>
            <w:tcW w:w="936" w:type="dxa"/>
            <w:tcBorders>
              <w:top w:val="nil"/>
              <w:left w:val="single" w:sz="4" w:space="0" w:color="000000"/>
              <w:bottom w:val="single" w:sz="4" w:space="0" w:color="000000"/>
              <w:right w:val="single" w:sz="4" w:space="0" w:color="000000"/>
            </w:tcBorders>
            <w:vAlign w:val="center"/>
          </w:tcPr>
          <w:p w:rsidR="001D1688" w:rsidRDefault="001D1688" w:rsidP="009248C7">
            <w:pPr>
              <w:pStyle w:val="Normal1"/>
              <w:jc w:val="center"/>
              <w:rPr>
                <w:rFonts w:ascii="Arial" w:eastAsia="Arial" w:hAnsi="Arial" w:cs="Arial"/>
                <w:color w:val="000000"/>
              </w:rPr>
            </w:pPr>
            <w:r>
              <w:rPr>
                <w:rFonts w:ascii="Arial" w:eastAsia="Arial" w:hAnsi="Arial" w:cs="Arial"/>
                <w:color w:val="000000"/>
              </w:rPr>
              <w:t>2</w:t>
            </w:r>
          </w:p>
        </w:tc>
        <w:tc>
          <w:tcPr>
            <w:tcW w:w="3402" w:type="dxa"/>
            <w:gridSpan w:val="2"/>
            <w:tcBorders>
              <w:top w:val="nil"/>
              <w:left w:val="nil"/>
              <w:bottom w:val="single" w:sz="4" w:space="0" w:color="000000"/>
              <w:right w:val="single" w:sz="4" w:space="0" w:color="000000"/>
            </w:tcBorders>
            <w:vAlign w:val="center"/>
          </w:tcPr>
          <w:p w:rsidR="001D1688" w:rsidRDefault="001D1688" w:rsidP="000B44AA">
            <w:pPr>
              <w:pStyle w:val="Normal1"/>
              <w:rPr>
                <w:rFonts w:ascii="Tahoma" w:eastAsia="Tahoma" w:hAnsi="Tahoma" w:cs="Tahoma"/>
              </w:rPr>
            </w:pPr>
            <w:r>
              <w:rPr>
                <w:rFonts w:ascii="Tahoma" w:eastAsia="Tahoma" w:hAnsi="Tahoma" w:cs="Tahoma"/>
              </w:rPr>
              <w:t>Préparation des surfaces</w:t>
            </w:r>
          </w:p>
        </w:tc>
        <w:tc>
          <w:tcPr>
            <w:tcW w:w="1417" w:type="dxa"/>
            <w:gridSpan w:val="2"/>
            <w:tcBorders>
              <w:top w:val="nil"/>
              <w:left w:val="nil"/>
              <w:bottom w:val="single" w:sz="4" w:space="0" w:color="000000"/>
              <w:right w:val="single" w:sz="4" w:space="0" w:color="000000"/>
            </w:tcBorders>
            <w:vAlign w:val="center"/>
          </w:tcPr>
          <w:p w:rsidR="001D1688" w:rsidRDefault="001D1688" w:rsidP="000B44AA">
            <w:pPr>
              <w:pStyle w:val="Normal1"/>
              <w:jc w:val="center"/>
              <w:rPr>
                <w:rFonts w:ascii="Tahoma" w:eastAsia="Tahoma" w:hAnsi="Tahoma" w:cs="Tahoma"/>
              </w:rPr>
            </w:pPr>
            <w:r>
              <w:rPr>
                <w:rFonts w:ascii="Tahoma" w:eastAsia="Tahoma" w:hAnsi="Tahoma" w:cs="Tahoma"/>
              </w:rPr>
              <w:t>m²</w:t>
            </w:r>
          </w:p>
        </w:tc>
        <w:tc>
          <w:tcPr>
            <w:tcW w:w="1276" w:type="dxa"/>
            <w:gridSpan w:val="4"/>
            <w:tcBorders>
              <w:top w:val="nil"/>
              <w:left w:val="nil"/>
              <w:bottom w:val="single" w:sz="4" w:space="0" w:color="000000"/>
              <w:right w:val="single" w:sz="4" w:space="0" w:color="000000"/>
            </w:tcBorders>
            <w:vAlign w:val="center"/>
          </w:tcPr>
          <w:p w:rsidR="001D1688" w:rsidRDefault="00EC3FBD" w:rsidP="00305208">
            <w:pPr>
              <w:pStyle w:val="Normal1"/>
              <w:jc w:val="center"/>
              <w:rPr>
                <w:rFonts w:ascii="Arial" w:eastAsia="Arial" w:hAnsi="Arial" w:cs="Arial"/>
              </w:rPr>
            </w:pPr>
            <w:r>
              <w:rPr>
                <w:rFonts w:ascii="Arial" w:eastAsia="Arial" w:hAnsi="Arial" w:cs="Arial"/>
              </w:rPr>
              <w:t>1 388</w:t>
            </w:r>
          </w:p>
        </w:tc>
        <w:tc>
          <w:tcPr>
            <w:tcW w:w="1559" w:type="dxa"/>
            <w:gridSpan w:val="2"/>
            <w:tcBorders>
              <w:top w:val="nil"/>
              <w:left w:val="nil"/>
              <w:bottom w:val="single" w:sz="4" w:space="0" w:color="000000"/>
              <w:right w:val="single" w:sz="4" w:space="0" w:color="000000"/>
            </w:tcBorders>
            <w:vAlign w:val="center"/>
          </w:tcPr>
          <w:p w:rsidR="001D1688" w:rsidRDefault="001D1688">
            <w:pPr>
              <w:pStyle w:val="Normal1"/>
              <w:rPr>
                <w:rFonts w:ascii="Arial" w:eastAsia="Arial" w:hAnsi="Arial" w:cs="Arial"/>
                <w:color w:val="000000"/>
              </w:rPr>
            </w:pPr>
          </w:p>
        </w:tc>
        <w:tc>
          <w:tcPr>
            <w:tcW w:w="1560" w:type="dxa"/>
            <w:gridSpan w:val="3"/>
            <w:tcBorders>
              <w:top w:val="nil"/>
              <w:left w:val="nil"/>
              <w:bottom w:val="single" w:sz="4" w:space="0" w:color="000000"/>
              <w:right w:val="single" w:sz="4" w:space="0" w:color="000000"/>
            </w:tcBorders>
            <w:vAlign w:val="center"/>
          </w:tcPr>
          <w:p w:rsidR="001D1688" w:rsidRDefault="001D1688">
            <w:pPr>
              <w:pStyle w:val="Normal1"/>
              <w:rPr>
                <w:rFonts w:ascii="Arial" w:eastAsia="Arial" w:hAnsi="Arial" w:cs="Arial"/>
                <w:color w:val="000000"/>
              </w:rPr>
            </w:pPr>
          </w:p>
        </w:tc>
      </w:tr>
      <w:tr w:rsidR="001D1688" w:rsidTr="00E378B3">
        <w:trPr>
          <w:gridAfter w:val="1"/>
          <w:wAfter w:w="833" w:type="dxa"/>
          <w:cantSplit/>
          <w:trHeight w:val="945"/>
          <w:tblHeader/>
        </w:trPr>
        <w:tc>
          <w:tcPr>
            <w:tcW w:w="936" w:type="dxa"/>
            <w:tcBorders>
              <w:top w:val="nil"/>
              <w:left w:val="single" w:sz="4" w:space="0" w:color="000000"/>
              <w:bottom w:val="single" w:sz="4" w:space="0" w:color="000000"/>
              <w:right w:val="single" w:sz="4" w:space="0" w:color="000000"/>
            </w:tcBorders>
            <w:vAlign w:val="center"/>
          </w:tcPr>
          <w:p w:rsidR="001D1688" w:rsidRDefault="001D1688" w:rsidP="009248C7">
            <w:pPr>
              <w:pStyle w:val="Normal1"/>
              <w:jc w:val="center"/>
              <w:rPr>
                <w:rFonts w:ascii="Arial" w:eastAsia="Arial" w:hAnsi="Arial" w:cs="Arial"/>
              </w:rPr>
            </w:pPr>
            <w:r>
              <w:rPr>
                <w:rFonts w:ascii="Arial" w:eastAsia="Arial" w:hAnsi="Arial" w:cs="Arial"/>
              </w:rPr>
              <w:t>3</w:t>
            </w:r>
          </w:p>
        </w:tc>
        <w:tc>
          <w:tcPr>
            <w:tcW w:w="3402" w:type="dxa"/>
            <w:gridSpan w:val="2"/>
            <w:tcBorders>
              <w:top w:val="nil"/>
              <w:left w:val="nil"/>
              <w:bottom w:val="single" w:sz="4" w:space="0" w:color="000000"/>
              <w:right w:val="single" w:sz="4" w:space="0" w:color="000000"/>
            </w:tcBorders>
            <w:vAlign w:val="center"/>
          </w:tcPr>
          <w:p w:rsidR="001D1688" w:rsidRDefault="001D1688" w:rsidP="000B44AA">
            <w:pPr>
              <w:pStyle w:val="Normal1"/>
              <w:rPr>
                <w:rFonts w:ascii="Tahoma" w:eastAsia="Tahoma" w:hAnsi="Tahoma" w:cs="Tahoma"/>
              </w:rPr>
            </w:pPr>
            <w:r>
              <w:rPr>
                <w:rFonts w:ascii="Tahoma" w:eastAsia="Tahoma" w:hAnsi="Tahoma" w:cs="Tahoma"/>
              </w:rPr>
              <w:t xml:space="preserve">Grave concassée 0/31.5 pour reconstitution de la couche de base </w:t>
            </w:r>
          </w:p>
        </w:tc>
        <w:tc>
          <w:tcPr>
            <w:tcW w:w="1417" w:type="dxa"/>
            <w:gridSpan w:val="2"/>
            <w:tcBorders>
              <w:top w:val="nil"/>
              <w:left w:val="nil"/>
              <w:bottom w:val="single" w:sz="4" w:space="0" w:color="000000"/>
              <w:right w:val="single" w:sz="4" w:space="0" w:color="000000"/>
            </w:tcBorders>
            <w:vAlign w:val="center"/>
          </w:tcPr>
          <w:p w:rsidR="001D1688" w:rsidRDefault="001D1688" w:rsidP="000B44AA">
            <w:pPr>
              <w:pStyle w:val="Normal1"/>
              <w:jc w:val="center"/>
              <w:rPr>
                <w:rFonts w:ascii="Tahoma" w:eastAsia="Tahoma" w:hAnsi="Tahoma" w:cs="Tahoma"/>
              </w:rPr>
            </w:pPr>
            <w:r>
              <w:rPr>
                <w:rFonts w:ascii="Tahoma" w:eastAsia="Tahoma" w:hAnsi="Tahoma" w:cs="Tahoma"/>
              </w:rPr>
              <w:t>m</w:t>
            </w:r>
            <w:r w:rsidRPr="00263567">
              <w:rPr>
                <w:rFonts w:ascii="Tahoma" w:eastAsia="Tahoma" w:hAnsi="Tahoma" w:cs="Tahoma"/>
                <w:vertAlign w:val="superscript"/>
              </w:rPr>
              <w:t>3</w:t>
            </w:r>
          </w:p>
        </w:tc>
        <w:tc>
          <w:tcPr>
            <w:tcW w:w="1276" w:type="dxa"/>
            <w:gridSpan w:val="4"/>
            <w:tcBorders>
              <w:top w:val="nil"/>
              <w:left w:val="nil"/>
              <w:bottom w:val="single" w:sz="4" w:space="0" w:color="000000"/>
              <w:right w:val="single" w:sz="4" w:space="0" w:color="000000"/>
            </w:tcBorders>
            <w:vAlign w:val="center"/>
          </w:tcPr>
          <w:p w:rsidR="001D1688" w:rsidRDefault="007B47AB" w:rsidP="00FE7237">
            <w:pPr>
              <w:pStyle w:val="Normal1"/>
              <w:jc w:val="center"/>
              <w:rPr>
                <w:rFonts w:ascii="Arial" w:eastAsia="Arial" w:hAnsi="Arial" w:cs="Arial"/>
              </w:rPr>
            </w:pPr>
            <w:r>
              <w:rPr>
                <w:rFonts w:ascii="Arial" w:eastAsia="Arial" w:hAnsi="Arial" w:cs="Arial"/>
              </w:rPr>
              <w:t>2</w:t>
            </w:r>
            <w:r w:rsidR="00E32CF9">
              <w:rPr>
                <w:rFonts w:ascii="Arial" w:eastAsia="Arial" w:hAnsi="Arial" w:cs="Arial"/>
              </w:rPr>
              <w:t>1</w:t>
            </w:r>
            <w:r w:rsidR="00FE7237">
              <w:rPr>
                <w:rFonts w:ascii="Arial" w:eastAsia="Arial" w:hAnsi="Arial" w:cs="Arial"/>
              </w:rPr>
              <w:t>5</w:t>
            </w:r>
          </w:p>
        </w:tc>
        <w:tc>
          <w:tcPr>
            <w:tcW w:w="1559" w:type="dxa"/>
            <w:gridSpan w:val="2"/>
            <w:tcBorders>
              <w:top w:val="nil"/>
              <w:left w:val="nil"/>
              <w:bottom w:val="single" w:sz="4" w:space="0" w:color="000000"/>
              <w:right w:val="single" w:sz="4" w:space="0" w:color="000000"/>
            </w:tcBorders>
            <w:vAlign w:val="center"/>
          </w:tcPr>
          <w:p w:rsidR="001D1688" w:rsidRDefault="001D1688">
            <w:pPr>
              <w:pStyle w:val="Normal1"/>
              <w:rPr>
                <w:rFonts w:ascii="Arial" w:eastAsia="Arial" w:hAnsi="Arial" w:cs="Arial"/>
                <w:color w:val="000000"/>
              </w:rPr>
            </w:pPr>
          </w:p>
        </w:tc>
        <w:tc>
          <w:tcPr>
            <w:tcW w:w="1560" w:type="dxa"/>
            <w:gridSpan w:val="3"/>
            <w:tcBorders>
              <w:top w:val="nil"/>
              <w:left w:val="nil"/>
              <w:bottom w:val="single" w:sz="4" w:space="0" w:color="000000"/>
              <w:right w:val="single" w:sz="4" w:space="0" w:color="000000"/>
            </w:tcBorders>
            <w:vAlign w:val="center"/>
          </w:tcPr>
          <w:p w:rsidR="001D1688" w:rsidRDefault="001D1688">
            <w:pPr>
              <w:pStyle w:val="Normal1"/>
              <w:rPr>
                <w:rFonts w:ascii="Arial" w:eastAsia="Arial" w:hAnsi="Arial" w:cs="Arial"/>
                <w:color w:val="000000"/>
              </w:rPr>
            </w:pPr>
          </w:p>
        </w:tc>
      </w:tr>
      <w:tr w:rsidR="001D1688" w:rsidTr="00E378B3">
        <w:trPr>
          <w:gridAfter w:val="1"/>
          <w:wAfter w:w="833" w:type="dxa"/>
          <w:cantSplit/>
          <w:trHeight w:val="630"/>
          <w:tblHeader/>
        </w:trPr>
        <w:tc>
          <w:tcPr>
            <w:tcW w:w="936" w:type="dxa"/>
            <w:tcBorders>
              <w:top w:val="nil"/>
              <w:left w:val="single" w:sz="4" w:space="0" w:color="000000"/>
              <w:bottom w:val="single" w:sz="4" w:space="0" w:color="000000"/>
              <w:right w:val="single" w:sz="4" w:space="0" w:color="000000"/>
            </w:tcBorders>
            <w:vAlign w:val="center"/>
          </w:tcPr>
          <w:p w:rsidR="001D1688" w:rsidRDefault="001D1688" w:rsidP="009248C7">
            <w:pPr>
              <w:pStyle w:val="Normal1"/>
              <w:jc w:val="center"/>
              <w:rPr>
                <w:rFonts w:ascii="Arial" w:eastAsia="Arial" w:hAnsi="Arial" w:cs="Arial"/>
              </w:rPr>
            </w:pPr>
            <w:r>
              <w:rPr>
                <w:rFonts w:ascii="Arial" w:eastAsia="Arial" w:hAnsi="Arial" w:cs="Arial"/>
              </w:rPr>
              <w:t>4</w:t>
            </w:r>
          </w:p>
        </w:tc>
        <w:tc>
          <w:tcPr>
            <w:tcW w:w="3402" w:type="dxa"/>
            <w:gridSpan w:val="2"/>
            <w:tcBorders>
              <w:top w:val="nil"/>
              <w:left w:val="nil"/>
              <w:bottom w:val="single" w:sz="4" w:space="0" w:color="000000"/>
              <w:right w:val="single" w:sz="4" w:space="0" w:color="000000"/>
            </w:tcBorders>
            <w:vAlign w:val="center"/>
          </w:tcPr>
          <w:p w:rsidR="001D1688" w:rsidRDefault="001D1688" w:rsidP="000B44AA">
            <w:pPr>
              <w:pStyle w:val="Normal1"/>
              <w:rPr>
                <w:rFonts w:ascii="Tahoma" w:eastAsia="Tahoma" w:hAnsi="Tahoma" w:cs="Tahoma"/>
              </w:rPr>
            </w:pPr>
            <w:r>
              <w:rPr>
                <w:rFonts w:ascii="Tahoma" w:eastAsia="Tahoma" w:hAnsi="Tahoma" w:cs="Tahoma"/>
              </w:rPr>
              <w:t>Cut-back 400/600</w:t>
            </w:r>
          </w:p>
        </w:tc>
        <w:tc>
          <w:tcPr>
            <w:tcW w:w="1417" w:type="dxa"/>
            <w:gridSpan w:val="2"/>
            <w:tcBorders>
              <w:top w:val="nil"/>
              <w:left w:val="nil"/>
              <w:bottom w:val="single" w:sz="4" w:space="0" w:color="000000"/>
              <w:right w:val="single" w:sz="4" w:space="0" w:color="000000"/>
            </w:tcBorders>
            <w:vAlign w:val="center"/>
          </w:tcPr>
          <w:p w:rsidR="001D1688" w:rsidRDefault="001D1688" w:rsidP="000B44AA">
            <w:pPr>
              <w:pStyle w:val="Normal1"/>
              <w:jc w:val="center"/>
              <w:rPr>
                <w:rFonts w:ascii="Tahoma" w:eastAsia="Tahoma" w:hAnsi="Tahoma" w:cs="Tahoma"/>
              </w:rPr>
            </w:pPr>
            <w:r>
              <w:rPr>
                <w:rFonts w:ascii="Tahoma" w:eastAsia="Tahoma" w:hAnsi="Tahoma" w:cs="Tahoma"/>
              </w:rPr>
              <w:t>tonne</w:t>
            </w:r>
          </w:p>
        </w:tc>
        <w:tc>
          <w:tcPr>
            <w:tcW w:w="1276" w:type="dxa"/>
            <w:gridSpan w:val="4"/>
            <w:tcBorders>
              <w:top w:val="nil"/>
              <w:left w:val="nil"/>
              <w:bottom w:val="single" w:sz="4" w:space="0" w:color="000000"/>
              <w:right w:val="single" w:sz="4" w:space="0" w:color="000000"/>
            </w:tcBorders>
            <w:vAlign w:val="center"/>
          </w:tcPr>
          <w:p w:rsidR="001D1688" w:rsidRDefault="00933DB0">
            <w:pPr>
              <w:pStyle w:val="Normal1"/>
              <w:jc w:val="center"/>
              <w:rPr>
                <w:rFonts w:ascii="Arial" w:eastAsia="Arial" w:hAnsi="Arial" w:cs="Arial"/>
              </w:rPr>
            </w:pPr>
            <w:r>
              <w:rPr>
                <w:rFonts w:ascii="Arial" w:eastAsia="Arial" w:hAnsi="Arial" w:cs="Arial"/>
              </w:rPr>
              <w:t>1</w:t>
            </w:r>
          </w:p>
        </w:tc>
        <w:tc>
          <w:tcPr>
            <w:tcW w:w="1559" w:type="dxa"/>
            <w:gridSpan w:val="2"/>
            <w:tcBorders>
              <w:top w:val="nil"/>
              <w:left w:val="nil"/>
              <w:bottom w:val="single" w:sz="4" w:space="0" w:color="000000"/>
              <w:right w:val="single" w:sz="4" w:space="0" w:color="000000"/>
            </w:tcBorders>
            <w:vAlign w:val="center"/>
          </w:tcPr>
          <w:p w:rsidR="001D1688" w:rsidRDefault="001D1688">
            <w:pPr>
              <w:pStyle w:val="Normal1"/>
              <w:rPr>
                <w:rFonts w:ascii="Arial" w:eastAsia="Arial" w:hAnsi="Arial" w:cs="Arial"/>
                <w:color w:val="000000"/>
              </w:rPr>
            </w:pPr>
          </w:p>
        </w:tc>
        <w:tc>
          <w:tcPr>
            <w:tcW w:w="1560" w:type="dxa"/>
            <w:gridSpan w:val="3"/>
            <w:tcBorders>
              <w:top w:val="nil"/>
              <w:left w:val="nil"/>
              <w:bottom w:val="single" w:sz="4" w:space="0" w:color="000000"/>
              <w:right w:val="single" w:sz="4" w:space="0" w:color="000000"/>
            </w:tcBorders>
            <w:vAlign w:val="center"/>
          </w:tcPr>
          <w:p w:rsidR="001D1688" w:rsidRDefault="001D1688">
            <w:pPr>
              <w:pStyle w:val="Normal1"/>
              <w:rPr>
                <w:rFonts w:ascii="Arial" w:eastAsia="Arial" w:hAnsi="Arial" w:cs="Arial"/>
                <w:color w:val="000000"/>
              </w:rPr>
            </w:pPr>
          </w:p>
        </w:tc>
      </w:tr>
      <w:tr w:rsidR="001D1688" w:rsidTr="00E378B3">
        <w:trPr>
          <w:gridAfter w:val="1"/>
          <w:wAfter w:w="833" w:type="dxa"/>
          <w:cantSplit/>
          <w:trHeight w:val="630"/>
          <w:tblHeader/>
        </w:trPr>
        <w:tc>
          <w:tcPr>
            <w:tcW w:w="936" w:type="dxa"/>
            <w:tcBorders>
              <w:top w:val="nil"/>
              <w:left w:val="single" w:sz="4" w:space="0" w:color="000000"/>
              <w:bottom w:val="single" w:sz="4" w:space="0" w:color="000000"/>
              <w:right w:val="single" w:sz="4" w:space="0" w:color="000000"/>
            </w:tcBorders>
            <w:vAlign w:val="center"/>
          </w:tcPr>
          <w:p w:rsidR="001D1688" w:rsidRDefault="001D1688" w:rsidP="009248C7">
            <w:pPr>
              <w:pStyle w:val="Normal1"/>
              <w:jc w:val="center"/>
              <w:rPr>
                <w:rFonts w:ascii="Arial" w:eastAsia="Arial" w:hAnsi="Arial" w:cs="Arial"/>
              </w:rPr>
            </w:pPr>
            <w:r>
              <w:rPr>
                <w:rFonts w:ascii="Arial" w:eastAsia="Arial" w:hAnsi="Arial" w:cs="Arial"/>
              </w:rPr>
              <w:t>5</w:t>
            </w:r>
          </w:p>
        </w:tc>
        <w:tc>
          <w:tcPr>
            <w:tcW w:w="3402" w:type="dxa"/>
            <w:gridSpan w:val="2"/>
            <w:tcBorders>
              <w:top w:val="nil"/>
              <w:left w:val="nil"/>
              <w:bottom w:val="single" w:sz="4" w:space="0" w:color="000000"/>
              <w:right w:val="single" w:sz="4" w:space="0" w:color="000000"/>
            </w:tcBorders>
            <w:vAlign w:val="center"/>
          </w:tcPr>
          <w:p w:rsidR="001D1688" w:rsidRDefault="001D1688" w:rsidP="000B44AA">
            <w:pPr>
              <w:pStyle w:val="Normal1"/>
              <w:rPr>
                <w:rFonts w:ascii="Tahoma" w:eastAsia="Tahoma" w:hAnsi="Tahoma" w:cs="Tahoma"/>
              </w:rPr>
            </w:pPr>
            <w:r>
              <w:rPr>
                <w:rFonts w:ascii="Tahoma" w:eastAsia="Tahoma" w:hAnsi="Tahoma" w:cs="Tahoma"/>
              </w:rPr>
              <w:t>Béton bitumineux 0/14</w:t>
            </w:r>
          </w:p>
        </w:tc>
        <w:tc>
          <w:tcPr>
            <w:tcW w:w="1417" w:type="dxa"/>
            <w:gridSpan w:val="2"/>
            <w:tcBorders>
              <w:top w:val="nil"/>
              <w:left w:val="nil"/>
              <w:bottom w:val="single" w:sz="4" w:space="0" w:color="000000"/>
              <w:right w:val="single" w:sz="4" w:space="0" w:color="000000"/>
            </w:tcBorders>
            <w:vAlign w:val="center"/>
          </w:tcPr>
          <w:p w:rsidR="001D1688" w:rsidRDefault="001D1688" w:rsidP="000B44AA">
            <w:pPr>
              <w:pStyle w:val="Normal1"/>
              <w:jc w:val="center"/>
              <w:rPr>
                <w:rFonts w:ascii="Tahoma" w:eastAsia="Tahoma" w:hAnsi="Tahoma" w:cs="Tahoma"/>
              </w:rPr>
            </w:pPr>
            <w:r>
              <w:rPr>
                <w:rFonts w:ascii="Tahoma" w:eastAsia="Tahoma" w:hAnsi="Tahoma" w:cs="Tahoma"/>
              </w:rPr>
              <w:t>tonne</w:t>
            </w:r>
          </w:p>
        </w:tc>
        <w:tc>
          <w:tcPr>
            <w:tcW w:w="1276" w:type="dxa"/>
            <w:gridSpan w:val="4"/>
            <w:tcBorders>
              <w:top w:val="nil"/>
              <w:left w:val="nil"/>
              <w:bottom w:val="single" w:sz="4" w:space="0" w:color="000000"/>
              <w:right w:val="single" w:sz="4" w:space="0" w:color="000000"/>
            </w:tcBorders>
            <w:vAlign w:val="center"/>
          </w:tcPr>
          <w:p w:rsidR="001D1688" w:rsidRDefault="00F6187A">
            <w:pPr>
              <w:pStyle w:val="Normal1"/>
              <w:jc w:val="center"/>
              <w:rPr>
                <w:rFonts w:ascii="Arial" w:eastAsia="Arial" w:hAnsi="Arial" w:cs="Arial"/>
              </w:rPr>
            </w:pPr>
            <w:r>
              <w:rPr>
                <w:rFonts w:ascii="Arial" w:eastAsia="Arial" w:hAnsi="Arial" w:cs="Arial"/>
              </w:rPr>
              <w:t>70</w:t>
            </w:r>
          </w:p>
        </w:tc>
        <w:tc>
          <w:tcPr>
            <w:tcW w:w="1559" w:type="dxa"/>
            <w:gridSpan w:val="2"/>
            <w:tcBorders>
              <w:top w:val="nil"/>
              <w:left w:val="nil"/>
              <w:bottom w:val="single" w:sz="4" w:space="0" w:color="000000"/>
              <w:right w:val="single" w:sz="4" w:space="0" w:color="000000"/>
            </w:tcBorders>
            <w:vAlign w:val="center"/>
          </w:tcPr>
          <w:p w:rsidR="001D1688" w:rsidRDefault="001D1688">
            <w:pPr>
              <w:pStyle w:val="Normal1"/>
              <w:rPr>
                <w:rFonts w:ascii="Arial" w:eastAsia="Arial" w:hAnsi="Arial" w:cs="Arial"/>
                <w:color w:val="000000"/>
              </w:rPr>
            </w:pPr>
          </w:p>
        </w:tc>
        <w:tc>
          <w:tcPr>
            <w:tcW w:w="1560" w:type="dxa"/>
            <w:gridSpan w:val="3"/>
            <w:tcBorders>
              <w:top w:val="nil"/>
              <w:left w:val="nil"/>
              <w:bottom w:val="single" w:sz="4" w:space="0" w:color="000000"/>
              <w:right w:val="single" w:sz="4" w:space="0" w:color="000000"/>
            </w:tcBorders>
            <w:vAlign w:val="center"/>
          </w:tcPr>
          <w:p w:rsidR="001D1688" w:rsidRDefault="001D1688">
            <w:pPr>
              <w:pStyle w:val="Normal1"/>
              <w:rPr>
                <w:rFonts w:ascii="Arial" w:eastAsia="Arial" w:hAnsi="Arial" w:cs="Arial"/>
                <w:color w:val="000000"/>
              </w:rPr>
            </w:pPr>
          </w:p>
        </w:tc>
      </w:tr>
      <w:tr w:rsidR="001D1688" w:rsidTr="00E378B3">
        <w:trPr>
          <w:gridAfter w:val="1"/>
          <w:wAfter w:w="833" w:type="dxa"/>
          <w:cantSplit/>
          <w:trHeight w:val="870"/>
          <w:tblHeader/>
        </w:trPr>
        <w:tc>
          <w:tcPr>
            <w:tcW w:w="936" w:type="dxa"/>
            <w:tcBorders>
              <w:top w:val="nil"/>
              <w:left w:val="single" w:sz="4" w:space="0" w:color="000000"/>
              <w:bottom w:val="single" w:sz="4" w:space="0" w:color="000000"/>
              <w:right w:val="single" w:sz="4" w:space="0" w:color="000000"/>
            </w:tcBorders>
            <w:vAlign w:val="center"/>
          </w:tcPr>
          <w:p w:rsidR="001D1688" w:rsidRDefault="001D1688" w:rsidP="009248C7">
            <w:pPr>
              <w:pStyle w:val="Normal1"/>
              <w:jc w:val="center"/>
              <w:rPr>
                <w:rFonts w:ascii="Arial" w:eastAsia="Arial" w:hAnsi="Arial" w:cs="Arial"/>
              </w:rPr>
            </w:pPr>
            <w:r>
              <w:rPr>
                <w:rFonts w:ascii="Arial" w:eastAsia="Arial" w:hAnsi="Arial" w:cs="Arial"/>
              </w:rPr>
              <w:t>6</w:t>
            </w:r>
          </w:p>
        </w:tc>
        <w:tc>
          <w:tcPr>
            <w:tcW w:w="3402" w:type="dxa"/>
            <w:gridSpan w:val="2"/>
            <w:tcBorders>
              <w:top w:val="nil"/>
              <w:left w:val="nil"/>
              <w:bottom w:val="single" w:sz="4" w:space="0" w:color="000000"/>
              <w:right w:val="single" w:sz="4" w:space="0" w:color="000000"/>
            </w:tcBorders>
            <w:vAlign w:val="center"/>
          </w:tcPr>
          <w:p w:rsidR="001D1688" w:rsidRDefault="001D1688" w:rsidP="000B44AA">
            <w:pPr>
              <w:pStyle w:val="Normal1"/>
              <w:rPr>
                <w:rFonts w:ascii="Tahoma" w:eastAsia="Tahoma" w:hAnsi="Tahoma" w:cs="Tahoma"/>
              </w:rPr>
            </w:pPr>
            <w:r>
              <w:rPr>
                <w:rFonts w:ascii="Tahoma" w:eastAsia="Tahoma" w:hAnsi="Tahoma" w:cs="Tahoma"/>
              </w:rPr>
              <w:t>Amené et replie</w:t>
            </w:r>
          </w:p>
        </w:tc>
        <w:tc>
          <w:tcPr>
            <w:tcW w:w="1417" w:type="dxa"/>
            <w:gridSpan w:val="2"/>
            <w:tcBorders>
              <w:top w:val="nil"/>
              <w:left w:val="nil"/>
              <w:bottom w:val="single" w:sz="4" w:space="0" w:color="000000"/>
              <w:right w:val="single" w:sz="4" w:space="0" w:color="000000"/>
            </w:tcBorders>
            <w:vAlign w:val="center"/>
          </w:tcPr>
          <w:p w:rsidR="001D1688" w:rsidRDefault="001D1688" w:rsidP="000B44AA">
            <w:pPr>
              <w:pStyle w:val="Normal1"/>
              <w:jc w:val="center"/>
              <w:rPr>
                <w:rFonts w:ascii="Tahoma" w:eastAsia="Tahoma" w:hAnsi="Tahoma" w:cs="Tahoma"/>
              </w:rPr>
            </w:pPr>
            <w:proofErr w:type="spellStart"/>
            <w:r>
              <w:rPr>
                <w:rFonts w:ascii="Tahoma" w:eastAsia="Tahoma" w:hAnsi="Tahoma" w:cs="Tahoma"/>
              </w:rPr>
              <w:t>ff</w:t>
            </w:r>
            <w:proofErr w:type="spellEnd"/>
          </w:p>
        </w:tc>
        <w:tc>
          <w:tcPr>
            <w:tcW w:w="1276" w:type="dxa"/>
            <w:gridSpan w:val="4"/>
            <w:tcBorders>
              <w:top w:val="nil"/>
              <w:left w:val="nil"/>
              <w:bottom w:val="single" w:sz="4" w:space="0" w:color="000000"/>
              <w:right w:val="single" w:sz="4" w:space="0" w:color="000000"/>
            </w:tcBorders>
            <w:vAlign w:val="center"/>
          </w:tcPr>
          <w:p w:rsidR="001D1688" w:rsidRDefault="00620CFC">
            <w:pPr>
              <w:pStyle w:val="Normal1"/>
              <w:jc w:val="center"/>
              <w:rPr>
                <w:rFonts w:ascii="Arial" w:eastAsia="Arial" w:hAnsi="Arial" w:cs="Arial"/>
              </w:rPr>
            </w:pPr>
            <w:r>
              <w:rPr>
                <w:rFonts w:ascii="Arial" w:eastAsia="Arial" w:hAnsi="Arial" w:cs="Arial"/>
              </w:rPr>
              <w:t>1</w:t>
            </w:r>
          </w:p>
        </w:tc>
        <w:tc>
          <w:tcPr>
            <w:tcW w:w="1559" w:type="dxa"/>
            <w:gridSpan w:val="2"/>
            <w:tcBorders>
              <w:top w:val="nil"/>
              <w:left w:val="nil"/>
              <w:bottom w:val="single" w:sz="4" w:space="0" w:color="000000"/>
              <w:right w:val="single" w:sz="4" w:space="0" w:color="000000"/>
            </w:tcBorders>
            <w:vAlign w:val="center"/>
          </w:tcPr>
          <w:p w:rsidR="001D1688" w:rsidRDefault="001D1688">
            <w:pPr>
              <w:pStyle w:val="Normal1"/>
              <w:rPr>
                <w:rFonts w:ascii="Arial" w:eastAsia="Arial" w:hAnsi="Arial" w:cs="Arial"/>
                <w:color w:val="000000"/>
              </w:rPr>
            </w:pPr>
          </w:p>
        </w:tc>
        <w:tc>
          <w:tcPr>
            <w:tcW w:w="1560" w:type="dxa"/>
            <w:gridSpan w:val="3"/>
            <w:tcBorders>
              <w:top w:val="nil"/>
              <w:left w:val="nil"/>
              <w:bottom w:val="single" w:sz="4" w:space="0" w:color="000000"/>
              <w:right w:val="single" w:sz="4" w:space="0" w:color="000000"/>
            </w:tcBorders>
            <w:vAlign w:val="center"/>
          </w:tcPr>
          <w:p w:rsidR="001D1688" w:rsidRDefault="001D1688">
            <w:pPr>
              <w:pStyle w:val="Normal1"/>
              <w:rPr>
                <w:rFonts w:ascii="Arial" w:eastAsia="Arial" w:hAnsi="Arial" w:cs="Arial"/>
                <w:color w:val="000000"/>
              </w:rPr>
            </w:pPr>
          </w:p>
        </w:tc>
      </w:tr>
      <w:tr w:rsidR="001D1688" w:rsidTr="00E378B3">
        <w:trPr>
          <w:gridAfter w:val="1"/>
          <w:wAfter w:w="833" w:type="dxa"/>
          <w:cantSplit/>
          <w:trHeight w:val="405"/>
          <w:tblHeader/>
        </w:trPr>
        <w:tc>
          <w:tcPr>
            <w:tcW w:w="8590" w:type="dxa"/>
            <w:gridSpan w:val="11"/>
            <w:tcBorders>
              <w:top w:val="single" w:sz="4" w:space="0" w:color="000000"/>
              <w:left w:val="single" w:sz="4" w:space="0" w:color="000000"/>
              <w:bottom w:val="single" w:sz="4" w:space="0" w:color="000000"/>
              <w:right w:val="single" w:sz="4" w:space="0" w:color="000000"/>
            </w:tcBorders>
            <w:vAlign w:val="center"/>
          </w:tcPr>
          <w:p w:rsidR="001D1688" w:rsidRDefault="001D1688">
            <w:pPr>
              <w:pStyle w:val="Normal1"/>
              <w:jc w:val="right"/>
              <w:rPr>
                <w:rFonts w:ascii="Arial" w:eastAsia="Arial" w:hAnsi="Arial" w:cs="Arial"/>
              </w:rPr>
            </w:pPr>
            <w:r>
              <w:rPr>
                <w:rFonts w:ascii="Arial" w:eastAsia="Arial" w:hAnsi="Arial" w:cs="Arial"/>
              </w:rPr>
              <w:t>Sous-total</w:t>
            </w:r>
          </w:p>
        </w:tc>
        <w:tc>
          <w:tcPr>
            <w:tcW w:w="1560" w:type="dxa"/>
            <w:gridSpan w:val="3"/>
            <w:tcBorders>
              <w:top w:val="nil"/>
              <w:left w:val="nil"/>
              <w:bottom w:val="single" w:sz="4" w:space="0" w:color="000000"/>
              <w:right w:val="single" w:sz="4" w:space="0" w:color="000000"/>
            </w:tcBorders>
            <w:vAlign w:val="center"/>
          </w:tcPr>
          <w:p w:rsidR="001D1688" w:rsidRDefault="001D1688">
            <w:pPr>
              <w:pStyle w:val="Normal1"/>
              <w:rPr>
                <w:rFonts w:ascii="Arial" w:eastAsia="Arial" w:hAnsi="Arial" w:cs="Arial"/>
                <w:color w:val="000000"/>
              </w:rPr>
            </w:pPr>
            <w:r>
              <w:rPr>
                <w:rFonts w:ascii="Arial" w:eastAsia="Arial" w:hAnsi="Arial" w:cs="Arial"/>
                <w:color w:val="000000"/>
              </w:rPr>
              <w:t xml:space="preserve">   </w:t>
            </w:r>
          </w:p>
        </w:tc>
      </w:tr>
      <w:tr w:rsidR="001D1688" w:rsidTr="00E378B3">
        <w:trPr>
          <w:gridAfter w:val="1"/>
          <w:wAfter w:w="833" w:type="dxa"/>
          <w:cantSplit/>
          <w:trHeight w:val="315"/>
          <w:tblHeader/>
        </w:trPr>
        <w:tc>
          <w:tcPr>
            <w:tcW w:w="1973" w:type="dxa"/>
            <w:gridSpan w:val="2"/>
            <w:tcBorders>
              <w:top w:val="nil"/>
              <w:left w:val="nil"/>
              <w:bottom w:val="nil"/>
              <w:right w:val="nil"/>
            </w:tcBorders>
            <w:vAlign w:val="center"/>
          </w:tcPr>
          <w:p w:rsidR="001D1688" w:rsidRDefault="001D1688">
            <w:pPr>
              <w:pStyle w:val="Normal1"/>
              <w:jc w:val="center"/>
              <w:rPr>
                <w:rFonts w:ascii="Arial" w:eastAsia="Arial" w:hAnsi="Arial" w:cs="Arial"/>
              </w:rPr>
            </w:pPr>
          </w:p>
        </w:tc>
        <w:tc>
          <w:tcPr>
            <w:tcW w:w="3100" w:type="dxa"/>
            <w:gridSpan w:val="2"/>
            <w:tcBorders>
              <w:top w:val="nil"/>
              <w:left w:val="nil"/>
              <w:bottom w:val="nil"/>
              <w:right w:val="nil"/>
            </w:tcBorders>
            <w:vAlign w:val="center"/>
          </w:tcPr>
          <w:p w:rsidR="001D1688" w:rsidRDefault="001D1688">
            <w:pPr>
              <w:pStyle w:val="Normal1"/>
              <w:rPr>
                <w:rFonts w:ascii="Arial" w:eastAsia="Arial" w:hAnsi="Arial" w:cs="Arial"/>
              </w:rPr>
            </w:pPr>
          </w:p>
          <w:p w:rsidR="001D1688" w:rsidRDefault="001D1688">
            <w:pPr>
              <w:pStyle w:val="Normal1"/>
              <w:rPr>
                <w:rFonts w:ascii="Arial" w:eastAsia="Arial" w:hAnsi="Arial" w:cs="Arial"/>
              </w:rPr>
            </w:pPr>
          </w:p>
        </w:tc>
        <w:tc>
          <w:tcPr>
            <w:tcW w:w="860" w:type="dxa"/>
            <w:gridSpan w:val="2"/>
            <w:tcBorders>
              <w:top w:val="nil"/>
              <w:left w:val="nil"/>
              <w:bottom w:val="nil"/>
              <w:right w:val="nil"/>
            </w:tcBorders>
            <w:vAlign w:val="center"/>
          </w:tcPr>
          <w:p w:rsidR="001D1688" w:rsidRDefault="001D1688">
            <w:pPr>
              <w:pStyle w:val="Normal1"/>
              <w:jc w:val="center"/>
              <w:rPr>
                <w:rFonts w:ascii="Arial" w:eastAsia="Arial" w:hAnsi="Arial" w:cs="Arial"/>
              </w:rPr>
            </w:pPr>
          </w:p>
        </w:tc>
        <w:tc>
          <w:tcPr>
            <w:tcW w:w="2497" w:type="dxa"/>
            <w:gridSpan w:val="4"/>
            <w:tcBorders>
              <w:top w:val="nil"/>
              <w:left w:val="nil"/>
              <w:bottom w:val="nil"/>
              <w:right w:val="nil"/>
            </w:tcBorders>
            <w:vAlign w:val="center"/>
          </w:tcPr>
          <w:p w:rsidR="001D1688" w:rsidRDefault="001D1688">
            <w:pPr>
              <w:pStyle w:val="Normal1"/>
              <w:jc w:val="center"/>
              <w:rPr>
                <w:rFonts w:ascii="Arial" w:eastAsia="Arial" w:hAnsi="Arial" w:cs="Arial"/>
              </w:rPr>
            </w:pPr>
          </w:p>
        </w:tc>
        <w:tc>
          <w:tcPr>
            <w:tcW w:w="160" w:type="dxa"/>
            <w:tcBorders>
              <w:top w:val="nil"/>
              <w:left w:val="nil"/>
              <w:bottom w:val="nil"/>
              <w:right w:val="nil"/>
            </w:tcBorders>
            <w:vAlign w:val="center"/>
          </w:tcPr>
          <w:p w:rsidR="001D1688" w:rsidRDefault="001D1688">
            <w:pPr>
              <w:pStyle w:val="Normal1"/>
              <w:rPr>
                <w:rFonts w:ascii="Arial" w:eastAsia="Arial" w:hAnsi="Arial" w:cs="Arial"/>
              </w:rPr>
            </w:pPr>
          </w:p>
        </w:tc>
        <w:tc>
          <w:tcPr>
            <w:tcW w:w="1560" w:type="dxa"/>
            <w:gridSpan w:val="3"/>
            <w:tcBorders>
              <w:top w:val="nil"/>
              <w:left w:val="nil"/>
              <w:bottom w:val="nil"/>
              <w:right w:val="nil"/>
            </w:tcBorders>
            <w:vAlign w:val="center"/>
          </w:tcPr>
          <w:p w:rsidR="001D1688" w:rsidRDefault="001D1688">
            <w:pPr>
              <w:pStyle w:val="Normal1"/>
              <w:rPr>
                <w:rFonts w:ascii="Arial" w:eastAsia="Arial" w:hAnsi="Arial" w:cs="Arial"/>
              </w:rPr>
            </w:pPr>
          </w:p>
        </w:tc>
      </w:tr>
      <w:tr w:rsidR="001D1688" w:rsidTr="00E378B3">
        <w:trPr>
          <w:gridAfter w:val="1"/>
          <w:wAfter w:w="833" w:type="dxa"/>
          <w:cantSplit/>
          <w:trHeight w:val="315"/>
          <w:tblHeader/>
        </w:trPr>
        <w:tc>
          <w:tcPr>
            <w:tcW w:w="8430" w:type="dxa"/>
            <w:gridSpan w:val="10"/>
            <w:tcBorders>
              <w:top w:val="nil"/>
              <w:left w:val="nil"/>
              <w:bottom w:val="nil"/>
              <w:right w:val="nil"/>
            </w:tcBorders>
            <w:vAlign w:val="center"/>
          </w:tcPr>
          <w:p w:rsidR="001D1688" w:rsidRDefault="001D1688">
            <w:pPr>
              <w:pStyle w:val="Normal1"/>
              <w:jc w:val="center"/>
              <w:rPr>
                <w:rFonts w:ascii="Arial" w:eastAsia="Arial" w:hAnsi="Arial" w:cs="Arial"/>
              </w:rPr>
            </w:pPr>
            <w:r>
              <w:rPr>
                <w:rFonts w:ascii="Arial" w:eastAsia="Arial" w:hAnsi="Arial" w:cs="Arial"/>
              </w:rPr>
              <w:t>RECAPITULATIF</w:t>
            </w:r>
          </w:p>
        </w:tc>
        <w:tc>
          <w:tcPr>
            <w:tcW w:w="160" w:type="dxa"/>
            <w:tcBorders>
              <w:top w:val="nil"/>
              <w:left w:val="nil"/>
              <w:bottom w:val="nil"/>
              <w:right w:val="nil"/>
            </w:tcBorders>
            <w:vAlign w:val="center"/>
          </w:tcPr>
          <w:p w:rsidR="001D1688" w:rsidRDefault="001D1688">
            <w:pPr>
              <w:pStyle w:val="Normal1"/>
              <w:rPr>
                <w:rFonts w:ascii="Arial" w:eastAsia="Arial" w:hAnsi="Arial" w:cs="Arial"/>
              </w:rPr>
            </w:pPr>
          </w:p>
        </w:tc>
        <w:tc>
          <w:tcPr>
            <w:tcW w:w="1560" w:type="dxa"/>
            <w:gridSpan w:val="3"/>
            <w:tcBorders>
              <w:top w:val="nil"/>
              <w:left w:val="nil"/>
              <w:bottom w:val="nil"/>
              <w:right w:val="nil"/>
            </w:tcBorders>
            <w:vAlign w:val="center"/>
          </w:tcPr>
          <w:p w:rsidR="001D1688" w:rsidRDefault="001D1688">
            <w:pPr>
              <w:pStyle w:val="Normal1"/>
              <w:rPr>
                <w:rFonts w:ascii="Arial" w:eastAsia="Arial" w:hAnsi="Arial" w:cs="Arial"/>
              </w:rPr>
            </w:pPr>
          </w:p>
        </w:tc>
      </w:tr>
      <w:tr w:rsidR="001D1688" w:rsidTr="00E378B3">
        <w:trPr>
          <w:cantSplit/>
          <w:trHeight w:val="315"/>
          <w:tblHeader/>
        </w:trPr>
        <w:tc>
          <w:tcPr>
            <w:tcW w:w="1973" w:type="dxa"/>
            <w:gridSpan w:val="2"/>
            <w:tcBorders>
              <w:top w:val="nil"/>
              <w:left w:val="nil"/>
              <w:bottom w:val="nil"/>
              <w:right w:val="nil"/>
            </w:tcBorders>
            <w:vAlign w:val="center"/>
          </w:tcPr>
          <w:p w:rsidR="001D1688" w:rsidRDefault="001D1688">
            <w:pPr>
              <w:pStyle w:val="Normal1"/>
              <w:jc w:val="center"/>
              <w:rPr>
                <w:rFonts w:ascii="Arial" w:eastAsia="Arial" w:hAnsi="Arial" w:cs="Arial"/>
              </w:rPr>
            </w:pPr>
          </w:p>
        </w:tc>
        <w:tc>
          <w:tcPr>
            <w:tcW w:w="4633" w:type="dxa"/>
            <w:gridSpan w:val="5"/>
            <w:tcBorders>
              <w:top w:val="nil"/>
              <w:left w:val="nil"/>
              <w:bottom w:val="nil"/>
              <w:right w:val="nil"/>
            </w:tcBorders>
            <w:vAlign w:val="center"/>
          </w:tcPr>
          <w:p w:rsidR="001D1688" w:rsidRDefault="001D1688">
            <w:pPr>
              <w:pStyle w:val="Normal1"/>
              <w:rPr>
                <w:rFonts w:ascii="Arial" w:eastAsia="Arial" w:hAnsi="Arial" w:cs="Arial"/>
              </w:rPr>
            </w:pPr>
          </w:p>
        </w:tc>
        <w:tc>
          <w:tcPr>
            <w:tcW w:w="160" w:type="dxa"/>
            <w:tcBorders>
              <w:top w:val="nil"/>
              <w:left w:val="nil"/>
              <w:bottom w:val="nil"/>
              <w:right w:val="nil"/>
            </w:tcBorders>
            <w:vAlign w:val="center"/>
          </w:tcPr>
          <w:p w:rsidR="001D1688" w:rsidRDefault="001D1688">
            <w:pPr>
              <w:pStyle w:val="Normal1"/>
              <w:jc w:val="center"/>
              <w:rPr>
                <w:rFonts w:ascii="Arial" w:eastAsia="Arial" w:hAnsi="Arial" w:cs="Arial"/>
              </w:rPr>
            </w:pPr>
          </w:p>
        </w:tc>
        <w:tc>
          <w:tcPr>
            <w:tcW w:w="2497" w:type="dxa"/>
            <w:gridSpan w:val="4"/>
            <w:tcBorders>
              <w:top w:val="nil"/>
              <w:left w:val="nil"/>
              <w:bottom w:val="nil"/>
              <w:right w:val="nil"/>
            </w:tcBorders>
            <w:vAlign w:val="center"/>
          </w:tcPr>
          <w:p w:rsidR="001D1688" w:rsidRDefault="001D1688">
            <w:pPr>
              <w:pStyle w:val="Normal1"/>
              <w:jc w:val="center"/>
              <w:rPr>
                <w:rFonts w:ascii="Arial" w:eastAsia="Arial" w:hAnsi="Arial" w:cs="Arial"/>
              </w:rPr>
            </w:pPr>
          </w:p>
        </w:tc>
        <w:tc>
          <w:tcPr>
            <w:tcW w:w="160" w:type="dxa"/>
            <w:tcBorders>
              <w:top w:val="nil"/>
              <w:left w:val="nil"/>
              <w:bottom w:val="nil"/>
              <w:right w:val="nil"/>
            </w:tcBorders>
            <w:vAlign w:val="center"/>
          </w:tcPr>
          <w:p w:rsidR="001D1688" w:rsidRDefault="001D1688">
            <w:pPr>
              <w:pStyle w:val="Normal1"/>
              <w:rPr>
                <w:rFonts w:ascii="Arial" w:eastAsia="Arial" w:hAnsi="Arial" w:cs="Arial"/>
              </w:rPr>
            </w:pPr>
          </w:p>
        </w:tc>
        <w:tc>
          <w:tcPr>
            <w:tcW w:w="1560" w:type="dxa"/>
            <w:gridSpan w:val="2"/>
            <w:tcBorders>
              <w:top w:val="nil"/>
              <w:left w:val="nil"/>
              <w:bottom w:val="nil"/>
              <w:right w:val="nil"/>
            </w:tcBorders>
            <w:vAlign w:val="center"/>
          </w:tcPr>
          <w:p w:rsidR="001D1688" w:rsidRDefault="001D1688">
            <w:pPr>
              <w:pStyle w:val="Normal1"/>
              <w:rPr>
                <w:rFonts w:ascii="Arial" w:eastAsia="Arial" w:hAnsi="Arial" w:cs="Arial"/>
              </w:rPr>
            </w:pPr>
          </w:p>
        </w:tc>
      </w:tr>
      <w:tr w:rsidR="001D1688" w:rsidTr="00E378B3">
        <w:trPr>
          <w:gridAfter w:val="1"/>
          <w:wAfter w:w="833" w:type="dxa"/>
          <w:cantSplit/>
          <w:trHeight w:val="315"/>
          <w:tblHeader/>
        </w:trPr>
        <w:tc>
          <w:tcPr>
            <w:tcW w:w="19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1D1688" w:rsidRDefault="001D1688">
            <w:pPr>
              <w:pStyle w:val="Normal1"/>
              <w:jc w:val="center"/>
              <w:rPr>
                <w:rFonts w:ascii="Arial" w:eastAsia="Arial" w:hAnsi="Arial" w:cs="Arial"/>
              </w:rPr>
            </w:pPr>
            <w:r>
              <w:rPr>
                <w:rFonts w:ascii="Arial" w:eastAsia="Arial" w:hAnsi="Arial" w:cs="Arial"/>
              </w:rPr>
              <w:t> </w:t>
            </w:r>
          </w:p>
        </w:tc>
        <w:tc>
          <w:tcPr>
            <w:tcW w:w="4633" w:type="dxa"/>
            <w:gridSpan w:val="5"/>
            <w:tcBorders>
              <w:top w:val="single" w:sz="4" w:space="0" w:color="000000"/>
              <w:left w:val="nil"/>
              <w:bottom w:val="single" w:sz="4" w:space="0" w:color="000000"/>
              <w:right w:val="single" w:sz="4" w:space="0" w:color="000000"/>
            </w:tcBorders>
            <w:vAlign w:val="center"/>
          </w:tcPr>
          <w:p w:rsidR="001D1688" w:rsidRDefault="001D1688">
            <w:pPr>
              <w:pStyle w:val="Normal1"/>
              <w:jc w:val="center"/>
              <w:rPr>
                <w:rFonts w:ascii="Arial" w:eastAsia="Arial" w:hAnsi="Arial" w:cs="Arial"/>
              </w:rPr>
            </w:pPr>
            <w:r>
              <w:rPr>
                <w:rFonts w:ascii="Arial" w:eastAsia="Arial" w:hAnsi="Arial" w:cs="Arial"/>
              </w:rPr>
              <w:t>INTITULE DU LOT</w:t>
            </w:r>
          </w:p>
        </w:tc>
        <w:tc>
          <w:tcPr>
            <w:tcW w:w="1824" w:type="dxa"/>
            <w:gridSpan w:val="3"/>
            <w:tcBorders>
              <w:top w:val="single" w:sz="4" w:space="0" w:color="000000"/>
              <w:left w:val="nil"/>
              <w:bottom w:val="single" w:sz="4" w:space="0" w:color="000000"/>
              <w:right w:val="single" w:sz="4" w:space="0" w:color="000000"/>
            </w:tcBorders>
            <w:vAlign w:val="center"/>
          </w:tcPr>
          <w:p w:rsidR="001D1688" w:rsidRDefault="001D1688">
            <w:pPr>
              <w:pStyle w:val="Normal1"/>
              <w:jc w:val="center"/>
              <w:rPr>
                <w:rFonts w:ascii="Arial" w:eastAsia="Arial" w:hAnsi="Arial" w:cs="Arial"/>
              </w:rPr>
            </w:pPr>
            <w:r>
              <w:rPr>
                <w:rFonts w:ascii="Arial" w:eastAsia="Arial" w:hAnsi="Arial" w:cs="Arial"/>
              </w:rPr>
              <w:t>MONTANT</w:t>
            </w:r>
          </w:p>
        </w:tc>
        <w:tc>
          <w:tcPr>
            <w:tcW w:w="160" w:type="dxa"/>
            <w:tcBorders>
              <w:top w:val="nil"/>
              <w:left w:val="nil"/>
              <w:bottom w:val="nil"/>
              <w:right w:val="nil"/>
            </w:tcBorders>
            <w:vAlign w:val="center"/>
          </w:tcPr>
          <w:p w:rsidR="001D1688" w:rsidRDefault="001D1688">
            <w:pPr>
              <w:pStyle w:val="Normal1"/>
              <w:jc w:val="center"/>
              <w:rPr>
                <w:rFonts w:ascii="Arial" w:eastAsia="Arial" w:hAnsi="Arial" w:cs="Arial"/>
              </w:rPr>
            </w:pPr>
          </w:p>
        </w:tc>
        <w:tc>
          <w:tcPr>
            <w:tcW w:w="1560" w:type="dxa"/>
            <w:gridSpan w:val="3"/>
            <w:tcBorders>
              <w:top w:val="nil"/>
              <w:left w:val="nil"/>
              <w:bottom w:val="nil"/>
              <w:right w:val="nil"/>
            </w:tcBorders>
            <w:vAlign w:val="center"/>
          </w:tcPr>
          <w:p w:rsidR="001D1688" w:rsidRDefault="001D1688">
            <w:pPr>
              <w:pStyle w:val="Normal1"/>
              <w:jc w:val="center"/>
              <w:rPr>
                <w:rFonts w:ascii="Arial" w:eastAsia="Arial" w:hAnsi="Arial" w:cs="Arial"/>
              </w:rPr>
            </w:pPr>
          </w:p>
        </w:tc>
      </w:tr>
      <w:tr w:rsidR="001D1688" w:rsidTr="00E378B3">
        <w:trPr>
          <w:gridAfter w:val="1"/>
          <w:wAfter w:w="833" w:type="dxa"/>
          <w:cantSplit/>
          <w:trHeight w:val="945"/>
          <w:tblHeader/>
        </w:trPr>
        <w:tc>
          <w:tcPr>
            <w:tcW w:w="1973" w:type="dxa"/>
            <w:gridSpan w:val="2"/>
            <w:vMerge/>
            <w:tcBorders>
              <w:top w:val="single" w:sz="4" w:space="0" w:color="000000"/>
              <w:left w:val="single" w:sz="4" w:space="0" w:color="000000"/>
              <w:bottom w:val="single" w:sz="4" w:space="0" w:color="000000"/>
              <w:right w:val="single" w:sz="4" w:space="0" w:color="000000"/>
            </w:tcBorders>
            <w:vAlign w:val="center"/>
          </w:tcPr>
          <w:p w:rsidR="001D1688" w:rsidRDefault="001D1688">
            <w:pPr>
              <w:pStyle w:val="Normal1"/>
              <w:widowControl w:val="0"/>
              <w:pBdr>
                <w:top w:val="nil"/>
                <w:left w:val="nil"/>
                <w:bottom w:val="nil"/>
                <w:right w:val="nil"/>
                <w:between w:val="nil"/>
              </w:pBdr>
              <w:spacing w:line="276" w:lineRule="auto"/>
              <w:rPr>
                <w:rFonts w:ascii="Arial" w:eastAsia="Arial" w:hAnsi="Arial" w:cs="Arial"/>
              </w:rPr>
            </w:pPr>
          </w:p>
        </w:tc>
        <w:tc>
          <w:tcPr>
            <w:tcW w:w="4633" w:type="dxa"/>
            <w:gridSpan w:val="5"/>
            <w:tcBorders>
              <w:top w:val="nil"/>
              <w:left w:val="nil"/>
              <w:bottom w:val="single" w:sz="4" w:space="0" w:color="000000"/>
              <w:right w:val="single" w:sz="4" w:space="0" w:color="000000"/>
            </w:tcBorders>
            <w:vAlign w:val="center"/>
          </w:tcPr>
          <w:p w:rsidR="001D1688" w:rsidRPr="00E378B3" w:rsidRDefault="00E378B3" w:rsidP="00E378B3">
            <w:pPr>
              <w:spacing w:after="200" w:line="276" w:lineRule="auto"/>
              <w:rPr>
                <w:rFonts w:ascii="Arial Narrow" w:hAnsi="Arial Narrow"/>
              </w:rPr>
            </w:pPr>
            <w:r w:rsidRPr="00E378B3">
              <w:rPr>
                <w:rFonts w:ascii="Arial Narrow" w:hAnsi="Arial Narrow"/>
              </w:rPr>
              <w:t>EXECUTION DES TRAVAUX DE REPARATION DES DEGRADATIONS SUR LA TRAVERSEE URBAINE DE BERTOUA DE LA NATIONALE N°1, REGION DE L'EST (12Km</w:t>
            </w:r>
            <w:r>
              <w:rPr>
                <w:rFonts w:ascii="Arial Narrow" w:hAnsi="Arial Narrow"/>
              </w:rPr>
              <w:t>)</w:t>
            </w:r>
          </w:p>
        </w:tc>
        <w:tc>
          <w:tcPr>
            <w:tcW w:w="1824" w:type="dxa"/>
            <w:gridSpan w:val="3"/>
            <w:tcBorders>
              <w:top w:val="single" w:sz="4" w:space="0" w:color="000000"/>
              <w:left w:val="nil"/>
              <w:bottom w:val="single" w:sz="4" w:space="0" w:color="000000"/>
              <w:right w:val="single" w:sz="4" w:space="0" w:color="000000"/>
            </w:tcBorders>
            <w:vAlign w:val="center"/>
          </w:tcPr>
          <w:p w:rsidR="001D1688" w:rsidRDefault="001D1688">
            <w:pPr>
              <w:pStyle w:val="Normal1"/>
              <w:jc w:val="center"/>
              <w:rPr>
                <w:rFonts w:ascii="Arial" w:eastAsia="Arial" w:hAnsi="Arial" w:cs="Arial"/>
                <w:color w:val="000000"/>
              </w:rPr>
            </w:pPr>
          </w:p>
        </w:tc>
        <w:tc>
          <w:tcPr>
            <w:tcW w:w="160" w:type="dxa"/>
            <w:tcBorders>
              <w:top w:val="nil"/>
              <w:left w:val="nil"/>
              <w:bottom w:val="nil"/>
              <w:right w:val="nil"/>
            </w:tcBorders>
            <w:vAlign w:val="center"/>
          </w:tcPr>
          <w:p w:rsidR="001D1688" w:rsidRDefault="001D1688">
            <w:pPr>
              <w:pStyle w:val="Normal1"/>
              <w:rPr>
                <w:rFonts w:ascii="Arial" w:eastAsia="Arial" w:hAnsi="Arial" w:cs="Arial"/>
              </w:rPr>
            </w:pPr>
          </w:p>
        </w:tc>
        <w:tc>
          <w:tcPr>
            <w:tcW w:w="1560" w:type="dxa"/>
            <w:gridSpan w:val="3"/>
            <w:tcBorders>
              <w:top w:val="nil"/>
              <w:left w:val="nil"/>
              <w:bottom w:val="nil"/>
              <w:right w:val="nil"/>
            </w:tcBorders>
            <w:vAlign w:val="center"/>
          </w:tcPr>
          <w:p w:rsidR="001D1688" w:rsidRDefault="001D1688">
            <w:pPr>
              <w:pStyle w:val="Normal1"/>
              <w:rPr>
                <w:rFonts w:ascii="Arial" w:eastAsia="Arial" w:hAnsi="Arial" w:cs="Arial"/>
              </w:rPr>
            </w:pPr>
          </w:p>
        </w:tc>
      </w:tr>
      <w:tr w:rsidR="001D1688" w:rsidTr="00E378B3">
        <w:trPr>
          <w:gridAfter w:val="1"/>
          <w:wAfter w:w="833" w:type="dxa"/>
          <w:cantSplit/>
          <w:trHeight w:val="315"/>
          <w:tblHeader/>
        </w:trPr>
        <w:tc>
          <w:tcPr>
            <w:tcW w:w="1973" w:type="dxa"/>
            <w:gridSpan w:val="2"/>
            <w:vMerge/>
            <w:tcBorders>
              <w:top w:val="single" w:sz="4" w:space="0" w:color="000000"/>
              <w:left w:val="single" w:sz="4" w:space="0" w:color="000000"/>
              <w:bottom w:val="single" w:sz="4" w:space="0" w:color="000000"/>
              <w:right w:val="single" w:sz="4" w:space="0" w:color="000000"/>
            </w:tcBorders>
            <w:vAlign w:val="center"/>
          </w:tcPr>
          <w:p w:rsidR="001D1688" w:rsidRDefault="001D1688">
            <w:pPr>
              <w:pStyle w:val="Normal1"/>
              <w:widowControl w:val="0"/>
              <w:pBdr>
                <w:top w:val="nil"/>
                <w:left w:val="nil"/>
                <w:bottom w:val="nil"/>
                <w:right w:val="nil"/>
                <w:between w:val="nil"/>
              </w:pBdr>
              <w:spacing w:line="276" w:lineRule="auto"/>
              <w:rPr>
                <w:rFonts w:ascii="Arial" w:eastAsia="Arial" w:hAnsi="Arial" w:cs="Arial"/>
              </w:rPr>
            </w:pPr>
          </w:p>
        </w:tc>
        <w:tc>
          <w:tcPr>
            <w:tcW w:w="4633" w:type="dxa"/>
            <w:gridSpan w:val="5"/>
            <w:tcBorders>
              <w:top w:val="nil"/>
              <w:left w:val="nil"/>
              <w:bottom w:val="single" w:sz="4" w:space="0" w:color="000000"/>
              <w:right w:val="single" w:sz="4" w:space="0" w:color="000000"/>
            </w:tcBorders>
            <w:vAlign w:val="center"/>
          </w:tcPr>
          <w:p w:rsidR="001D1688" w:rsidRDefault="001D1688">
            <w:pPr>
              <w:pStyle w:val="Normal1"/>
              <w:rPr>
                <w:rFonts w:ascii="Arial" w:eastAsia="Arial" w:hAnsi="Arial" w:cs="Arial"/>
              </w:rPr>
            </w:pPr>
            <w:r>
              <w:rPr>
                <w:rFonts w:ascii="Arial" w:eastAsia="Arial" w:hAnsi="Arial" w:cs="Arial"/>
              </w:rPr>
              <w:t>TOTAL H.T.V.A</w:t>
            </w:r>
          </w:p>
        </w:tc>
        <w:tc>
          <w:tcPr>
            <w:tcW w:w="1824" w:type="dxa"/>
            <w:gridSpan w:val="3"/>
            <w:tcBorders>
              <w:top w:val="single" w:sz="4" w:space="0" w:color="000000"/>
              <w:left w:val="nil"/>
              <w:bottom w:val="single" w:sz="4" w:space="0" w:color="000000"/>
              <w:right w:val="single" w:sz="4" w:space="0" w:color="000000"/>
            </w:tcBorders>
            <w:vAlign w:val="center"/>
          </w:tcPr>
          <w:p w:rsidR="001D1688" w:rsidRDefault="001D1688">
            <w:pPr>
              <w:pStyle w:val="Normal1"/>
              <w:jc w:val="center"/>
              <w:rPr>
                <w:rFonts w:ascii="Arial" w:eastAsia="Arial" w:hAnsi="Arial" w:cs="Arial"/>
                <w:color w:val="000000"/>
              </w:rPr>
            </w:pPr>
          </w:p>
        </w:tc>
        <w:tc>
          <w:tcPr>
            <w:tcW w:w="160" w:type="dxa"/>
            <w:tcBorders>
              <w:top w:val="nil"/>
              <w:left w:val="nil"/>
              <w:bottom w:val="nil"/>
              <w:right w:val="nil"/>
            </w:tcBorders>
            <w:vAlign w:val="center"/>
          </w:tcPr>
          <w:p w:rsidR="001D1688" w:rsidRDefault="001D1688">
            <w:pPr>
              <w:pStyle w:val="Normal1"/>
              <w:rPr>
                <w:rFonts w:ascii="Arial" w:eastAsia="Arial" w:hAnsi="Arial" w:cs="Arial"/>
              </w:rPr>
            </w:pPr>
          </w:p>
        </w:tc>
        <w:tc>
          <w:tcPr>
            <w:tcW w:w="1560" w:type="dxa"/>
            <w:gridSpan w:val="3"/>
            <w:tcBorders>
              <w:top w:val="nil"/>
              <w:left w:val="nil"/>
              <w:bottom w:val="nil"/>
              <w:right w:val="nil"/>
            </w:tcBorders>
            <w:vAlign w:val="center"/>
          </w:tcPr>
          <w:p w:rsidR="001D1688" w:rsidRDefault="001D1688">
            <w:pPr>
              <w:pStyle w:val="Normal1"/>
              <w:rPr>
                <w:rFonts w:ascii="Arial" w:eastAsia="Arial" w:hAnsi="Arial" w:cs="Arial"/>
              </w:rPr>
            </w:pPr>
          </w:p>
        </w:tc>
      </w:tr>
      <w:tr w:rsidR="001D1688" w:rsidTr="00E378B3">
        <w:trPr>
          <w:gridAfter w:val="1"/>
          <w:wAfter w:w="833" w:type="dxa"/>
          <w:cantSplit/>
          <w:trHeight w:val="315"/>
          <w:tblHeader/>
        </w:trPr>
        <w:tc>
          <w:tcPr>
            <w:tcW w:w="1973" w:type="dxa"/>
            <w:gridSpan w:val="2"/>
            <w:vMerge/>
            <w:tcBorders>
              <w:top w:val="single" w:sz="4" w:space="0" w:color="000000"/>
              <w:left w:val="single" w:sz="4" w:space="0" w:color="000000"/>
              <w:bottom w:val="single" w:sz="4" w:space="0" w:color="000000"/>
              <w:right w:val="single" w:sz="4" w:space="0" w:color="000000"/>
            </w:tcBorders>
            <w:vAlign w:val="center"/>
          </w:tcPr>
          <w:p w:rsidR="001D1688" w:rsidRDefault="001D1688">
            <w:pPr>
              <w:pStyle w:val="Normal1"/>
              <w:widowControl w:val="0"/>
              <w:pBdr>
                <w:top w:val="nil"/>
                <w:left w:val="nil"/>
                <w:bottom w:val="nil"/>
                <w:right w:val="nil"/>
                <w:between w:val="nil"/>
              </w:pBdr>
              <w:spacing w:line="276" w:lineRule="auto"/>
              <w:rPr>
                <w:rFonts w:ascii="Arial" w:eastAsia="Arial" w:hAnsi="Arial" w:cs="Arial"/>
              </w:rPr>
            </w:pPr>
          </w:p>
        </w:tc>
        <w:tc>
          <w:tcPr>
            <w:tcW w:w="4633" w:type="dxa"/>
            <w:gridSpan w:val="5"/>
            <w:tcBorders>
              <w:top w:val="nil"/>
              <w:left w:val="nil"/>
              <w:bottom w:val="single" w:sz="4" w:space="0" w:color="000000"/>
              <w:right w:val="single" w:sz="4" w:space="0" w:color="000000"/>
            </w:tcBorders>
            <w:vAlign w:val="center"/>
          </w:tcPr>
          <w:p w:rsidR="001D1688" w:rsidRDefault="001D1688">
            <w:pPr>
              <w:pStyle w:val="Normal1"/>
              <w:rPr>
                <w:rFonts w:ascii="Arial" w:eastAsia="Arial" w:hAnsi="Arial" w:cs="Arial"/>
              </w:rPr>
            </w:pPr>
            <w:r>
              <w:rPr>
                <w:rFonts w:ascii="Arial" w:eastAsia="Arial" w:hAnsi="Arial" w:cs="Arial"/>
              </w:rPr>
              <w:t>T.V.A (19,25 %)</w:t>
            </w:r>
          </w:p>
        </w:tc>
        <w:tc>
          <w:tcPr>
            <w:tcW w:w="1824" w:type="dxa"/>
            <w:gridSpan w:val="3"/>
            <w:tcBorders>
              <w:top w:val="single" w:sz="4" w:space="0" w:color="000000"/>
              <w:left w:val="nil"/>
              <w:bottom w:val="single" w:sz="4" w:space="0" w:color="000000"/>
              <w:right w:val="single" w:sz="4" w:space="0" w:color="000000"/>
            </w:tcBorders>
            <w:vAlign w:val="center"/>
          </w:tcPr>
          <w:p w:rsidR="001D1688" w:rsidRDefault="001D1688">
            <w:pPr>
              <w:pStyle w:val="Normal1"/>
              <w:jc w:val="center"/>
              <w:rPr>
                <w:rFonts w:ascii="Arial" w:eastAsia="Arial" w:hAnsi="Arial" w:cs="Arial"/>
                <w:color w:val="000000"/>
              </w:rPr>
            </w:pPr>
          </w:p>
        </w:tc>
        <w:tc>
          <w:tcPr>
            <w:tcW w:w="160" w:type="dxa"/>
            <w:tcBorders>
              <w:top w:val="nil"/>
              <w:left w:val="nil"/>
              <w:bottom w:val="nil"/>
              <w:right w:val="nil"/>
            </w:tcBorders>
            <w:vAlign w:val="center"/>
          </w:tcPr>
          <w:p w:rsidR="001D1688" w:rsidRDefault="001D1688">
            <w:pPr>
              <w:pStyle w:val="Normal1"/>
              <w:rPr>
                <w:rFonts w:ascii="Arial" w:eastAsia="Arial" w:hAnsi="Arial" w:cs="Arial"/>
              </w:rPr>
            </w:pPr>
          </w:p>
        </w:tc>
        <w:tc>
          <w:tcPr>
            <w:tcW w:w="1560" w:type="dxa"/>
            <w:gridSpan w:val="3"/>
            <w:tcBorders>
              <w:top w:val="nil"/>
              <w:left w:val="nil"/>
              <w:bottom w:val="nil"/>
              <w:right w:val="nil"/>
            </w:tcBorders>
            <w:vAlign w:val="center"/>
          </w:tcPr>
          <w:p w:rsidR="001D1688" w:rsidRDefault="001D1688">
            <w:pPr>
              <w:pStyle w:val="Normal1"/>
              <w:rPr>
                <w:rFonts w:ascii="Arial" w:eastAsia="Arial" w:hAnsi="Arial" w:cs="Arial"/>
              </w:rPr>
            </w:pPr>
          </w:p>
        </w:tc>
      </w:tr>
      <w:tr w:rsidR="001D1688" w:rsidTr="00E378B3">
        <w:trPr>
          <w:gridAfter w:val="1"/>
          <w:wAfter w:w="833" w:type="dxa"/>
          <w:cantSplit/>
          <w:trHeight w:val="315"/>
          <w:tblHeader/>
        </w:trPr>
        <w:tc>
          <w:tcPr>
            <w:tcW w:w="1973" w:type="dxa"/>
            <w:gridSpan w:val="2"/>
            <w:vMerge/>
            <w:tcBorders>
              <w:top w:val="single" w:sz="4" w:space="0" w:color="000000"/>
              <w:left w:val="single" w:sz="4" w:space="0" w:color="000000"/>
              <w:bottom w:val="single" w:sz="4" w:space="0" w:color="000000"/>
              <w:right w:val="single" w:sz="4" w:space="0" w:color="000000"/>
            </w:tcBorders>
            <w:vAlign w:val="center"/>
          </w:tcPr>
          <w:p w:rsidR="001D1688" w:rsidRDefault="001D1688">
            <w:pPr>
              <w:pStyle w:val="Normal1"/>
              <w:widowControl w:val="0"/>
              <w:pBdr>
                <w:top w:val="nil"/>
                <w:left w:val="nil"/>
                <w:bottom w:val="nil"/>
                <w:right w:val="nil"/>
                <w:between w:val="nil"/>
              </w:pBdr>
              <w:spacing w:line="276" w:lineRule="auto"/>
              <w:rPr>
                <w:rFonts w:ascii="Arial" w:eastAsia="Arial" w:hAnsi="Arial" w:cs="Arial"/>
              </w:rPr>
            </w:pPr>
          </w:p>
        </w:tc>
        <w:tc>
          <w:tcPr>
            <w:tcW w:w="4633" w:type="dxa"/>
            <w:gridSpan w:val="5"/>
            <w:tcBorders>
              <w:top w:val="nil"/>
              <w:left w:val="nil"/>
              <w:bottom w:val="single" w:sz="4" w:space="0" w:color="000000"/>
              <w:right w:val="single" w:sz="4" w:space="0" w:color="000000"/>
            </w:tcBorders>
            <w:vAlign w:val="center"/>
          </w:tcPr>
          <w:p w:rsidR="001D1688" w:rsidRDefault="001D1688">
            <w:pPr>
              <w:pStyle w:val="Normal1"/>
              <w:rPr>
                <w:rFonts w:ascii="Arial" w:eastAsia="Arial" w:hAnsi="Arial" w:cs="Arial"/>
              </w:rPr>
            </w:pPr>
            <w:r>
              <w:rPr>
                <w:rFonts w:ascii="Arial" w:eastAsia="Arial" w:hAnsi="Arial" w:cs="Arial"/>
              </w:rPr>
              <w:t>AIR (2,2 ou 5,5 %)</w:t>
            </w:r>
          </w:p>
        </w:tc>
        <w:tc>
          <w:tcPr>
            <w:tcW w:w="1824" w:type="dxa"/>
            <w:gridSpan w:val="3"/>
            <w:tcBorders>
              <w:top w:val="single" w:sz="4" w:space="0" w:color="000000"/>
              <w:left w:val="nil"/>
              <w:bottom w:val="single" w:sz="4" w:space="0" w:color="000000"/>
              <w:right w:val="single" w:sz="4" w:space="0" w:color="000000"/>
            </w:tcBorders>
            <w:vAlign w:val="center"/>
          </w:tcPr>
          <w:p w:rsidR="001D1688" w:rsidRDefault="001D1688">
            <w:pPr>
              <w:pStyle w:val="Normal1"/>
              <w:jc w:val="center"/>
              <w:rPr>
                <w:rFonts w:ascii="Arial" w:eastAsia="Arial" w:hAnsi="Arial" w:cs="Arial"/>
                <w:color w:val="000000"/>
              </w:rPr>
            </w:pPr>
          </w:p>
        </w:tc>
        <w:tc>
          <w:tcPr>
            <w:tcW w:w="160" w:type="dxa"/>
            <w:tcBorders>
              <w:top w:val="nil"/>
              <w:left w:val="nil"/>
              <w:bottom w:val="nil"/>
              <w:right w:val="nil"/>
            </w:tcBorders>
            <w:vAlign w:val="center"/>
          </w:tcPr>
          <w:p w:rsidR="001D1688" w:rsidRDefault="001D1688">
            <w:pPr>
              <w:pStyle w:val="Normal1"/>
              <w:rPr>
                <w:rFonts w:ascii="Arial" w:eastAsia="Arial" w:hAnsi="Arial" w:cs="Arial"/>
              </w:rPr>
            </w:pPr>
          </w:p>
        </w:tc>
        <w:tc>
          <w:tcPr>
            <w:tcW w:w="1560" w:type="dxa"/>
            <w:gridSpan w:val="3"/>
            <w:tcBorders>
              <w:top w:val="nil"/>
              <w:left w:val="nil"/>
              <w:bottom w:val="nil"/>
              <w:right w:val="nil"/>
            </w:tcBorders>
            <w:vAlign w:val="center"/>
          </w:tcPr>
          <w:p w:rsidR="001D1688" w:rsidRDefault="001D1688">
            <w:pPr>
              <w:pStyle w:val="Normal1"/>
              <w:rPr>
                <w:rFonts w:ascii="Arial" w:eastAsia="Arial" w:hAnsi="Arial" w:cs="Arial"/>
              </w:rPr>
            </w:pPr>
          </w:p>
        </w:tc>
      </w:tr>
      <w:tr w:rsidR="001D1688" w:rsidTr="00E378B3">
        <w:trPr>
          <w:gridAfter w:val="1"/>
          <w:wAfter w:w="833" w:type="dxa"/>
          <w:cantSplit/>
          <w:trHeight w:val="315"/>
          <w:tblHeader/>
        </w:trPr>
        <w:tc>
          <w:tcPr>
            <w:tcW w:w="1973" w:type="dxa"/>
            <w:gridSpan w:val="2"/>
            <w:vMerge/>
            <w:tcBorders>
              <w:top w:val="single" w:sz="4" w:space="0" w:color="000000"/>
              <w:left w:val="single" w:sz="4" w:space="0" w:color="000000"/>
              <w:bottom w:val="single" w:sz="4" w:space="0" w:color="000000"/>
              <w:right w:val="single" w:sz="4" w:space="0" w:color="000000"/>
            </w:tcBorders>
            <w:vAlign w:val="center"/>
          </w:tcPr>
          <w:p w:rsidR="001D1688" w:rsidRDefault="001D1688">
            <w:pPr>
              <w:pStyle w:val="Normal1"/>
              <w:widowControl w:val="0"/>
              <w:pBdr>
                <w:top w:val="nil"/>
                <w:left w:val="nil"/>
                <w:bottom w:val="nil"/>
                <w:right w:val="nil"/>
                <w:between w:val="nil"/>
              </w:pBdr>
              <w:spacing w:line="276" w:lineRule="auto"/>
              <w:rPr>
                <w:rFonts w:ascii="Arial" w:eastAsia="Arial" w:hAnsi="Arial" w:cs="Arial"/>
              </w:rPr>
            </w:pPr>
          </w:p>
        </w:tc>
        <w:tc>
          <w:tcPr>
            <w:tcW w:w="4633" w:type="dxa"/>
            <w:gridSpan w:val="5"/>
            <w:tcBorders>
              <w:top w:val="nil"/>
              <w:left w:val="nil"/>
              <w:bottom w:val="single" w:sz="4" w:space="0" w:color="000000"/>
              <w:right w:val="single" w:sz="4" w:space="0" w:color="000000"/>
            </w:tcBorders>
            <w:vAlign w:val="center"/>
          </w:tcPr>
          <w:p w:rsidR="001D1688" w:rsidRDefault="001D1688">
            <w:pPr>
              <w:pStyle w:val="Normal1"/>
              <w:rPr>
                <w:rFonts w:ascii="Arial" w:eastAsia="Arial" w:hAnsi="Arial" w:cs="Arial"/>
              </w:rPr>
            </w:pPr>
            <w:r>
              <w:rPr>
                <w:rFonts w:ascii="Arial" w:eastAsia="Arial" w:hAnsi="Arial" w:cs="Arial"/>
              </w:rPr>
              <w:t>TOTAL T.T.C.</w:t>
            </w:r>
          </w:p>
        </w:tc>
        <w:tc>
          <w:tcPr>
            <w:tcW w:w="1824" w:type="dxa"/>
            <w:gridSpan w:val="3"/>
            <w:tcBorders>
              <w:top w:val="single" w:sz="4" w:space="0" w:color="000000"/>
              <w:left w:val="nil"/>
              <w:bottom w:val="single" w:sz="4" w:space="0" w:color="000000"/>
              <w:right w:val="single" w:sz="4" w:space="0" w:color="000000"/>
            </w:tcBorders>
            <w:vAlign w:val="center"/>
          </w:tcPr>
          <w:p w:rsidR="001D1688" w:rsidRDefault="001D1688">
            <w:pPr>
              <w:pStyle w:val="Normal1"/>
              <w:jc w:val="center"/>
              <w:rPr>
                <w:rFonts w:ascii="Arial" w:eastAsia="Arial" w:hAnsi="Arial" w:cs="Arial"/>
                <w:color w:val="000000"/>
              </w:rPr>
            </w:pPr>
          </w:p>
        </w:tc>
        <w:tc>
          <w:tcPr>
            <w:tcW w:w="160" w:type="dxa"/>
            <w:tcBorders>
              <w:top w:val="nil"/>
              <w:left w:val="nil"/>
              <w:bottom w:val="nil"/>
              <w:right w:val="nil"/>
            </w:tcBorders>
            <w:vAlign w:val="center"/>
          </w:tcPr>
          <w:p w:rsidR="001D1688" w:rsidRDefault="001D1688">
            <w:pPr>
              <w:pStyle w:val="Normal1"/>
              <w:rPr>
                <w:rFonts w:ascii="Arial" w:eastAsia="Arial" w:hAnsi="Arial" w:cs="Arial"/>
              </w:rPr>
            </w:pPr>
          </w:p>
        </w:tc>
        <w:tc>
          <w:tcPr>
            <w:tcW w:w="1560" w:type="dxa"/>
            <w:gridSpan w:val="3"/>
            <w:tcBorders>
              <w:top w:val="nil"/>
              <w:left w:val="nil"/>
              <w:bottom w:val="nil"/>
              <w:right w:val="nil"/>
            </w:tcBorders>
            <w:vAlign w:val="center"/>
          </w:tcPr>
          <w:p w:rsidR="001D1688" w:rsidRDefault="001D1688">
            <w:pPr>
              <w:pStyle w:val="Normal1"/>
              <w:rPr>
                <w:rFonts w:ascii="Arial" w:eastAsia="Arial" w:hAnsi="Arial" w:cs="Arial"/>
                <w:color w:val="000000"/>
              </w:rPr>
            </w:pPr>
          </w:p>
        </w:tc>
      </w:tr>
      <w:tr w:rsidR="001D1688" w:rsidTr="00E378B3">
        <w:trPr>
          <w:gridAfter w:val="1"/>
          <w:wAfter w:w="833" w:type="dxa"/>
          <w:cantSplit/>
          <w:trHeight w:val="315"/>
          <w:tblHeader/>
        </w:trPr>
        <w:tc>
          <w:tcPr>
            <w:tcW w:w="1973" w:type="dxa"/>
            <w:gridSpan w:val="2"/>
            <w:vMerge/>
            <w:tcBorders>
              <w:top w:val="single" w:sz="4" w:space="0" w:color="000000"/>
              <w:left w:val="single" w:sz="4" w:space="0" w:color="000000"/>
              <w:bottom w:val="single" w:sz="4" w:space="0" w:color="000000"/>
              <w:right w:val="single" w:sz="4" w:space="0" w:color="000000"/>
            </w:tcBorders>
            <w:vAlign w:val="center"/>
          </w:tcPr>
          <w:p w:rsidR="001D1688" w:rsidRDefault="001D1688">
            <w:pPr>
              <w:pStyle w:val="Normal1"/>
              <w:widowControl w:val="0"/>
              <w:pBdr>
                <w:top w:val="nil"/>
                <w:left w:val="nil"/>
                <w:bottom w:val="nil"/>
                <w:right w:val="nil"/>
                <w:between w:val="nil"/>
              </w:pBdr>
              <w:spacing w:line="276" w:lineRule="auto"/>
              <w:rPr>
                <w:rFonts w:ascii="Arial" w:eastAsia="Arial" w:hAnsi="Arial" w:cs="Arial"/>
                <w:color w:val="000000"/>
              </w:rPr>
            </w:pPr>
          </w:p>
        </w:tc>
        <w:tc>
          <w:tcPr>
            <w:tcW w:w="4633" w:type="dxa"/>
            <w:gridSpan w:val="5"/>
            <w:tcBorders>
              <w:top w:val="nil"/>
              <w:left w:val="nil"/>
              <w:bottom w:val="single" w:sz="4" w:space="0" w:color="000000"/>
              <w:right w:val="single" w:sz="4" w:space="0" w:color="000000"/>
            </w:tcBorders>
            <w:vAlign w:val="center"/>
          </w:tcPr>
          <w:p w:rsidR="001D1688" w:rsidRDefault="001D1688">
            <w:pPr>
              <w:pStyle w:val="Normal1"/>
              <w:rPr>
                <w:rFonts w:ascii="Arial" w:eastAsia="Arial" w:hAnsi="Arial" w:cs="Arial"/>
              </w:rPr>
            </w:pPr>
            <w:r>
              <w:rPr>
                <w:rFonts w:ascii="Arial" w:eastAsia="Arial" w:hAnsi="Arial" w:cs="Arial"/>
              </w:rPr>
              <w:t>NET A PAYER</w:t>
            </w:r>
          </w:p>
        </w:tc>
        <w:tc>
          <w:tcPr>
            <w:tcW w:w="1824" w:type="dxa"/>
            <w:gridSpan w:val="3"/>
            <w:tcBorders>
              <w:top w:val="single" w:sz="4" w:space="0" w:color="000000"/>
              <w:left w:val="nil"/>
              <w:bottom w:val="single" w:sz="4" w:space="0" w:color="000000"/>
              <w:right w:val="single" w:sz="4" w:space="0" w:color="000000"/>
            </w:tcBorders>
            <w:vAlign w:val="center"/>
          </w:tcPr>
          <w:p w:rsidR="001D1688" w:rsidRDefault="001D1688">
            <w:pPr>
              <w:pStyle w:val="Normal1"/>
              <w:jc w:val="center"/>
              <w:rPr>
                <w:rFonts w:ascii="Arial" w:eastAsia="Arial" w:hAnsi="Arial" w:cs="Arial"/>
              </w:rPr>
            </w:pPr>
          </w:p>
        </w:tc>
        <w:tc>
          <w:tcPr>
            <w:tcW w:w="160" w:type="dxa"/>
            <w:tcBorders>
              <w:top w:val="nil"/>
              <w:left w:val="nil"/>
              <w:bottom w:val="nil"/>
              <w:right w:val="nil"/>
            </w:tcBorders>
            <w:vAlign w:val="center"/>
          </w:tcPr>
          <w:p w:rsidR="001D1688" w:rsidRDefault="001D1688">
            <w:pPr>
              <w:pStyle w:val="Normal1"/>
              <w:rPr>
                <w:rFonts w:ascii="Arial" w:eastAsia="Arial" w:hAnsi="Arial" w:cs="Arial"/>
              </w:rPr>
            </w:pPr>
          </w:p>
        </w:tc>
        <w:tc>
          <w:tcPr>
            <w:tcW w:w="1560" w:type="dxa"/>
            <w:gridSpan w:val="3"/>
            <w:tcBorders>
              <w:top w:val="nil"/>
              <w:left w:val="nil"/>
              <w:bottom w:val="nil"/>
              <w:right w:val="nil"/>
            </w:tcBorders>
            <w:vAlign w:val="center"/>
          </w:tcPr>
          <w:p w:rsidR="001D1688" w:rsidRDefault="001D1688">
            <w:pPr>
              <w:pStyle w:val="Normal1"/>
              <w:rPr>
                <w:rFonts w:ascii="Arial" w:eastAsia="Arial" w:hAnsi="Arial" w:cs="Arial"/>
                <w:color w:val="000000"/>
              </w:rPr>
            </w:pPr>
          </w:p>
        </w:tc>
      </w:tr>
      <w:tr w:rsidR="001D1688" w:rsidTr="00E378B3">
        <w:trPr>
          <w:gridAfter w:val="1"/>
          <w:wAfter w:w="833" w:type="dxa"/>
          <w:cantSplit/>
          <w:trHeight w:val="331"/>
          <w:tblHeader/>
        </w:trPr>
        <w:tc>
          <w:tcPr>
            <w:tcW w:w="10150" w:type="dxa"/>
            <w:gridSpan w:val="14"/>
            <w:vMerge w:val="restart"/>
            <w:tcBorders>
              <w:top w:val="nil"/>
              <w:left w:val="nil"/>
              <w:bottom w:val="nil"/>
              <w:right w:val="nil"/>
            </w:tcBorders>
            <w:vAlign w:val="center"/>
          </w:tcPr>
          <w:p w:rsidR="001D1688" w:rsidRDefault="001D1688">
            <w:pPr>
              <w:pStyle w:val="Normal1"/>
              <w:jc w:val="center"/>
              <w:rPr>
                <w:rFonts w:ascii="Arial" w:eastAsia="Arial" w:hAnsi="Arial" w:cs="Arial"/>
              </w:rPr>
            </w:pPr>
          </w:p>
          <w:p w:rsidR="001D1688" w:rsidRDefault="001D1688" w:rsidP="008E636D">
            <w:pPr>
              <w:pStyle w:val="Normal1"/>
              <w:rPr>
                <w:rFonts w:ascii="Arial" w:eastAsia="Arial" w:hAnsi="Arial" w:cs="Arial"/>
              </w:rPr>
            </w:pPr>
            <w:r>
              <w:rPr>
                <w:rFonts w:ascii="Arial" w:eastAsia="Arial" w:hAnsi="Arial" w:cs="Arial"/>
              </w:rPr>
              <w:t xml:space="preserve">le présent devis tranche ferme TTC à la somme de : </w:t>
            </w:r>
            <w:r w:rsidR="008E636D">
              <w:rPr>
                <w:rFonts w:ascii="Arial" w:eastAsia="Arial" w:hAnsi="Arial" w:cs="Arial"/>
              </w:rPr>
              <w:t>______________________</w:t>
            </w:r>
            <w:r>
              <w:rPr>
                <w:rFonts w:ascii="Arial" w:eastAsia="Arial" w:hAnsi="Arial" w:cs="Arial"/>
              </w:rPr>
              <w:t>Francs CFA</w:t>
            </w:r>
          </w:p>
        </w:tc>
      </w:tr>
      <w:tr w:rsidR="001D1688" w:rsidTr="00E378B3">
        <w:trPr>
          <w:gridAfter w:val="1"/>
          <w:wAfter w:w="833" w:type="dxa"/>
          <w:cantSplit/>
          <w:trHeight w:val="331"/>
          <w:tblHeader/>
        </w:trPr>
        <w:tc>
          <w:tcPr>
            <w:tcW w:w="10150" w:type="dxa"/>
            <w:gridSpan w:val="14"/>
            <w:vMerge/>
            <w:tcBorders>
              <w:top w:val="nil"/>
              <w:left w:val="nil"/>
              <w:bottom w:val="nil"/>
              <w:right w:val="nil"/>
            </w:tcBorders>
            <w:vAlign w:val="center"/>
          </w:tcPr>
          <w:p w:rsidR="001D1688" w:rsidRDefault="001D1688">
            <w:pPr>
              <w:pStyle w:val="Normal1"/>
              <w:widowControl w:val="0"/>
              <w:pBdr>
                <w:top w:val="nil"/>
                <w:left w:val="nil"/>
                <w:bottom w:val="nil"/>
                <w:right w:val="nil"/>
                <w:between w:val="nil"/>
              </w:pBdr>
              <w:spacing w:line="276" w:lineRule="auto"/>
              <w:rPr>
                <w:rFonts w:ascii="Arial" w:eastAsia="Arial" w:hAnsi="Arial" w:cs="Arial"/>
              </w:rPr>
            </w:pPr>
          </w:p>
        </w:tc>
      </w:tr>
      <w:tr w:rsidR="001D1688" w:rsidTr="00E378B3">
        <w:trPr>
          <w:gridAfter w:val="1"/>
          <w:wAfter w:w="833" w:type="dxa"/>
          <w:cantSplit/>
          <w:trHeight w:val="331"/>
          <w:tblHeader/>
        </w:trPr>
        <w:tc>
          <w:tcPr>
            <w:tcW w:w="10150" w:type="dxa"/>
            <w:gridSpan w:val="14"/>
            <w:vMerge/>
            <w:tcBorders>
              <w:top w:val="nil"/>
              <w:left w:val="nil"/>
              <w:bottom w:val="nil"/>
              <w:right w:val="nil"/>
            </w:tcBorders>
            <w:vAlign w:val="center"/>
          </w:tcPr>
          <w:p w:rsidR="001D1688" w:rsidRDefault="001D1688">
            <w:pPr>
              <w:pStyle w:val="Normal1"/>
              <w:widowControl w:val="0"/>
              <w:pBdr>
                <w:top w:val="nil"/>
                <w:left w:val="nil"/>
                <w:bottom w:val="nil"/>
                <w:right w:val="nil"/>
                <w:between w:val="nil"/>
              </w:pBdr>
              <w:spacing w:line="276" w:lineRule="auto"/>
              <w:rPr>
                <w:rFonts w:ascii="Arial" w:eastAsia="Arial" w:hAnsi="Arial" w:cs="Arial"/>
              </w:rPr>
            </w:pPr>
          </w:p>
        </w:tc>
      </w:tr>
    </w:tbl>
    <w:p w:rsidR="001B32B1" w:rsidRDefault="001B32B1">
      <w:pPr>
        <w:pStyle w:val="Normal1"/>
        <w:jc w:val="center"/>
        <w:rPr>
          <w:rFonts w:ascii="Open Sans ExtraBold" w:eastAsia="Open Sans ExtraBold" w:hAnsi="Open Sans ExtraBold" w:cs="Open Sans ExtraBold"/>
          <w:b/>
          <w:sz w:val="32"/>
          <w:szCs w:val="32"/>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C73883">
      <w:pPr>
        <w:pStyle w:val="Normal1"/>
        <w:jc w:val="center"/>
        <w:rPr>
          <w:rFonts w:ascii="Tahoma" w:eastAsia="Tahoma" w:hAnsi="Tahoma" w:cs="Tahoma"/>
          <w:sz w:val="20"/>
          <w:szCs w:val="20"/>
        </w:rPr>
      </w:pPr>
      <w:r>
        <w:rPr>
          <w:rFonts w:ascii="Tahoma" w:eastAsia="Tahoma" w:hAnsi="Tahoma" w:cs="Tahoma"/>
          <w:noProof/>
          <w:sz w:val="20"/>
          <w:szCs w:val="20"/>
        </w:rPr>
        <mc:AlternateContent>
          <mc:Choice Requires="wps">
            <w:drawing>
              <wp:anchor distT="0" distB="0" distL="114300" distR="114300" simplePos="0" relativeHeight="251680768" behindDoc="0" locked="0" layoutInCell="1" hidden="0" allowOverlap="1" wp14:anchorId="2AC3A584" wp14:editId="2EB17772">
                <wp:simplePos x="0" y="0"/>
                <wp:positionH relativeFrom="column">
                  <wp:posOffset>918210</wp:posOffset>
                </wp:positionH>
                <wp:positionV relativeFrom="paragraph">
                  <wp:posOffset>34290</wp:posOffset>
                </wp:positionV>
                <wp:extent cx="4705350" cy="14001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4705350" cy="1400175"/>
                        </a:xfrm>
                        <a:prstGeom prst="flowChartMultidocument">
                          <a:avLst/>
                        </a:prstGeom>
                        <a:solidFill>
                          <a:srgbClr val="FFFFFF"/>
                        </a:solidFill>
                        <a:ln w="28575" cap="flat" cmpd="sng" algn="ctr">
                          <a:solidFill>
                            <a:srgbClr val="000000"/>
                          </a:solidFill>
                          <a:miter lim="800000"/>
                          <a:headEnd/>
                          <a:tailEnd/>
                        </a:ln>
                      </wps:spPr>
                      <wps:txbx>
                        <w:txbxContent>
                          <w:p w:rsidR="00814E06" w:rsidRDefault="00814E06" w:rsidP="000B44AA">
                            <w:pPr>
                              <w:suppressAutoHyphens/>
                              <w:spacing w:before="120" w:after="120" w:line="1" w:lineRule="atLeast"/>
                              <w:ind w:leftChars="-1" w:left="1" w:hangingChars="1" w:hanging="3"/>
                              <w:jc w:val="center"/>
                              <w:textDirection w:val="btLr"/>
                              <w:textAlignment w:val="top"/>
                              <w:outlineLvl w:val="0"/>
                              <w:rPr>
                                <w:rFonts w:ascii="Tahoma" w:hAnsi="Tahoma" w:cs="Tahoma"/>
                                <w:position w:val="-1"/>
                                <w:sz w:val="32"/>
                                <w:szCs w:val="32"/>
                              </w:rPr>
                            </w:pPr>
                            <w:r w:rsidRPr="13332471" w:rsidDel="FFFFFFFF">
                              <w:rPr>
                                <w:rFonts w:ascii="Tahoma" w:hAnsi="Tahoma" w:cs="Tahoma"/>
                                <w:b/>
                                <w:position w:val="-1"/>
                                <w:sz w:val="32"/>
                                <w:szCs w:val="32"/>
                              </w:rPr>
                              <w:t>Pièce n°</w:t>
                            </w:r>
                            <w:r w:rsidRPr="FFFFFFFF" w:rsidDel="FFFFFFFF">
                              <w:rPr>
                                <w:rFonts w:ascii="Tahoma" w:hAnsi="Tahoma" w:cs="Tahoma"/>
                                <w:b/>
                                <w:position w:val="-1"/>
                                <w:sz w:val="32"/>
                                <w:szCs w:val="32"/>
                              </w:rPr>
                              <w:t>5</w:t>
                            </w:r>
                            <w:r w:rsidRPr="13332471" w:rsidDel="FFFFFFFF">
                              <w:rPr>
                                <w:rFonts w:ascii="Tahoma" w:hAnsi="Tahoma" w:cs="Tahoma"/>
                                <w:b/>
                                <w:position w:val="-1"/>
                                <w:sz w:val="32"/>
                                <w:szCs w:val="32"/>
                              </w:rPr>
                              <w:t> :</w:t>
                            </w:r>
                          </w:p>
                          <w:p w:rsidR="00814E06" w:rsidRDefault="00814E06" w:rsidP="000B44AA">
                            <w:pPr>
                              <w:suppressAutoHyphens/>
                              <w:spacing w:line="1" w:lineRule="atLeast"/>
                              <w:ind w:leftChars="-1" w:left="1" w:hangingChars="1" w:hanging="3"/>
                              <w:jc w:val="center"/>
                              <w:textDirection w:val="btLr"/>
                              <w:textAlignment w:val="top"/>
                              <w:outlineLvl w:val="0"/>
                              <w:rPr>
                                <w:rFonts w:ascii="Tahoma" w:hAnsi="Tahoma" w:cs="Tahoma"/>
                                <w:position w:val="-1"/>
                                <w:sz w:val="32"/>
                                <w:szCs w:val="32"/>
                              </w:rPr>
                            </w:pPr>
                            <w:r w:rsidRPr="FFFFFFFF" w:rsidDel="FFFFFFFF">
                              <w:rPr>
                                <w:rFonts w:ascii="Tahoma" w:hAnsi="Tahoma" w:cs="Tahoma"/>
                                <w:b/>
                                <w:position w:val="-1"/>
                                <w:sz w:val="32"/>
                                <w:szCs w:val="32"/>
                              </w:rPr>
                              <w:t>Grille d’Evaluation des offres</w:t>
                            </w:r>
                          </w:p>
                          <w:p w:rsidR="00814E06" w:rsidRDefault="00814E06">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id="Zone de texte 4" o:spid="_x0000_s1030" type="#_x0000_t115" style="position:absolute;left:0;text-align:left;margin-left:72.3pt;margin-top:2.7pt;width:370.5pt;height:110.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" strokeweight="2.25pt">
                <v:textbox>
                  <w:txbxContent>
                    <w:p w:rsidR="00814E06" w:rsidRDefault="00814E06" w:rsidP="000B44AA">
                      <w:pPr>
                        <w:suppressAutoHyphens/>
                        <w:spacing w:before="120" w:after="120" w:line="1" w:lineRule="atLeast"/>
                        <w:ind w:leftChars="-1" w:left="1" w:hangingChars="1" w:hanging="3"/>
                        <w:jc w:val="center"/>
                        <w:textDirection w:val="btLr"/>
                        <w:textAlignment w:val="top"/>
                        <w:outlineLvl w:val="0"/>
                        <w:rPr>
                          <w:rFonts w:ascii="Tahoma" w:hAnsi="Tahoma" w:cs="Tahoma"/>
                          <w:position w:val="-1"/>
                          <w:sz w:val="32"/>
                          <w:szCs w:val="32"/>
                        </w:rPr>
                      </w:pPr>
                      <w:r w:rsidRPr="13332471" w:rsidDel="FFFFFFFF">
                        <w:rPr>
                          <w:rFonts w:ascii="Tahoma" w:hAnsi="Tahoma" w:cs="Tahoma"/>
                          <w:b/>
                          <w:position w:val="-1"/>
                          <w:sz w:val="32"/>
                          <w:szCs w:val="32"/>
                        </w:rPr>
                        <w:t>Pièce n°</w:t>
                      </w:r>
                      <w:r w:rsidRPr="FFFFFFFF" w:rsidDel="FFFFFFFF">
                        <w:rPr>
                          <w:rFonts w:ascii="Tahoma" w:hAnsi="Tahoma" w:cs="Tahoma"/>
                          <w:b/>
                          <w:position w:val="-1"/>
                          <w:sz w:val="32"/>
                          <w:szCs w:val="32"/>
                        </w:rPr>
                        <w:t>5</w:t>
                      </w:r>
                      <w:r w:rsidRPr="13332471" w:rsidDel="FFFFFFFF">
                        <w:rPr>
                          <w:rFonts w:ascii="Tahoma" w:hAnsi="Tahoma" w:cs="Tahoma"/>
                          <w:b/>
                          <w:position w:val="-1"/>
                          <w:sz w:val="32"/>
                          <w:szCs w:val="32"/>
                        </w:rPr>
                        <w:t> :</w:t>
                      </w:r>
                    </w:p>
                    <w:p w:rsidR="00814E06" w:rsidRDefault="00814E06" w:rsidP="000B44AA">
                      <w:pPr>
                        <w:suppressAutoHyphens/>
                        <w:spacing w:line="1" w:lineRule="atLeast"/>
                        <w:ind w:leftChars="-1" w:left="1" w:hangingChars="1" w:hanging="3"/>
                        <w:jc w:val="center"/>
                        <w:textDirection w:val="btLr"/>
                        <w:textAlignment w:val="top"/>
                        <w:outlineLvl w:val="0"/>
                        <w:rPr>
                          <w:rFonts w:ascii="Tahoma" w:hAnsi="Tahoma" w:cs="Tahoma"/>
                          <w:position w:val="-1"/>
                          <w:sz w:val="32"/>
                          <w:szCs w:val="32"/>
                        </w:rPr>
                      </w:pPr>
                      <w:r w:rsidRPr="FFFFFFFF" w:rsidDel="FFFFFFFF">
                        <w:rPr>
                          <w:rFonts w:ascii="Tahoma" w:hAnsi="Tahoma" w:cs="Tahoma"/>
                          <w:b/>
                          <w:position w:val="-1"/>
                          <w:sz w:val="32"/>
                          <w:szCs w:val="32"/>
                        </w:rPr>
                        <w:t>Grille d’Evaluation des offres</w:t>
                      </w:r>
                    </w:p>
                    <w:p w:rsidR="00814E06" w:rsidRDefault="00814E06">
                      <w:pPr>
                        <w:suppressAutoHyphens/>
                        <w:spacing w:line="1" w:lineRule="atLeast"/>
                        <w:ind w:leftChars="-1" w:hangingChars="1" w:hanging="2"/>
                        <w:textDirection w:val="btLr"/>
                        <w:textAlignment w:val="top"/>
                        <w:outlineLvl w:val="0"/>
                        <w:rPr>
                          <w:position w:val="-1"/>
                        </w:rPr>
                      </w:pPr>
                    </w:p>
                  </w:txbxContent>
                </v:textbox>
              </v:shape>
            </w:pict>
          </mc:Fallback>
        </mc:AlternateContent>
      </w: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jc w:val="center"/>
        <w:rPr>
          <w:rFonts w:ascii="Tahoma" w:eastAsia="Tahoma" w:hAnsi="Tahoma" w:cs="Tahoma"/>
          <w:sz w:val="20"/>
          <w:szCs w:val="20"/>
        </w:rPr>
      </w:pPr>
    </w:p>
    <w:p w:rsidR="001B32B1" w:rsidRDefault="001B32B1">
      <w:pPr>
        <w:pStyle w:val="Normal1"/>
        <w:spacing w:before="120" w:after="120"/>
        <w:rPr>
          <w:rFonts w:ascii="Tahoma" w:eastAsia="Tahoma" w:hAnsi="Tahoma" w:cs="Tahoma"/>
          <w:sz w:val="20"/>
          <w:szCs w:val="20"/>
        </w:rPr>
      </w:pPr>
    </w:p>
    <w:p w:rsidR="001B32B1" w:rsidRDefault="001B32B1">
      <w:pPr>
        <w:pStyle w:val="Normal1"/>
        <w:pBdr>
          <w:top w:val="nil"/>
          <w:left w:val="nil"/>
          <w:bottom w:val="nil"/>
          <w:right w:val="nil"/>
          <w:between w:val="nil"/>
        </w:pBdr>
        <w:spacing w:before="120" w:after="120"/>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center"/>
        <w:rPr>
          <w:rFonts w:ascii="Tahoma" w:eastAsia="Tahoma" w:hAnsi="Tahoma" w:cs="Tahoma"/>
          <w:color w:val="000000"/>
          <w:sz w:val="20"/>
          <w:szCs w:val="20"/>
        </w:rPr>
      </w:pPr>
    </w:p>
    <w:p w:rsidR="001B32B1" w:rsidRDefault="001B32B1">
      <w:pPr>
        <w:pStyle w:val="Normal1"/>
        <w:pBdr>
          <w:top w:val="nil"/>
          <w:left w:val="nil"/>
          <w:bottom w:val="nil"/>
          <w:right w:val="nil"/>
          <w:between w:val="nil"/>
        </w:pBdr>
        <w:spacing w:before="120" w:after="120"/>
        <w:jc w:val="center"/>
        <w:rPr>
          <w:rFonts w:ascii="Tahoma" w:eastAsia="Tahoma" w:hAnsi="Tahoma" w:cs="Tahoma"/>
          <w:color w:val="000000"/>
          <w:sz w:val="20"/>
          <w:szCs w:val="20"/>
        </w:rPr>
      </w:pPr>
    </w:p>
    <w:p w:rsidR="001B32B1" w:rsidRDefault="001B32B1">
      <w:pPr>
        <w:pStyle w:val="Normal1"/>
        <w:spacing w:before="120" w:after="120"/>
        <w:rPr>
          <w:rFonts w:ascii="Tahoma" w:eastAsia="Tahoma" w:hAnsi="Tahoma" w:cs="Tahoma"/>
          <w:sz w:val="20"/>
          <w:szCs w:val="20"/>
        </w:rPr>
      </w:pPr>
    </w:p>
    <w:p w:rsidR="001B32B1" w:rsidRDefault="001B32B1">
      <w:pPr>
        <w:pStyle w:val="Normal1"/>
        <w:spacing w:before="120" w:after="120"/>
        <w:rPr>
          <w:rFonts w:ascii="Tahoma" w:eastAsia="Tahoma" w:hAnsi="Tahoma" w:cs="Tahoma"/>
          <w:sz w:val="20"/>
          <w:szCs w:val="20"/>
        </w:rPr>
      </w:pPr>
    </w:p>
    <w:p w:rsidR="001B32B1" w:rsidRDefault="001B32B1">
      <w:pPr>
        <w:pStyle w:val="Normal1"/>
        <w:spacing w:before="120" w:after="120"/>
        <w:rPr>
          <w:rFonts w:ascii="Tahoma" w:eastAsia="Tahoma" w:hAnsi="Tahoma" w:cs="Tahoma"/>
          <w:sz w:val="20"/>
          <w:szCs w:val="20"/>
        </w:rPr>
      </w:pPr>
    </w:p>
    <w:p w:rsidR="001B32B1" w:rsidRDefault="001B32B1">
      <w:pPr>
        <w:pStyle w:val="Normal1"/>
        <w:spacing w:before="120" w:after="120"/>
        <w:rPr>
          <w:rFonts w:ascii="Tahoma" w:eastAsia="Tahoma" w:hAnsi="Tahoma" w:cs="Tahoma"/>
          <w:sz w:val="20"/>
          <w:szCs w:val="20"/>
        </w:rPr>
      </w:pPr>
    </w:p>
    <w:p w:rsidR="008C6708" w:rsidRDefault="008C6708">
      <w:pPr>
        <w:pStyle w:val="Normal1"/>
        <w:spacing w:before="120" w:after="120"/>
        <w:rPr>
          <w:rFonts w:ascii="Tahoma" w:eastAsia="Tahoma" w:hAnsi="Tahoma" w:cs="Tahoma"/>
          <w:sz w:val="20"/>
          <w:szCs w:val="20"/>
        </w:rPr>
      </w:pPr>
    </w:p>
    <w:tbl>
      <w:tblPr>
        <w:tblStyle w:val="af5"/>
        <w:tblW w:w="10092" w:type="dxa"/>
        <w:jc w:val="center"/>
        <w:tblInd w:w="0" w:type="dxa"/>
        <w:tblLayout w:type="fixed"/>
        <w:tblLook w:val="0000" w:firstRow="0" w:lastRow="0" w:firstColumn="0" w:lastColumn="0" w:noHBand="0" w:noVBand="0"/>
      </w:tblPr>
      <w:tblGrid>
        <w:gridCol w:w="1375"/>
        <w:gridCol w:w="8717"/>
      </w:tblGrid>
      <w:tr w:rsidR="001B32B1">
        <w:trPr>
          <w:cantSplit/>
          <w:trHeight w:val="841"/>
          <w:tblHeader/>
          <w:jc w:val="center"/>
        </w:trPr>
        <w:tc>
          <w:tcPr>
            <w:tcW w:w="10092" w:type="dxa"/>
            <w:gridSpan w:val="2"/>
            <w:tcBorders>
              <w:top w:val="single" w:sz="4" w:space="0" w:color="000000"/>
              <w:left w:val="single" w:sz="4" w:space="0" w:color="000000"/>
              <w:bottom w:val="single" w:sz="4" w:space="0" w:color="000000"/>
              <w:right w:val="single" w:sz="4" w:space="0" w:color="000000"/>
            </w:tcBorders>
          </w:tcPr>
          <w:p w:rsidR="001B32B1" w:rsidRDefault="00B6053F">
            <w:pPr>
              <w:pStyle w:val="Normal1"/>
              <w:spacing w:before="120"/>
              <w:jc w:val="center"/>
              <w:rPr>
                <w:rFonts w:ascii="Tahoma" w:eastAsia="Tahoma" w:hAnsi="Tahoma" w:cs="Tahoma"/>
              </w:rPr>
            </w:pPr>
            <w:r>
              <w:rPr>
                <w:rFonts w:ascii="Tahoma" w:eastAsia="Tahoma" w:hAnsi="Tahoma" w:cs="Tahoma"/>
              </w:rPr>
              <w:lastRenderedPageBreak/>
              <w:t>DEMANDE DE COTATION N°</w:t>
            </w:r>
            <w:r>
              <w:rPr>
                <w:rFonts w:ascii="Tahoma" w:eastAsia="Tahoma" w:hAnsi="Tahoma" w:cs="Tahoma"/>
                <w:b/>
              </w:rPr>
              <w:t xml:space="preserve"> ______/</w:t>
            </w:r>
            <w:r>
              <w:rPr>
                <w:rFonts w:ascii="Tahoma" w:eastAsia="Tahoma" w:hAnsi="Tahoma" w:cs="Tahoma"/>
              </w:rPr>
              <w:t>DC/B/SDG/CRPM-ES/2024</w:t>
            </w:r>
            <w:r>
              <w:rPr>
                <w:rFonts w:ascii="Tahoma" w:eastAsia="Tahoma" w:hAnsi="Tahoma" w:cs="Tahoma"/>
                <w:b/>
              </w:rPr>
              <w:t xml:space="preserve"> </w:t>
            </w:r>
            <w:r>
              <w:rPr>
                <w:rFonts w:ascii="Tahoma" w:eastAsia="Tahoma" w:hAnsi="Tahoma" w:cs="Tahoma"/>
              </w:rPr>
              <w:t xml:space="preserve">du  </w:t>
            </w:r>
            <w:r>
              <w:rPr>
                <w:rFonts w:ascii="Tahoma" w:eastAsia="Tahoma" w:hAnsi="Tahoma" w:cs="Tahoma"/>
                <w:b/>
              </w:rPr>
              <w:t xml:space="preserve">__________ </w:t>
            </w:r>
          </w:p>
          <w:p w:rsidR="00CF1BF8" w:rsidRPr="008C6708" w:rsidRDefault="00B6053F" w:rsidP="00CF1BF8">
            <w:pPr>
              <w:spacing w:after="200" w:line="276" w:lineRule="auto"/>
              <w:rPr>
                <w:rFonts w:ascii="Arial Narrow" w:hAnsi="Arial Narrow"/>
                <w:b/>
                <w:sz w:val="20"/>
                <w:szCs w:val="20"/>
              </w:rPr>
            </w:pPr>
            <w:r w:rsidRPr="008C6708">
              <w:rPr>
                <w:rFonts w:ascii="Tahoma" w:eastAsia="Tahoma" w:hAnsi="Tahoma" w:cs="Tahoma"/>
                <w:b/>
                <w:sz w:val="20"/>
                <w:szCs w:val="20"/>
              </w:rPr>
              <w:t xml:space="preserve">pour </w:t>
            </w:r>
            <w:r w:rsidRPr="008C6708">
              <w:rPr>
                <w:rFonts w:ascii="Tahoma" w:eastAsia="Tahoma" w:hAnsi="Tahoma" w:cs="Tahoma"/>
                <w:b/>
                <w:color w:val="000000"/>
                <w:sz w:val="20"/>
                <w:szCs w:val="20"/>
              </w:rPr>
              <w:t>l’</w:t>
            </w:r>
            <w:r w:rsidR="00CF1BF8" w:rsidRPr="008C6708">
              <w:rPr>
                <w:rFonts w:ascii="Tahoma" w:eastAsia="Tahoma" w:hAnsi="Tahoma" w:cs="Tahoma"/>
                <w:b/>
                <w:sz w:val="20"/>
                <w:szCs w:val="20"/>
              </w:rPr>
              <w:t xml:space="preserve">exécution des travaux de réparation des dégradations sur la traversée urbaine de Bertoua de la nationale n°1, </w:t>
            </w:r>
            <w:r w:rsidR="00B70F7E" w:rsidRPr="008C6708">
              <w:rPr>
                <w:rFonts w:ascii="Tahoma" w:eastAsia="Tahoma" w:hAnsi="Tahoma" w:cs="Tahoma"/>
                <w:b/>
                <w:sz w:val="20"/>
                <w:szCs w:val="20"/>
              </w:rPr>
              <w:t>région</w:t>
            </w:r>
            <w:r w:rsidR="00CF1BF8" w:rsidRPr="008C6708">
              <w:rPr>
                <w:rFonts w:ascii="Tahoma" w:eastAsia="Tahoma" w:hAnsi="Tahoma" w:cs="Tahoma"/>
                <w:b/>
                <w:sz w:val="20"/>
                <w:szCs w:val="20"/>
              </w:rPr>
              <w:t xml:space="preserve"> de l'est (12km)</w:t>
            </w:r>
          </w:p>
          <w:p w:rsidR="001B32B1" w:rsidRDefault="00B6053F">
            <w:pPr>
              <w:pStyle w:val="Normal1"/>
              <w:jc w:val="center"/>
              <w:rPr>
                <w:rFonts w:ascii="Tahoma" w:eastAsia="Tahoma" w:hAnsi="Tahoma" w:cs="Tahoma"/>
              </w:rPr>
            </w:pPr>
            <w:r>
              <w:rPr>
                <w:rFonts w:ascii="Tahoma" w:eastAsia="Tahoma" w:hAnsi="Tahoma" w:cs="Tahoma"/>
                <w:b/>
                <w:sz w:val="20"/>
                <w:szCs w:val="20"/>
                <w:u w:val="single"/>
              </w:rPr>
              <w:t>FINANCEMENT</w:t>
            </w:r>
            <w:r>
              <w:rPr>
                <w:rFonts w:ascii="Tahoma" w:eastAsia="Tahoma" w:hAnsi="Tahoma" w:cs="Tahoma"/>
                <w:sz w:val="20"/>
                <w:szCs w:val="20"/>
              </w:rPr>
              <w:t xml:space="preserve"> : </w:t>
            </w:r>
            <w:r w:rsidR="00A17CEE">
              <w:rPr>
                <w:rFonts w:ascii="Tahoma" w:eastAsia="Tahoma" w:hAnsi="Tahoma" w:cs="Tahoma"/>
                <w:sz w:val="20"/>
                <w:szCs w:val="20"/>
              </w:rPr>
              <w:t>BUDGET DE L'ETAT</w:t>
            </w:r>
            <w:r>
              <w:rPr>
                <w:rFonts w:ascii="Tahoma" w:eastAsia="Tahoma" w:hAnsi="Tahoma" w:cs="Tahoma"/>
                <w:sz w:val="20"/>
                <w:szCs w:val="20"/>
              </w:rPr>
              <w:t xml:space="preserve"> - EXERCICE 2024</w:t>
            </w:r>
          </w:p>
        </w:tc>
      </w:tr>
      <w:tr w:rsidR="001B32B1">
        <w:trPr>
          <w:cantSplit/>
          <w:trHeight w:val="263"/>
          <w:tblHeader/>
          <w:jc w:val="center"/>
        </w:trPr>
        <w:tc>
          <w:tcPr>
            <w:tcW w:w="10092" w:type="dxa"/>
            <w:gridSpan w:val="2"/>
            <w:tcBorders>
              <w:top w:val="single" w:sz="4" w:space="0" w:color="000000"/>
              <w:left w:val="single" w:sz="4" w:space="0" w:color="000000"/>
              <w:bottom w:val="single" w:sz="4" w:space="0" w:color="000000"/>
              <w:right w:val="single" w:sz="4" w:space="0" w:color="000000"/>
            </w:tcBorders>
          </w:tcPr>
          <w:p w:rsidR="001B32B1" w:rsidRDefault="00B6053F">
            <w:pPr>
              <w:pStyle w:val="Normal1"/>
              <w:jc w:val="center"/>
              <w:rPr>
                <w:rFonts w:ascii="Tahoma" w:eastAsia="Tahoma" w:hAnsi="Tahoma" w:cs="Tahoma"/>
                <w:color w:val="000000"/>
              </w:rPr>
            </w:pPr>
            <w:r>
              <w:rPr>
                <w:rFonts w:ascii="Tahoma" w:eastAsia="Tahoma" w:hAnsi="Tahoma" w:cs="Tahoma"/>
                <w:b/>
                <w:color w:val="000000"/>
                <w:sz w:val="20"/>
                <w:szCs w:val="20"/>
              </w:rPr>
              <w:t>GRILLE D'ÉVALUATION</w:t>
            </w:r>
          </w:p>
        </w:tc>
      </w:tr>
      <w:tr w:rsidR="001B32B1">
        <w:trPr>
          <w:cantSplit/>
          <w:trHeight w:val="280"/>
          <w:tblHeader/>
          <w:jc w:val="center"/>
        </w:trPr>
        <w:tc>
          <w:tcPr>
            <w:tcW w:w="1375" w:type="dxa"/>
            <w:tcBorders>
              <w:top w:val="single" w:sz="4" w:space="0" w:color="000000"/>
              <w:left w:val="single" w:sz="4" w:space="0" w:color="000000"/>
              <w:bottom w:val="single" w:sz="4" w:space="0" w:color="000000"/>
              <w:right w:val="single" w:sz="4" w:space="0" w:color="000000"/>
            </w:tcBorders>
            <w:vAlign w:val="center"/>
          </w:tcPr>
          <w:p w:rsidR="001B32B1" w:rsidRDefault="00B6053F">
            <w:pPr>
              <w:pStyle w:val="Normal1"/>
              <w:rPr>
                <w:rFonts w:ascii="Tahoma" w:eastAsia="Tahoma" w:hAnsi="Tahoma" w:cs="Tahoma"/>
                <w:color w:val="000000"/>
                <w:sz w:val="16"/>
                <w:szCs w:val="16"/>
              </w:rPr>
            </w:pPr>
            <w:r>
              <w:rPr>
                <w:rFonts w:ascii="Tahoma" w:eastAsia="Tahoma" w:hAnsi="Tahoma" w:cs="Tahoma"/>
                <w:b/>
                <w:color w:val="000000"/>
                <w:sz w:val="16"/>
                <w:szCs w:val="16"/>
              </w:rPr>
              <w:t>N° DU LOT :</w:t>
            </w:r>
          </w:p>
        </w:tc>
        <w:tc>
          <w:tcPr>
            <w:tcW w:w="8717" w:type="dxa"/>
            <w:tcBorders>
              <w:top w:val="single" w:sz="4" w:space="0" w:color="000000"/>
              <w:left w:val="nil"/>
              <w:bottom w:val="single" w:sz="4" w:space="0" w:color="000000"/>
              <w:right w:val="single" w:sz="4" w:space="0" w:color="000000"/>
            </w:tcBorders>
            <w:vAlign w:val="center"/>
          </w:tcPr>
          <w:p w:rsidR="001B32B1" w:rsidRDefault="001B32B1">
            <w:pPr>
              <w:pStyle w:val="Normal1"/>
              <w:jc w:val="center"/>
              <w:rPr>
                <w:rFonts w:ascii="Tahoma" w:eastAsia="Tahoma" w:hAnsi="Tahoma" w:cs="Tahoma"/>
                <w:color w:val="000000"/>
                <w:sz w:val="16"/>
                <w:szCs w:val="16"/>
              </w:rPr>
            </w:pPr>
          </w:p>
        </w:tc>
      </w:tr>
      <w:tr w:rsidR="001B32B1">
        <w:trPr>
          <w:cantSplit/>
          <w:trHeight w:val="280"/>
          <w:tblHeader/>
          <w:jc w:val="center"/>
        </w:trPr>
        <w:tc>
          <w:tcPr>
            <w:tcW w:w="1375" w:type="dxa"/>
            <w:tcBorders>
              <w:top w:val="single" w:sz="4" w:space="0" w:color="000000"/>
              <w:left w:val="single" w:sz="4" w:space="0" w:color="000000"/>
              <w:bottom w:val="single" w:sz="4" w:space="0" w:color="000000"/>
              <w:right w:val="single" w:sz="4" w:space="0" w:color="000000"/>
            </w:tcBorders>
            <w:vAlign w:val="center"/>
          </w:tcPr>
          <w:p w:rsidR="001B32B1" w:rsidRDefault="00B6053F">
            <w:pPr>
              <w:pStyle w:val="Normal1"/>
              <w:rPr>
                <w:rFonts w:ascii="Tahoma" w:eastAsia="Tahoma" w:hAnsi="Tahoma" w:cs="Tahoma"/>
                <w:color w:val="000000"/>
                <w:sz w:val="16"/>
                <w:szCs w:val="16"/>
              </w:rPr>
            </w:pPr>
            <w:r>
              <w:rPr>
                <w:rFonts w:ascii="Tahoma" w:eastAsia="Tahoma" w:hAnsi="Tahoma" w:cs="Tahoma"/>
                <w:b/>
                <w:color w:val="000000"/>
                <w:sz w:val="16"/>
                <w:szCs w:val="16"/>
              </w:rPr>
              <w:t>NATURE :</w:t>
            </w:r>
          </w:p>
        </w:tc>
        <w:tc>
          <w:tcPr>
            <w:tcW w:w="8717" w:type="dxa"/>
            <w:tcBorders>
              <w:top w:val="single" w:sz="4" w:space="0" w:color="000000"/>
              <w:left w:val="nil"/>
              <w:bottom w:val="single" w:sz="4" w:space="0" w:color="000000"/>
              <w:right w:val="single" w:sz="4" w:space="0" w:color="000000"/>
            </w:tcBorders>
            <w:vAlign w:val="center"/>
          </w:tcPr>
          <w:p w:rsidR="001B32B1" w:rsidRDefault="001B32B1">
            <w:pPr>
              <w:pStyle w:val="Normal1"/>
              <w:jc w:val="center"/>
              <w:rPr>
                <w:rFonts w:ascii="Tahoma" w:eastAsia="Tahoma" w:hAnsi="Tahoma" w:cs="Tahoma"/>
                <w:color w:val="000000"/>
                <w:sz w:val="16"/>
                <w:szCs w:val="16"/>
              </w:rPr>
            </w:pPr>
          </w:p>
        </w:tc>
      </w:tr>
      <w:tr w:rsidR="001B32B1">
        <w:trPr>
          <w:cantSplit/>
          <w:trHeight w:val="280"/>
          <w:tblHeader/>
          <w:jc w:val="center"/>
        </w:trPr>
        <w:tc>
          <w:tcPr>
            <w:tcW w:w="1375" w:type="dxa"/>
            <w:tcBorders>
              <w:top w:val="single" w:sz="4" w:space="0" w:color="000000"/>
              <w:left w:val="single" w:sz="4" w:space="0" w:color="000000"/>
              <w:bottom w:val="single" w:sz="4" w:space="0" w:color="000000"/>
              <w:right w:val="single" w:sz="4" w:space="0" w:color="000000"/>
            </w:tcBorders>
            <w:vAlign w:val="center"/>
          </w:tcPr>
          <w:p w:rsidR="001B32B1" w:rsidRDefault="00B6053F">
            <w:pPr>
              <w:pStyle w:val="Normal1"/>
              <w:jc w:val="center"/>
              <w:rPr>
                <w:rFonts w:ascii="Tahoma" w:eastAsia="Tahoma" w:hAnsi="Tahoma" w:cs="Tahoma"/>
                <w:color w:val="000000"/>
                <w:sz w:val="16"/>
                <w:szCs w:val="16"/>
              </w:rPr>
            </w:pPr>
            <w:r>
              <w:rPr>
                <w:rFonts w:ascii="Tahoma" w:eastAsia="Tahoma" w:hAnsi="Tahoma" w:cs="Tahoma"/>
                <w:b/>
                <w:color w:val="000000"/>
                <w:sz w:val="16"/>
                <w:szCs w:val="16"/>
              </w:rPr>
              <w:t>ENTREPRISE :</w:t>
            </w:r>
          </w:p>
        </w:tc>
        <w:tc>
          <w:tcPr>
            <w:tcW w:w="8717" w:type="dxa"/>
            <w:tcBorders>
              <w:top w:val="single" w:sz="4" w:space="0" w:color="000000"/>
              <w:left w:val="nil"/>
              <w:bottom w:val="single" w:sz="4" w:space="0" w:color="000000"/>
              <w:right w:val="single" w:sz="4" w:space="0" w:color="000000"/>
            </w:tcBorders>
            <w:vAlign w:val="center"/>
          </w:tcPr>
          <w:p w:rsidR="001B32B1" w:rsidRDefault="001B32B1">
            <w:pPr>
              <w:pStyle w:val="Normal1"/>
              <w:jc w:val="center"/>
              <w:rPr>
                <w:rFonts w:ascii="Tahoma" w:eastAsia="Tahoma" w:hAnsi="Tahoma" w:cs="Tahoma"/>
                <w:color w:val="000000"/>
                <w:sz w:val="16"/>
                <w:szCs w:val="16"/>
              </w:rPr>
            </w:pPr>
          </w:p>
        </w:tc>
      </w:tr>
      <w:tr w:rsidR="001B32B1">
        <w:trPr>
          <w:cantSplit/>
          <w:trHeight w:val="257"/>
          <w:tblHeader/>
          <w:jc w:val="center"/>
        </w:trPr>
        <w:tc>
          <w:tcPr>
            <w:tcW w:w="10092" w:type="dxa"/>
            <w:gridSpan w:val="2"/>
            <w:tcBorders>
              <w:top w:val="single" w:sz="4" w:space="0" w:color="000000"/>
              <w:left w:val="single" w:sz="4" w:space="0" w:color="000000"/>
              <w:bottom w:val="single" w:sz="4" w:space="0" w:color="000000"/>
              <w:right w:val="single" w:sz="4" w:space="0" w:color="000000"/>
            </w:tcBorders>
          </w:tcPr>
          <w:p w:rsidR="001B32B1" w:rsidRDefault="00B6053F">
            <w:pPr>
              <w:pStyle w:val="Normal1"/>
              <w:rPr>
                <w:rFonts w:ascii="Tahoma" w:eastAsia="Tahoma" w:hAnsi="Tahoma" w:cs="Tahoma"/>
                <w:color w:val="000000"/>
                <w:sz w:val="16"/>
                <w:szCs w:val="16"/>
              </w:rPr>
            </w:pPr>
            <w:r>
              <w:rPr>
                <w:rFonts w:ascii="Tahoma" w:eastAsia="Tahoma" w:hAnsi="Tahoma" w:cs="Tahoma"/>
                <w:b/>
                <w:color w:val="000000"/>
                <w:sz w:val="16"/>
                <w:szCs w:val="16"/>
                <w:u w:val="single"/>
              </w:rPr>
              <w:t>RAPPEL DES CRITERES ELIMINATOIRES</w:t>
            </w:r>
          </w:p>
        </w:tc>
      </w:tr>
      <w:tr w:rsidR="001B32B1">
        <w:trPr>
          <w:cantSplit/>
          <w:trHeight w:val="227"/>
          <w:tblHeader/>
          <w:jc w:val="center"/>
        </w:trPr>
        <w:tc>
          <w:tcPr>
            <w:tcW w:w="1375" w:type="dxa"/>
            <w:tcBorders>
              <w:top w:val="single" w:sz="4" w:space="0" w:color="000000"/>
              <w:left w:val="single" w:sz="4" w:space="0" w:color="000000"/>
              <w:bottom w:val="single" w:sz="4" w:space="0" w:color="000000"/>
              <w:right w:val="single" w:sz="4" w:space="0" w:color="000000"/>
            </w:tcBorders>
          </w:tcPr>
          <w:p w:rsidR="001B32B1" w:rsidRDefault="00B6053F">
            <w:pPr>
              <w:pStyle w:val="Normal1"/>
              <w:jc w:val="center"/>
              <w:rPr>
                <w:rFonts w:ascii="Tahoma" w:eastAsia="Tahoma" w:hAnsi="Tahoma" w:cs="Tahoma"/>
                <w:color w:val="000000"/>
                <w:sz w:val="16"/>
                <w:szCs w:val="16"/>
              </w:rPr>
            </w:pPr>
            <w:r>
              <w:rPr>
                <w:rFonts w:ascii="Tahoma" w:eastAsia="Tahoma" w:hAnsi="Tahoma" w:cs="Tahoma"/>
                <w:b/>
                <w:color w:val="000000"/>
                <w:sz w:val="16"/>
                <w:szCs w:val="16"/>
              </w:rPr>
              <w:t>A</w:t>
            </w:r>
          </w:p>
        </w:tc>
        <w:tc>
          <w:tcPr>
            <w:tcW w:w="8717" w:type="dxa"/>
            <w:tcBorders>
              <w:top w:val="single" w:sz="4" w:space="0" w:color="000000"/>
              <w:left w:val="nil"/>
              <w:bottom w:val="single" w:sz="4" w:space="0" w:color="000000"/>
              <w:right w:val="single" w:sz="4" w:space="0" w:color="000000"/>
            </w:tcBorders>
          </w:tcPr>
          <w:p w:rsidR="001B32B1" w:rsidRDefault="00B6053F">
            <w:pPr>
              <w:pStyle w:val="Normal1"/>
              <w:rPr>
                <w:rFonts w:ascii="Tahoma" w:eastAsia="Tahoma" w:hAnsi="Tahoma" w:cs="Tahoma"/>
                <w:color w:val="000000"/>
                <w:sz w:val="16"/>
                <w:szCs w:val="16"/>
              </w:rPr>
            </w:pPr>
            <w:r>
              <w:rPr>
                <w:rFonts w:ascii="Tahoma" w:eastAsia="Tahoma" w:hAnsi="Tahoma" w:cs="Tahoma"/>
                <w:b/>
                <w:color w:val="000000"/>
                <w:sz w:val="16"/>
                <w:szCs w:val="16"/>
              </w:rPr>
              <w:t>Pièces administratives</w:t>
            </w:r>
          </w:p>
        </w:tc>
      </w:tr>
      <w:tr w:rsidR="001B32B1">
        <w:trPr>
          <w:cantSplit/>
          <w:trHeight w:val="227"/>
          <w:tblHeader/>
          <w:jc w:val="center"/>
        </w:trPr>
        <w:tc>
          <w:tcPr>
            <w:tcW w:w="1375" w:type="dxa"/>
            <w:tcBorders>
              <w:top w:val="single" w:sz="4" w:space="0" w:color="000000"/>
              <w:left w:val="single" w:sz="4" w:space="0" w:color="000000"/>
              <w:bottom w:val="single" w:sz="4" w:space="0" w:color="000000"/>
              <w:right w:val="single" w:sz="4" w:space="0" w:color="000000"/>
            </w:tcBorders>
            <w:vAlign w:val="center"/>
          </w:tcPr>
          <w:p w:rsidR="001B32B1" w:rsidRDefault="00B6053F">
            <w:pPr>
              <w:pStyle w:val="Normal1"/>
              <w:jc w:val="center"/>
              <w:rPr>
                <w:rFonts w:ascii="Tahoma" w:eastAsia="Tahoma" w:hAnsi="Tahoma" w:cs="Tahoma"/>
                <w:color w:val="000000"/>
                <w:sz w:val="16"/>
                <w:szCs w:val="16"/>
              </w:rPr>
            </w:pPr>
            <w:r>
              <w:rPr>
                <w:rFonts w:ascii="Tahoma" w:eastAsia="Tahoma" w:hAnsi="Tahoma" w:cs="Tahoma"/>
                <w:color w:val="000000"/>
                <w:sz w:val="16"/>
                <w:szCs w:val="16"/>
              </w:rPr>
              <w:t>i</w:t>
            </w:r>
          </w:p>
        </w:tc>
        <w:tc>
          <w:tcPr>
            <w:tcW w:w="8717" w:type="dxa"/>
            <w:tcBorders>
              <w:top w:val="single" w:sz="4" w:space="0" w:color="000000"/>
              <w:left w:val="nil"/>
              <w:bottom w:val="single" w:sz="4" w:space="0" w:color="000000"/>
              <w:right w:val="single" w:sz="4" w:space="0" w:color="000000"/>
            </w:tcBorders>
            <w:vAlign w:val="center"/>
          </w:tcPr>
          <w:p w:rsidR="001B32B1" w:rsidRDefault="00B6053F">
            <w:pPr>
              <w:pStyle w:val="Normal1"/>
              <w:rPr>
                <w:rFonts w:ascii="Tahoma" w:eastAsia="Tahoma" w:hAnsi="Tahoma" w:cs="Tahoma"/>
                <w:sz w:val="18"/>
                <w:szCs w:val="18"/>
              </w:rPr>
            </w:pPr>
            <w:r>
              <w:rPr>
                <w:rFonts w:ascii="Tahoma" w:eastAsia="Tahoma" w:hAnsi="Tahoma" w:cs="Tahoma"/>
                <w:sz w:val="18"/>
                <w:szCs w:val="18"/>
              </w:rPr>
              <w:t>Absence de la caution de soumission </w:t>
            </w:r>
          </w:p>
        </w:tc>
      </w:tr>
      <w:tr w:rsidR="001B32B1">
        <w:trPr>
          <w:cantSplit/>
          <w:trHeight w:val="227"/>
          <w:tblHeader/>
          <w:jc w:val="center"/>
        </w:trPr>
        <w:tc>
          <w:tcPr>
            <w:tcW w:w="1375" w:type="dxa"/>
            <w:tcBorders>
              <w:top w:val="single" w:sz="4" w:space="0" w:color="000000"/>
              <w:left w:val="single" w:sz="4" w:space="0" w:color="000000"/>
              <w:bottom w:val="single" w:sz="4" w:space="0" w:color="000000"/>
              <w:right w:val="single" w:sz="4" w:space="0" w:color="000000"/>
            </w:tcBorders>
            <w:vAlign w:val="center"/>
          </w:tcPr>
          <w:p w:rsidR="001B32B1" w:rsidRDefault="00B6053F">
            <w:pPr>
              <w:pStyle w:val="Normal1"/>
              <w:jc w:val="center"/>
              <w:rPr>
                <w:rFonts w:ascii="Tahoma" w:eastAsia="Tahoma" w:hAnsi="Tahoma" w:cs="Tahoma"/>
                <w:color w:val="000000"/>
                <w:sz w:val="16"/>
                <w:szCs w:val="16"/>
              </w:rPr>
            </w:pPr>
            <w:r>
              <w:rPr>
                <w:rFonts w:ascii="Tahoma" w:eastAsia="Tahoma" w:hAnsi="Tahoma" w:cs="Tahoma"/>
                <w:color w:val="000000"/>
                <w:sz w:val="16"/>
                <w:szCs w:val="16"/>
              </w:rPr>
              <w:t>ii</w:t>
            </w:r>
          </w:p>
        </w:tc>
        <w:tc>
          <w:tcPr>
            <w:tcW w:w="8717" w:type="dxa"/>
            <w:tcBorders>
              <w:top w:val="single" w:sz="4" w:space="0" w:color="000000"/>
              <w:left w:val="nil"/>
              <w:bottom w:val="single" w:sz="4" w:space="0" w:color="000000"/>
              <w:right w:val="single" w:sz="4" w:space="0" w:color="000000"/>
            </w:tcBorders>
            <w:vAlign w:val="center"/>
          </w:tcPr>
          <w:p w:rsidR="001B32B1" w:rsidRDefault="00B6053F">
            <w:pPr>
              <w:pStyle w:val="Normal1"/>
              <w:rPr>
                <w:rFonts w:ascii="Tahoma" w:eastAsia="Tahoma" w:hAnsi="Tahoma" w:cs="Tahoma"/>
                <w:sz w:val="18"/>
                <w:szCs w:val="18"/>
              </w:rPr>
            </w:pPr>
            <w:r>
              <w:rPr>
                <w:rFonts w:ascii="Tahoma" w:eastAsia="Tahoma" w:hAnsi="Tahoma" w:cs="Tahoma"/>
                <w:sz w:val="18"/>
                <w:szCs w:val="18"/>
              </w:rPr>
              <w:t>Pièce administrative falsifiée </w:t>
            </w:r>
          </w:p>
        </w:tc>
      </w:tr>
      <w:tr w:rsidR="001B32B1">
        <w:trPr>
          <w:cantSplit/>
          <w:trHeight w:val="227"/>
          <w:tblHeader/>
          <w:jc w:val="center"/>
        </w:trPr>
        <w:tc>
          <w:tcPr>
            <w:tcW w:w="1375" w:type="dxa"/>
            <w:tcBorders>
              <w:top w:val="single" w:sz="4" w:space="0" w:color="000000"/>
              <w:left w:val="single" w:sz="4" w:space="0" w:color="000000"/>
              <w:bottom w:val="single" w:sz="4" w:space="0" w:color="000000"/>
              <w:right w:val="single" w:sz="4" w:space="0" w:color="000000"/>
            </w:tcBorders>
            <w:vAlign w:val="center"/>
          </w:tcPr>
          <w:p w:rsidR="001B32B1" w:rsidRDefault="00B6053F">
            <w:pPr>
              <w:pStyle w:val="Normal1"/>
              <w:jc w:val="center"/>
              <w:rPr>
                <w:rFonts w:ascii="Tahoma" w:eastAsia="Tahoma" w:hAnsi="Tahoma" w:cs="Tahoma"/>
                <w:color w:val="000000"/>
                <w:sz w:val="16"/>
                <w:szCs w:val="16"/>
              </w:rPr>
            </w:pPr>
            <w:r>
              <w:rPr>
                <w:rFonts w:ascii="Tahoma" w:eastAsia="Tahoma" w:hAnsi="Tahoma" w:cs="Tahoma"/>
                <w:color w:val="000000"/>
                <w:sz w:val="16"/>
                <w:szCs w:val="16"/>
              </w:rPr>
              <w:t>iii</w:t>
            </w:r>
          </w:p>
        </w:tc>
        <w:tc>
          <w:tcPr>
            <w:tcW w:w="8717" w:type="dxa"/>
            <w:tcBorders>
              <w:top w:val="single" w:sz="4" w:space="0" w:color="000000"/>
              <w:left w:val="nil"/>
              <w:bottom w:val="single" w:sz="4" w:space="0" w:color="000000"/>
              <w:right w:val="single" w:sz="4" w:space="0" w:color="000000"/>
            </w:tcBorders>
            <w:vAlign w:val="center"/>
          </w:tcPr>
          <w:p w:rsidR="001B32B1" w:rsidRDefault="00B6053F">
            <w:pPr>
              <w:pStyle w:val="Normal1"/>
              <w:rPr>
                <w:rFonts w:ascii="Tahoma" w:eastAsia="Tahoma" w:hAnsi="Tahoma" w:cs="Tahoma"/>
                <w:sz w:val="18"/>
                <w:szCs w:val="18"/>
              </w:rPr>
            </w:pPr>
            <w:r>
              <w:rPr>
                <w:rFonts w:ascii="Tahoma" w:eastAsia="Tahoma" w:hAnsi="Tahoma" w:cs="Tahoma"/>
                <w:sz w:val="18"/>
                <w:szCs w:val="18"/>
              </w:rPr>
              <w:t>Absence ou Non-conformité de l’une des pièces administratives après le délai de 48 heures règlementaire </w:t>
            </w:r>
          </w:p>
        </w:tc>
      </w:tr>
      <w:tr w:rsidR="001B32B1">
        <w:trPr>
          <w:cantSplit/>
          <w:trHeight w:val="227"/>
          <w:tblHeader/>
          <w:jc w:val="center"/>
        </w:trPr>
        <w:tc>
          <w:tcPr>
            <w:tcW w:w="1375" w:type="dxa"/>
            <w:tcBorders>
              <w:top w:val="single" w:sz="4" w:space="0" w:color="000000"/>
              <w:left w:val="single" w:sz="4" w:space="0" w:color="000000"/>
              <w:bottom w:val="single" w:sz="4" w:space="0" w:color="000000"/>
              <w:right w:val="single" w:sz="4" w:space="0" w:color="000000"/>
            </w:tcBorders>
          </w:tcPr>
          <w:p w:rsidR="001B32B1" w:rsidRDefault="00B6053F">
            <w:pPr>
              <w:pStyle w:val="Normal1"/>
              <w:jc w:val="center"/>
              <w:rPr>
                <w:rFonts w:ascii="Tahoma" w:eastAsia="Tahoma" w:hAnsi="Tahoma" w:cs="Tahoma"/>
                <w:color w:val="000000"/>
                <w:sz w:val="16"/>
                <w:szCs w:val="16"/>
              </w:rPr>
            </w:pPr>
            <w:r>
              <w:rPr>
                <w:rFonts w:ascii="Tahoma" w:eastAsia="Tahoma" w:hAnsi="Tahoma" w:cs="Tahoma"/>
                <w:b/>
                <w:color w:val="000000"/>
                <w:sz w:val="16"/>
                <w:szCs w:val="16"/>
              </w:rPr>
              <w:t>B</w:t>
            </w:r>
          </w:p>
        </w:tc>
        <w:tc>
          <w:tcPr>
            <w:tcW w:w="8717" w:type="dxa"/>
            <w:tcBorders>
              <w:top w:val="single" w:sz="4" w:space="0" w:color="000000"/>
              <w:left w:val="nil"/>
              <w:bottom w:val="single" w:sz="4" w:space="0" w:color="000000"/>
              <w:right w:val="single" w:sz="4" w:space="0" w:color="000000"/>
            </w:tcBorders>
          </w:tcPr>
          <w:p w:rsidR="001B32B1" w:rsidRDefault="00B6053F">
            <w:pPr>
              <w:pStyle w:val="Normal1"/>
              <w:rPr>
                <w:rFonts w:ascii="Tahoma" w:eastAsia="Tahoma" w:hAnsi="Tahoma" w:cs="Tahoma"/>
                <w:color w:val="000000"/>
                <w:sz w:val="16"/>
                <w:szCs w:val="16"/>
              </w:rPr>
            </w:pPr>
            <w:r>
              <w:rPr>
                <w:rFonts w:ascii="Tahoma" w:eastAsia="Tahoma" w:hAnsi="Tahoma" w:cs="Tahoma"/>
                <w:b/>
                <w:color w:val="000000"/>
                <w:sz w:val="16"/>
                <w:szCs w:val="16"/>
              </w:rPr>
              <w:t>Offres techniques</w:t>
            </w:r>
          </w:p>
        </w:tc>
      </w:tr>
      <w:tr w:rsidR="001B32B1">
        <w:trPr>
          <w:cantSplit/>
          <w:trHeight w:val="227"/>
          <w:tblHeader/>
          <w:jc w:val="center"/>
        </w:trPr>
        <w:tc>
          <w:tcPr>
            <w:tcW w:w="1375" w:type="dxa"/>
            <w:tcBorders>
              <w:top w:val="single" w:sz="4" w:space="0" w:color="000000"/>
              <w:left w:val="single" w:sz="4" w:space="0" w:color="000000"/>
              <w:bottom w:val="single" w:sz="4" w:space="0" w:color="000000"/>
              <w:right w:val="single" w:sz="4" w:space="0" w:color="000000"/>
            </w:tcBorders>
          </w:tcPr>
          <w:p w:rsidR="001B32B1" w:rsidRDefault="00B6053F">
            <w:pPr>
              <w:pStyle w:val="Normal1"/>
              <w:jc w:val="center"/>
              <w:rPr>
                <w:rFonts w:ascii="Tahoma" w:eastAsia="Tahoma" w:hAnsi="Tahoma" w:cs="Tahoma"/>
                <w:color w:val="000000"/>
                <w:sz w:val="16"/>
                <w:szCs w:val="16"/>
              </w:rPr>
            </w:pPr>
            <w:r>
              <w:rPr>
                <w:rFonts w:ascii="Tahoma" w:eastAsia="Tahoma" w:hAnsi="Tahoma" w:cs="Tahoma"/>
                <w:color w:val="000000"/>
                <w:sz w:val="16"/>
                <w:szCs w:val="16"/>
              </w:rPr>
              <w:t>i</w:t>
            </w:r>
          </w:p>
        </w:tc>
        <w:tc>
          <w:tcPr>
            <w:tcW w:w="8717" w:type="dxa"/>
            <w:tcBorders>
              <w:top w:val="single" w:sz="4" w:space="0" w:color="000000"/>
              <w:left w:val="nil"/>
              <w:bottom w:val="single" w:sz="4" w:space="0" w:color="000000"/>
              <w:right w:val="single" w:sz="4" w:space="0" w:color="000000"/>
            </w:tcBorders>
          </w:tcPr>
          <w:p w:rsidR="001B32B1" w:rsidRDefault="00B6053F">
            <w:pPr>
              <w:pStyle w:val="Normal1"/>
              <w:rPr>
                <w:rFonts w:ascii="Tahoma" w:eastAsia="Tahoma" w:hAnsi="Tahoma" w:cs="Tahoma"/>
                <w:color w:val="000000"/>
                <w:sz w:val="18"/>
                <w:szCs w:val="18"/>
              </w:rPr>
            </w:pPr>
            <w:r>
              <w:rPr>
                <w:rFonts w:ascii="Tahoma" w:eastAsia="Tahoma" w:hAnsi="Tahoma" w:cs="Tahoma"/>
                <w:sz w:val="18"/>
                <w:szCs w:val="18"/>
              </w:rPr>
              <w:t>Pièce falsifiée ;</w:t>
            </w:r>
          </w:p>
        </w:tc>
      </w:tr>
      <w:tr w:rsidR="001B32B1">
        <w:trPr>
          <w:cantSplit/>
          <w:trHeight w:val="227"/>
          <w:tblHeader/>
          <w:jc w:val="center"/>
        </w:trPr>
        <w:tc>
          <w:tcPr>
            <w:tcW w:w="1375" w:type="dxa"/>
            <w:tcBorders>
              <w:top w:val="single" w:sz="4" w:space="0" w:color="000000"/>
              <w:left w:val="single" w:sz="4" w:space="0" w:color="000000"/>
              <w:bottom w:val="single" w:sz="4" w:space="0" w:color="000000"/>
              <w:right w:val="single" w:sz="4" w:space="0" w:color="000000"/>
            </w:tcBorders>
          </w:tcPr>
          <w:p w:rsidR="001B32B1" w:rsidRDefault="00B6053F">
            <w:pPr>
              <w:pStyle w:val="Normal1"/>
              <w:jc w:val="center"/>
              <w:rPr>
                <w:rFonts w:ascii="Tahoma" w:eastAsia="Tahoma" w:hAnsi="Tahoma" w:cs="Tahoma"/>
                <w:color w:val="000000"/>
                <w:sz w:val="16"/>
                <w:szCs w:val="16"/>
              </w:rPr>
            </w:pPr>
            <w:r>
              <w:rPr>
                <w:rFonts w:ascii="Tahoma" w:eastAsia="Tahoma" w:hAnsi="Tahoma" w:cs="Tahoma"/>
                <w:b/>
                <w:color w:val="000000"/>
                <w:sz w:val="16"/>
                <w:szCs w:val="16"/>
              </w:rPr>
              <w:t>C</w:t>
            </w:r>
          </w:p>
        </w:tc>
        <w:tc>
          <w:tcPr>
            <w:tcW w:w="8717" w:type="dxa"/>
            <w:tcBorders>
              <w:top w:val="single" w:sz="4" w:space="0" w:color="000000"/>
              <w:left w:val="nil"/>
              <w:bottom w:val="single" w:sz="4" w:space="0" w:color="000000"/>
              <w:right w:val="single" w:sz="4" w:space="0" w:color="000000"/>
            </w:tcBorders>
          </w:tcPr>
          <w:p w:rsidR="001B32B1" w:rsidRDefault="00B6053F">
            <w:pPr>
              <w:pStyle w:val="Normal1"/>
              <w:rPr>
                <w:rFonts w:ascii="Tahoma" w:eastAsia="Tahoma" w:hAnsi="Tahoma" w:cs="Tahoma"/>
                <w:color w:val="000000"/>
                <w:sz w:val="16"/>
                <w:szCs w:val="16"/>
              </w:rPr>
            </w:pPr>
            <w:r>
              <w:rPr>
                <w:rFonts w:ascii="Tahoma" w:eastAsia="Tahoma" w:hAnsi="Tahoma" w:cs="Tahoma"/>
                <w:b/>
                <w:color w:val="000000"/>
                <w:sz w:val="16"/>
                <w:szCs w:val="16"/>
              </w:rPr>
              <w:t>Offres financières</w:t>
            </w:r>
          </w:p>
        </w:tc>
      </w:tr>
      <w:tr w:rsidR="001B32B1">
        <w:trPr>
          <w:cantSplit/>
          <w:trHeight w:val="227"/>
          <w:tblHeader/>
          <w:jc w:val="center"/>
        </w:trPr>
        <w:tc>
          <w:tcPr>
            <w:tcW w:w="1375" w:type="dxa"/>
            <w:tcBorders>
              <w:top w:val="single" w:sz="4" w:space="0" w:color="000000"/>
              <w:left w:val="single" w:sz="4" w:space="0" w:color="000000"/>
              <w:bottom w:val="single" w:sz="4" w:space="0" w:color="000000"/>
              <w:right w:val="single" w:sz="4" w:space="0" w:color="000000"/>
            </w:tcBorders>
            <w:vAlign w:val="center"/>
          </w:tcPr>
          <w:p w:rsidR="001B32B1" w:rsidRDefault="00B6053F">
            <w:pPr>
              <w:pStyle w:val="Normal1"/>
              <w:jc w:val="center"/>
              <w:rPr>
                <w:rFonts w:ascii="Tahoma" w:eastAsia="Tahoma" w:hAnsi="Tahoma" w:cs="Tahoma"/>
                <w:color w:val="000000"/>
                <w:sz w:val="16"/>
                <w:szCs w:val="16"/>
              </w:rPr>
            </w:pPr>
            <w:r>
              <w:rPr>
                <w:rFonts w:ascii="Tahoma" w:eastAsia="Tahoma" w:hAnsi="Tahoma" w:cs="Tahoma"/>
                <w:color w:val="000000"/>
                <w:sz w:val="16"/>
                <w:szCs w:val="16"/>
              </w:rPr>
              <w:t>i</w:t>
            </w:r>
          </w:p>
        </w:tc>
        <w:tc>
          <w:tcPr>
            <w:tcW w:w="8717" w:type="dxa"/>
            <w:tcBorders>
              <w:top w:val="single" w:sz="4" w:space="0" w:color="000000"/>
              <w:left w:val="nil"/>
              <w:bottom w:val="single" w:sz="4" w:space="0" w:color="000000"/>
              <w:right w:val="single" w:sz="4" w:space="0" w:color="000000"/>
            </w:tcBorders>
          </w:tcPr>
          <w:p w:rsidR="001B32B1" w:rsidRDefault="00B6053F">
            <w:pPr>
              <w:pStyle w:val="Normal1"/>
              <w:pBdr>
                <w:top w:val="nil"/>
                <w:left w:val="nil"/>
                <w:bottom w:val="nil"/>
                <w:right w:val="nil"/>
                <w:between w:val="nil"/>
              </w:pBdr>
              <w:tabs>
                <w:tab w:val="left" w:pos="851"/>
              </w:tabs>
              <w:jc w:val="both"/>
              <w:rPr>
                <w:rFonts w:ascii="Tahoma" w:eastAsia="Tahoma" w:hAnsi="Tahoma" w:cs="Tahoma"/>
                <w:color w:val="000000"/>
                <w:sz w:val="18"/>
                <w:szCs w:val="18"/>
              </w:rPr>
            </w:pPr>
            <w:r>
              <w:rPr>
                <w:rFonts w:ascii="Tahoma" w:eastAsia="Tahoma" w:hAnsi="Tahoma" w:cs="Tahoma"/>
                <w:color w:val="000000"/>
                <w:sz w:val="18"/>
                <w:szCs w:val="18"/>
              </w:rPr>
              <w:t>Absence d’un des éléments constitutifs de l’Offre financière définie dans le Règlement de la Consultation ;</w:t>
            </w:r>
          </w:p>
        </w:tc>
      </w:tr>
    </w:tbl>
    <w:p w:rsidR="001B32B1" w:rsidRDefault="001B32B1">
      <w:pPr>
        <w:pStyle w:val="Normal1"/>
        <w:pBdr>
          <w:top w:val="nil"/>
          <w:left w:val="nil"/>
          <w:bottom w:val="nil"/>
          <w:right w:val="nil"/>
          <w:between w:val="nil"/>
        </w:pBdr>
        <w:tabs>
          <w:tab w:val="left" w:pos="426"/>
        </w:tabs>
        <w:ind w:left="502"/>
        <w:jc w:val="both"/>
        <w:rPr>
          <w:rFonts w:ascii="Tahoma" w:eastAsia="Tahoma" w:hAnsi="Tahoma" w:cs="Tahoma"/>
          <w:color w:val="000000"/>
          <w:sz w:val="2"/>
          <w:szCs w:val="2"/>
        </w:rPr>
      </w:pPr>
    </w:p>
    <w:tbl>
      <w:tblPr>
        <w:tblStyle w:val="af6"/>
        <w:tblW w:w="100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6"/>
        <w:gridCol w:w="7862"/>
        <w:gridCol w:w="1134"/>
      </w:tblGrid>
      <w:tr w:rsidR="001B32B1">
        <w:trPr>
          <w:cantSplit/>
          <w:tblHeader/>
          <w:jc w:val="center"/>
        </w:trPr>
        <w:tc>
          <w:tcPr>
            <w:tcW w:w="8898" w:type="dxa"/>
            <w:gridSpan w:val="2"/>
            <w:tcBorders>
              <w:left w:val="single" w:sz="4" w:space="0" w:color="000000"/>
            </w:tcBorders>
            <w:vAlign w:val="center"/>
          </w:tcPr>
          <w:p w:rsidR="001B32B1" w:rsidRDefault="00B6053F" w:rsidP="00DB2FF4">
            <w:pPr>
              <w:pStyle w:val="Normal1"/>
              <w:numPr>
                <w:ilvl w:val="0"/>
                <w:numId w:val="31"/>
              </w:numPr>
              <w:jc w:val="both"/>
              <w:rPr>
                <w:rFonts w:ascii="Tahoma" w:eastAsia="Tahoma" w:hAnsi="Tahoma" w:cs="Tahoma"/>
                <w:sz w:val="20"/>
                <w:szCs w:val="20"/>
              </w:rPr>
            </w:pPr>
            <w:r>
              <w:rPr>
                <w:rFonts w:ascii="Tahoma" w:eastAsia="Tahoma" w:hAnsi="Tahoma" w:cs="Tahoma"/>
                <w:b/>
                <w:i/>
                <w:sz w:val="20"/>
                <w:szCs w:val="20"/>
              </w:rPr>
              <w:t>VERIFICATION DE L’OFFRE ADMINISTRATIVE</w:t>
            </w:r>
          </w:p>
        </w:tc>
        <w:tc>
          <w:tcPr>
            <w:tcW w:w="1134" w:type="dxa"/>
            <w:tcBorders>
              <w:right w:val="single" w:sz="4" w:space="0" w:color="000000"/>
            </w:tcBorders>
            <w:vAlign w:val="center"/>
          </w:tcPr>
          <w:p w:rsidR="001B32B1" w:rsidRDefault="001B32B1">
            <w:pPr>
              <w:pStyle w:val="Normal1"/>
              <w:jc w:val="center"/>
              <w:rPr>
                <w:rFonts w:ascii="Tahoma" w:eastAsia="Tahoma" w:hAnsi="Tahoma" w:cs="Tahoma"/>
                <w:sz w:val="20"/>
                <w:szCs w:val="20"/>
              </w:rPr>
            </w:pPr>
          </w:p>
        </w:tc>
      </w:tr>
      <w:tr w:rsidR="001B32B1">
        <w:trPr>
          <w:cantSplit/>
          <w:tblHeader/>
          <w:jc w:val="center"/>
        </w:trPr>
        <w:tc>
          <w:tcPr>
            <w:tcW w:w="1036" w:type="dxa"/>
            <w:tcBorders>
              <w:left w:val="single" w:sz="4" w:space="0" w:color="000000"/>
            </w:tcBorders>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1</w:t>
            </w:r>
          </w:p>
        </w:tc>
        <w:tc>
          <w:tcPr>
            <w:tcW w:w="7862" w:type="dxa"/>
            <w:vAlign w:val="center"/>
          </w:tcPr>
          <w:p w:rsidR="001B32B1" w:rsidRDefault="00B6053F">
            <w:pPr>
              <w:pStyle w:val="Normal1"/>
              <w:jc w:val="both"/>
              <w:rPr>
                <w:rFonts w:ascii="Tahoma" w:eastAsia="Tahoma" w:hAnsi="Tahoma" w:cs="Tahoma"/>
                <w:sz w:val="20"/>
                <w:szCs w:val="20"/>
              </w:rPr>
            </w:pPr>
            <w:r>
              <w:rPr>
                <w:rFonts w:ascii="Tahoma" w:eastAsia="Tahoma" w:hAnsi="Tahoma" w:cs="Tahoma"/>
                <w:sz w:val="18"/>
                <w:szCs w:val="18"/>
              </w:rPr>
              <w:t>La déclaration d’intention de soumissionner datée, signée et timbrée au tarif en vigueur</w:t>
            </w:r>
          </w:p>
        </w:tc>
        <w:tc>
          <w:tcPr>
            <w:tcW w:w="1134" w:type="dxa"/>
            <w:tcBorders>
              <w:right w:val="single" w:sz="4" w:space="0" w:color="000000"/>
            </w:tcBorders>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Oui/non</w:t>
            </w:r>
          </w:p>
        </w:tc>
      </w:tr>
      <w:tr w:rsidR="001B32B1">
        <w:trPr>
          <w:cantSplit/>
          <w:tblHeader/>
          <w:jc w:val="center"/>
        </w:trPr>
        <w:tc>
          <w:tcPr>
            <w:tcW w:w="1036" w:type="dxa"/>
            <w:tcBorders>
              <w:left w:val="single" w:sz="4" w:space="0" w:color="000000"/>
            </w:tcBorders>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2</w:t>
            </w:r>
          </w:p>
        </w:tc>
        <w:tc>
          <w:tcPr>
            <w:tcW w:w="7862" w:type="dxa"/>
            <w:vAlign w:val="center"/>
          </w:tcPr>
          <w:p w:rsidR="001B32B1" w:rsidRDefault="00B6053F">
            <w:pPr>
              <w:pStyle w:val="Normal1"/>
              <w:jc w:val="both"/>
              <w:rPr>
                <w:rFonts w:ascii="Tahoma" w:eastAsia="Tahoma" w:hAnsi="Tahoma" w:cs="Tahoma"/>
                <w:sz w:val="18"/>
                <w:szCs w:val="18"/>
              </w:rPr>
            </w:pPr>
            <w:r>
              <w:rPr>
                <w:rFonts w:ascii="Tahoma" w:eastAsia="Tahoma" w:hAnsi="Tahoma" w:cs="Tahoma"/>
                <w:sz w:val="18"/>
                <w:szCs w:val="18"/>
              </w:rPr>
              <w:t>L’attestation de Conformité Fiscale datant de moins de trois (03) mois, délivrée par le service des Impôts à partir du site web de la DGI (</w:t>
            </w:r>
            <w:hyperlink r:id="rId25">
              <w:r>
                <w:rPr>
                  <w:rFonts w:ascii="Tahoma" w:eastAsia="Tahoma" w:hAnsi="Tahoma" w:cs="Tahoma"/>
                  <w:color w:val="0000FF"/>
                  <w:sz w:val="18"/>
                  <w:szCs w:val="18"/>
                  <w:u w:val="single"/>
                </w:rPr>
                <w:t>www.impots.cm</w:t>
              </w:r>
            </w:hyperlink>
            <w:r>
              <w:rPr>
                <w:rFonts w:ascii="Tahoma" w:eastAsia="Tahoma" w:hAnsi="Tahoma" w:cs="Tahoma"/>
                <w:sz w:val="18"/>
                <w:szCs w:val="18"/>
              </w:rPr>
              <w:t>);</w:t>
            </w:r>
          </w:p>
        </w:tc>
        <w:tc>
          <w:tcPr>
            <w:tcW w:w="1134" w:type="dxa"/>
            <w:tcBorders>
              <w:right w:val="single" w:sz="4" w:space="0" w:color="000000"/>
            </w:tcBorders>
            <w:vAlign w:val="center"/>
          </w:tcPr>
          <w:p w:rsidR="001B32B1" w:rsidRDefault="00B6053F">
            <w:pPr>
              <w:pStyle w:val="Normal1"/>
              <w:jc w:val="center"/>
            </w:pPr>
            <w:r>
              <w:rPr>
                <w:rFonts w:ascii="Tahoma" w:eastAsia="Tahoma" w:hAnsi="Tahoma" w:cs="Tahoma"/>
                <w:sz w:val="20"/>
                <w:szCs w:val="20"/>
              </w:rPr>
              <w:t>Oui/non</w:t>
            </w:r>
          </w:p>
        </w:tc>
      </w:tr>
      <w:tr w:rsidR="001B32B1">
        <w:trPr>
          <w:cantSplit/>
          <w:tblHeader/>
          <w:jc w:val="center"/>
        </w:trPr>
        <w:tc>
          <w:tcPr>
            <w:tcW w:w="1036" w:type="dxa"/>
            <w:tcBorders>
              <w:left w:val="single" w:sz="4" w:space="0" w:color="000000"/>
            </w:tcBorders>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3</w:t>
            </w:r>
          </w:p>
        </w:tc>
        <w:tc>
          <w:tcPr>
            <w:tcW w:w="7862" w:type="dxa"/>
            <w:vAlign w:val="center"/>
          </w:tcPr>
          <w:p w:rsidR="001B32B1" w:rsidRDefault="00B6053F">
            <w:pPr>
              <w:pStyle w:val="Normal1"/>
              <w:jc w:val="both"/>
              <w:rPr>
                <w:rFonts w:ascii="Tahoma" w:eastAsia="Tahoma" w:hAnsi="Tahoma" w:cs="Tahoma"/>
                <w:sz w:val="18"/>
                <w:szCs w:val="18"/>
              </w:rPr>
            </w:pPr>
            <w:r>
              <w:rPr>
                <w:rFonts w:ascii="Tahoma" w:eastAsia="Tahoma" w:hAnsi="Tahoma" w:cs="Tahoma"/>
                <w:sz w:val="18"/>
                <w:szCs w:val="18"/>
              </w:rPr>
              <w:t>L’attestation de domiciliation bancaire du soumissionnaire délivrée par un établissement financier agréé par le MINFI, datant de moins de trois mois.</w:t>
            </w:r>
          </w:p>
        </w:tc>
        <w:tc>
          <w:tcPr>
            <w:tcW w:w="1134" w:type="dxa"/>
            <w:tcBorders>
              <w:right w:val="single" w:sz="4" w:space="0" w:color="000000"/>
            </w:tcBorders>
            <w:vAlign w:val="center"/>
          </w:tcPr>
          <w:p w:rsidR="001B32B1" w:rsidRDefault="00B6053F">
            <w:pPr>
              <w:pStyle w:val="Normal1"/>
              <w:jc w:val="center"/>
            </w:pPr>
            <w:r>
              <w:rPr>
                <w:rFonts w:ascii="Tahoma" w:eastAsia="Tahoma" w:hAnsi="Tahoma" w:cs="Tahoma"/>
                <w:sz w:val="20"/>
                <w:szCs w:val="20"/>
              </w:rPr>
              <w:t>Oui/non</w:t>
            </w:r>
          </w:p>
        </w:tc>
      </w:tr>
      <w:tr w:rsidR="001B32B1">
        <w:trPr>
          <w:cantSplit/>
          <w:tblHeader/>
          <w:jc w:val="center"/>
        </w:trPr>
        <w:tc>
          <w:tcPr>
            <w:tcW w:w="1036" w:type="dxa"/>
            <w:tcBorders>
              <w:left w:val="single" w:sz="4" w:space="0" w:color="000000"/>
            </w:tcBorders>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4</w:t>
            </w:r>
          </w:p>
        </w:tc>
        <w:tc>
          <w:tcPr>
            <w:tcW w:w="7862" w:type="dxa"/>
            <w:vAlign w:val="center"/>
          </w:tcPr>
          <w:p w:rsidR="001B32B1" w:rsidRDefault="00B6053F">
            <w:pPr>
              <w:pStyle w:val="Normal1"/>
              <w:jc w:val="both"/>
              <w:rPr>
                <w:rFonts w:ascii="Tahoma" w:eastAsia="Tahoma" w:hAnsi="Tahoma" w:cs="Tahoma"/>
                <w:sz w:val="18"/>
                <w:szCs w:val="18"/>
              </w:rPr>
            </w:pPr>
            <w:r>
              <w:rPr>
                <w:rFonts w:ascii="Tahoma" w:eastAsia="Tahoma" w:hAnsi="Tahoma" w:cs="Tahoma"/>
                <w:sz w:val="18"/>
                <w:szCs w:val="18"/>
              </w:rPr>
              <w:t>La quittance d’achat du Dossier de Demande de Cotation.</w:t>
            </w:r>
          </w:p>
        </w:tc>
        <w:tc>
          <w:tcPr>
            <w:tcW w:w="1134" w:type="dxa"/>
            <w:tcBorders>
              <w:right w:val="single" w:sz="4" w:space="0" w:color="000000"/>
            </w:tcBorders>
            <w:vAlign w:val="center"/>
          </w:tcPr>
          <w:p w:rsidR="001B32B1" w:rsidRDefault="00B6053F">
            <w:pPr>
              <w:pStyle w:val="Normal1"/>
              <w:jc w:val="center"/>
            </w:pPr>
            <w:r>
              <w:rPr>
                <w:rFonts w:ascii="Tahoma" w:eastAsia="Tahoma" w:hAnsi="Tahoma" w:cs="Tahoma"/>
                <w:sz w:val="20"/>
                <w:szCs w:val="20"/>
              </w:rPr>
              <w:t>Oui/non</w:t>
            </w:r>
          </w:p>
        </w:tc>
      </w:tr>
      <w:tr w:rsidR="001B32B1">
        <w:trPr>
          <w:cantSplit/>
          <w:tblHeader/>
          <w:jc w:val="center"/>
        </w:trPr>
        <w:tc>
          <w:tcPr>
            <w:tcW w:w="1036" w:type="dxa"/>
            <w:tcBorders>
              <w:left w:val="single" w:sz="4" w:space="0" w:color="000000"/>
            </w:tcBorders>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5</w:t>
            </w:r>
          </w:p>
        </w:tc>
        <w:tc>
          <w:tcPr>
            <w:tcW w:w="7862" w:type="dxa"/>
            <w:vAlign w:val="center"/>
          </w:tcPr>
          <w:p w:rsidR="001B32B1" w:rsidRDefault="00B6053F">
            <w:pPr>
              <w:pStyle w:val="Normal1"/>
              <w:jc w:val="both"/>
              <w:rPr>
                <w:rFonts w:ascii="Tahoma" w:eastAsia="Tahoma" w:hAnsi="Tahoma" w:cs="Tahoma"/>
                <w:sz w:val="18"/>
                <w:szCs w:val="18"/>
              </w:rPr>
            </w:pPr>
            <w:r>
              <w:rPr>
                <w:rFonts w:ascii="Tahoma" w:eastAsia="Tahoma" w:hAnsi="Tahoma" w:cs="Tahoma"/>
                <w:sz w:val="18"/>
                <w:szCs w:val="18"/>
              </w:rPr>
              <w:t>La caution de soumission délivrée par une banque de 1</w:t>
            </w:r>
            <w:r>
              <w:rPr>
                <w:rFonts w:ascii="Tahoma" w:eastAsia="Tahoma" w:hAnsi="Tahoma" w:cs="Tahoma"/>
                <w:sz w:val="18"/>
                <w:szCs w:val="18"/>
                <w:vertAlign w:val="superscript"/>
              </w:rPr>
              <w:t>er</w:t>
            </w:r>
            <w:r>
              <w:rPr>
                <w:rFonts w:ascii="Tahoma" w:eastAsia="Tahoma" w:hAnsi="Tahoma" w:cs="Tahoma"/>
                <w:sz w:val="18"/>
                <w:szCs w:val="18"/>
              </w:rPr>
              <w:t xml:space="preserve"> ordre ou organisme agréée par le MINFI suivant les conditions de la COBAC, de montant égal à 2% du montant prévisionnel du projet.</w:t>
            </w:r>
          </w:p>
        </w:tc>
        <w:tc>
          <w:tcPr>
            <w:tcW w:w="1134" w:type="dxa"/>
            <w:tcBorders>
              <w:right w:val="single" w:sz="4" w:space="0" w:color="000000"/>
            </w:tcBorders>
            <w:vAlign w:val="center"/>
          </w:tcPr>
          <w:p w:rsidR="001B32B1" w:rsidRDefault="00B6053F">
            <w:pPr>
              <w:pStyle w:val="Normal1"/>
              <w:jc w:val="center"/>
            </w:pPr>
            <w:r>
              <w:rPr>
                <w:rFonts w:ascii="Tahoma" w:eastAsia="Tahoma" w:hAnsi="Tahoma" w:cs="Tahoma"/>
                <w:sz w:val="20"/>
                <w:szCs w:val="20"/>
              </w:rPr>
              <w:t>Oui/non</w:t>
            </w:r>
          </w:p>
        </w:tc>
      </w:tr>
      <w:tr w:rsidR="001B32B1">
        <w:trPr>
          <w:cantSplit/>
          <w:tblHeader/>
          <w:jc w:val="center"/>
        </w:trPr>
        <w:tc>
          <w:tcPr>
            <w:tcW w:w="1036" w:type="dxa"/>
            <w:tcBorders>
              <w:left w:val="single" w:sz="4" w:space="0" w:color="000000"/>
            </w:tcBorders>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6</w:t>
            </w:r>
          </w:p>
        </w:tc>
        <w:tc>
          <w:tcPr>
            <w:tcW w:w="7862" w:type="dxa"/>
            <w:vAlign w:val="center"/>
          </w:tcPr>
          <w:p w:rsidR="001B32B1" w:rsidRDefault="00B6053F">
            <w:pPr>
              <w:pStyle w:val="Normal1"/>
              <w:jc w:val="both"/>
              <w:rPr>
                <w:rFonts w:ascii="Tahoma" w:eastAsia="Tahoma" w:hAnsi="Tahoma" w:cs="Tahoma"/>
                <w:sz w:val="18"/>
                <w:szCs w:val="18"/>
              </w:rPr>
            </w:pPr>
            <w:r>
              <w:rPr>
                <w:rFonts w:ascii="Tahoma" w:eastAsia="Tahoma" w:hAnsi="Tahoma" w:cs="Tahoma"/>
                <w:sz w:val="18"/>
                <w:szCs w:val="18"/>
              </w:rPr>
              <w:t>L’attestation de non exclusion des Marchés Publics délivrée par l’Agence de Régulation des Marchés Publics (ARMP)</w:t>
            </w:r>
          </w:p>
        </w:tc>
        <w:tc>
          <w:tcPr>
            <w:tcW w:w="1134" w:type="dxa"/>
            <w:tcBorders>
              <w:right w:val="single" w:sz="4" w:space="0" w:color="000000"/>
            </w:tcBorders>
            <w:vAlign w:val="center"/>
          </w:tcPr>
          <w:p w:rsidR="001B32B1" w:rsidRDefault="00B6053F">
            <w:pPr>
              <w:pStyle w:val="Normal1"/>
              <w:jc w:val="center"/>
            </w:pPr>
            <w:r>
              <w:rPr>
                <w:rFonts w:ascii="Tahoma" w:eastAsia="Tahoma" w:hAnsi="Tahoma" w:cs="Tahoma"/>
                <w:sz w:val="20"/>
                <w:szCs w:val="20"/>
              </w:rPr>
              <w:t>Oui/non</w:t>
            </w:r>
          </w:p>
        </w:tc>
      </w:tr>
      <w:tr w:rsidR="001B32B1">
        <w:trPr>
          <w:cantSplit/>
          <w:tblHeader/>
          <w:jc w:val="center"/>
        </w:trPr>
        <w:tc>
          <w:tcPr>
            <w:tcW w:w="1036" w:type="dxa"/>
            <w:tcBorders>
              <w:left w:val="single" w:sz="4" w:space="0" w:color="000000"/>
            </w:tcBorders>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7</w:t>
            </w:r>
          </w:p>
        </w:tc>
        <w:tc>
          <w:tcPr>
            <w:tcW w:w="7862" w:type="dxa"/>
            <w:vAlign w:val="center"/>
          </w:tcPr>
          <w:p w:rsidR="001B32B1" w:rsidRDefault="00B6053F">
            <w:pPr>
              <w:pStyle w:val="Normal1"/>
              <w:jc w:val="both"/>
              <w:rPr>
                <w:rFonts w:ascii="Tahoma" w:eastAsia="Tahoma" w:hAnsi="Tahoma" w:cs="Tahoma"/>
                <w:sz w:val="18"/>
                <w:szCs w:val="18"/>
              </w:rPr>
            </w:pPr>
            <w:r>
              <w:rPr>
                <w:rFonts w:ascii="Tahoma" w:eastAsia="Tahoma" w:hAnsi="Tahoma" w:cs="Tahoma"/>
                <w:sz w:val="18"/>
                <w:szCs w:val="18"/>
              </w:rPr>
              <w:t>L’attestation pour soumission de la Caisse Nationale de Prévoyance Sociale, indépendante de la période de la validité et de l’objet y portés, mais datant de moins de trois (03) mois, ou tout autre document signé par la même administration certifiant que le soumissionnaire a satisfait à ses obligations vis-à-vis de ladite Caisse</w:t>
            </w:r>
          </w:p>
        </w:tc>
        <w:tc>
          <w:tcPr>
            <w:tcW w:w="1134" w:type="dxa"/>
            <w:tcBorders>
              <w:right w:val="single" w:sz="4" w:space="0" w:color="000000"/>
            </w:tcBorders>
            <w:vAlign w:val="center"/>
          </w:tcPr>
          <w:p w:rsidR="001B32B1" w:rsidRDefault="00B6053F">
            <w:pPr>
              <w:pStyle w:val="Normal1"/>
              <w:jc w:val="center"/>
            </w:pPr>
            <w:r>
              <w:rPr>
                <w:rFonts w:ascii="Tahoma" w:eastAsia="Tahoma" w:hAnsi="Tahoma" w:cs="Tahoma"/>
                <w:sz w:val="20"/>
                <w:szCs w:val="20"/>
              </w:rPr>
              <w:t>Oui/non</w:t>
            </w:r>
          </w:p>
        </w:tc>
      </w:tr>
      <w:tr w:rsidR="001B32B1">
        <w:trPr>
          <w:cantSplit/>
          <w:tblHeader/>
          <w:jc w:val="center"/>
        </w:trPr>
        <w:tc>
          <w:tcPr>
            <w:tcW w:w="1036" w:type="dxa"/>
            <w:tcBorders>
              <w:left w:val="single" w:sz="4" w:space="0" w:color="000000"/>
            </w:tcBorders>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8</w:t>
            </w:r>
          </w:p>
        </w:tc>
        <w:tc>
          <w:tcPr>
            <w:tcW w:w="7862" w:type="dxa"/>
            <w:vAlign w:val="center"/>
          </w:tcPr>
          <w:p w:rsidR="001B32B1" w:rsidRDefault="00B6053F">
            <w:pPr>
              <w:pStyle w:val="Normal1"/>
              <w:jc w:val="both"/>
              <w:rPr>
                <w:rFonts w:ascii="Tahoma" w:eastAsia="Tahoma" w:hAnsi="Tahoma" w:cs="Tahoma"/>
                <w:sz w:val="18"/>
                <w:szCs w:val="18"/>
              </w:rPr>
            </w:pPr>
            <w:r>
              <w:rPr>
                <w:rFonts w:ascii="Tahoma" w:eastAsia="Tahoma" w:hAnsi="Tahoma" w:cs="Tahoma"/>
                <w:sz w:val="18"/>
                <w:szCs w:val="18"/>
              </w:rPr>
              <w:t>Attestation d’immatriculation ;</w:t>
            </w:r>
          </w:p>
        </w:tc>
        <w:tc>
          <w:tcPr>
            <w:tcW w:w="1134" w:type="dxa"/>
            <w:tcBorders>
              <w:right w:val="single" w:sz="4" w:space="0" w:color="000000"/>
            </w:tcBorders>
          </w:tcPr>
          <w:p w:rsidR="001B32B1" w:rsidRDefault="00B6053F">
            <w:pPr>
              <w:pStyle w:val="Normal1"/>
              <w:jc w:val="center"/>
            </w:pPr>
            <w:r>
              <w:rPr>
                <w:rFonts w:ascii="Tahoma" w:eastAsia="Tahoma" w:hAnsi="Tahoma" w:cs="Tahoma"/>
                <w:sz w:val="20"/>
                <w:szCs w:val="20"/>
              </w:rPr>
              <w:t>Oui/non</w:t>
            </w:r>
          </w:p>
        </w:tc>
      </w:tr>
      <w:tr w:rsidR="001B32B1">
        <w:trPr>
          <w:cantSplit/>
          <w:tblHeader/>
          <w:jc w:val="center"/>
        </w:trPr>
        <w:tc>
          <w:tcPr>
            <w:tcW w:w="1036" w:type="dxa"/>
            <w:tcBorders>
              <w:left w:val="single" w:sz="4" w:space="0" w:color="000000"/>
            </w:tcBorders>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9</w:t>
            </w:r>
          </w:p>
        </w:tc>
        <w:tc>
          <w:tcPr>
            <w:tcW w:w="7862" w:type="dxa"/>
            <w:vAlign w:val="center"/>
          </w:tcPr>
          <w:p w:rsidR="001B32B1" w:rsidRDefault="00B6053F">
            <w:pPr>
              <w:pStyle w:val="Normal1"/>
              <w:jc w:val="both"/>
              <w:rPr>
                <w:rFonts w:ascii="Tahoma" w:eastAsia="Tahoma" w:hAnsi="Tahoma" w:cs="Tahoma"/>
                <w:sz w:val="18"/>
                <w:szCs w:val="18"/>
              </w:rPr>
            </w:pPr>
            <w:r>
              <w:rPr>
                <w:rFonts w:ascii="Tahoma" w:eastAsia="Tahoma" w:hAnsi="Tahoma" w:cs="Tahoma"/>
                <w:sz w:val="18"/>
                <w:szCs w:val="18"/>
              </w:rPr>
              <w:t xml:space="preserve">Le plan de localisation signé et timbré au tarif en vigueur </w:t>
            </w:r>
          </w:p>
        </w:tc>
        <w:tc>
          <w:tcPr>
            <w:tcW w:w="1134" w:type="dxa"/>
            <w:tcBorders>
              <w:right w:val="single" w:sz="4" w:space="0" w:color="000000"/>
            </w:tcBorders>
          </w:tcPr>
          <w:p w:rsidR="001B32B1" w:rsidRDefault="00B6053F">
            <w:pPr>
              <w:pStyle w:val="Normal1"/>
              <w:jc w:val="center"/>
            </w:pPr>
            <w:r>
              <w:rPr>
                <w:rFonts w:ascii="Tahoma" w:eastAsia="Tahoma" w:hAnsi="Tahoma" w:cs="Tahoma"/>
                <w:sz w:val="20"/>
                <w:szCs w:val="20"/>
              </w:rPr>
              <w:t>Oui/non</w:t>
            </w:r>
          </w:p>
        </w:tc>
      </w:tr>
      <w:tr w:rsidR="001B32B1">
        <w:trPr>
          <w:cantSplit/>
          <w:tblHeader/>
          <w:jc w:val="center"/>
        </w:trPr>
        <w:tc>
          <w:tcPr>
            <w:tcW w:w="1036" w:type="dxa"/>
            <w:tcBorders>
              <w:left w:val="single" w:sz="4" w:space="0" w:color="000000"/>
            </w:tcBorders>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10</w:t>
            </w:r>
          </w:p>
        </w:tc>
        <w:tc>
          <w:tcPr>
            <w:tcW w:w="7862" w:type="dxa"/>
            <w:vAlign w:val="center"/>
          </w:tcPr>
          <w:p w:rsidR="001B32B1" w:rsidRDefault="00B6053F">
            <w:pPr>
              <w:pStyle w:val="Normal1"/>
              <w:jc w:val="both"/>
              <w:rPr>
                <w:rFonts w:ascii="Tahoma" w:eastAsia="Tahoma" w:hAnsi="Tahoma" w:cs="Tahoma"/>
                <w:sz w:val="18"/>
                <w:szCs w:val="18"/>
              </w:rPr>
            </w:pPr>
            <w:r>
              <w:rPr>
                <w:rFonts w:ascii="Tahoma" w:eastAsia="Tahoma" w:hAnsi="Tahoma" w:cs="Tahoma"/>
                <w:sz w:val="18"/>
                <w:szCs w:val="18"/>
              </w:rPr>
              <w:t xml:space="preserve">Attestation de non faillite délivrée par le Greffe du Tribunal de Grande Instance du siège </w:t>
            </w:r>
          </w:p>
        </w:tc>
        <w:tc>
          <w:tcPr>
            <w:tcW w:w="1134" w:type="dxa"/>
            <w:tcBorders>
              <w:right w:val="single" w:sz="4" w:space="0" w:color="000000"/>
            </w:tcBorders>
          </w:tcPr>
          <w:p w:rsidR="001B32B1" w:rsidRDefault="00B6053F">
            <w:pPr>
              <w:pStyle w:val="Normal1"/>
              <w:jc w:val="center"/>
            </w:pPr>
            <w:r>
              <w:rPr>
                <w:rFonts w:ascii="Tahoma" w:eastAsia="Tahoma" w:hAnsi="Tahoma" w:cs="Tahoma"/>
                <w:sz w:val="20"/>
                <w:szCs w:val="20"/>
              </w:rPr>
              <w:t>Oui/non</w:t>
            </w:r>
          </w:p>
        </w:tc>
      </w:tr>
      <w:tr w:rsidR="001B32B1">
        <w:trPr>
          <w:cantSplit/>
          <w:trHeight w:val="493"/>
          <w:tblHeader/>
          <w:jc w:val="center"/>
        </w:trPr>
        <w:tc>
          <w:tcPr>
            <w:tcW w:w="10032" w:type="dxa"/>
            <w:gridSpan w:val="3"/>
            <w:tcBorders>
              <w:left w:val="single" w:sz="4" w:space="0" w:color="000000"/>
              <w:right w:val="single" w:sz="4" w:space="0" w:color="000000"/>
            </w:tcBorders>
            <w:vAlign w:val="center"/>
          </w:tcPr>
          <w:p w:rsidR="001B32B1" w:rsidRDefault="00B6053F">
            <w:pPr>
              <w:pStyle w:val="Normal1"/>
              <w:rPr>
                <w:rFonts w:ascii="Tahoma" w:eastAsia="Tahoma" w:hAnsi="Tahoma" w:cs="Tahoma"/>
                <w:sz w:val="20"/>
                <w:szCs w:val="20"/>
              </w:rPr>
            </w:pPr>
            <w:r>
              <w:rPr>
                <w:rFonts w:ascii="Tahoma" w:eastAsia="Tahoma" w:hAnsi="Tahoma" w:cs="Tahoma"/>
                <w:b/>
                <w:i/>
                <w:sz w:val="20"/>
                <w:szCs w:val="20"/>
                <w:u w:val="single"/>
              </w:rPr>
              <w:t>N.B</w:t>
            </w:r>
            <w:r>
              <w:rPr>
                <w:rFonts w:ascii="Tahoma" w:eastAsia="Tahoma" w:hAnsi="Tahoma" w:cs="Tahoma"/>
                <w:sz w:val="20"/>
                <w:szCs w:val="20"/>
              </w:rPr>
              <w:t xml:space="preserve"> : L’absence ou la </w:t>
            </w:r>
            <w:r>
              <w:rPr>
                <w:rFonts w:ascii="Tahoma" w:eastAsia="Tahoma" w:hAnsi="Tahoma" w:cs="Tahoma"/>
                <w:sz w:val="18"/>
                <w:szCs w:val="18"/>
              </w:rPr>
              <w:t xml:space="preserve">Non-conformité </w:t>
            </w:r>
            <w:r>
              <w:rPr>
                <w:rFonts w:ascii="Tahoma" w:eastAsia="Tahoma" w:hAnsi="Tahoma" w:cs="Tahoma"/>
                <w:sz w:val="20"/>
                <w:szCs w:val="20"/>
              </w:rPr>
              <w:t>de l’une des pièces susmentionnées vaudra l’élimination de l’Offre.</w:t>
            </w:r>
          </w:p>
        </w:tc>
      </w:tr>
      <w:tr w:rsidR="001B32B1">
        <w:trPr>
          <w:cantSplit/>
          <w:tblHeader/>
          <w:jc w:val="center"/>
        </w:trPr>
        <w:tc>
          <w:tcPr>
            <w:tcW w:w="10032" w:type="dxa"/>
            <w:gridSpan w:val="3"/>
            <w:tcBorders>
              <w:left w:val="single" w:sz="4" w:space="0" w:color="000000"/>
              <w:right w:val="single" w:sz="4" w:space="0" w:color="000000"/>
            </w:tcBorders>
            <w:vAlign w:val="center"/>
          </w:tcPr>
          <w:p w:rsidR="001B32B1" w:rsidRDefault="00B6053F" w:rsidP="00DB2FF4">
            <w:pPr>
              <w:pStyle w:val="Normal1"/>
              <w:numPr>
                <w:ilvl w:val="0"/>
                <w:numId w:val="31"/>
              </w:numPr>
              <w:jc w:val="both"/>
              <w:rPr>
                <w:rFonts w:ascii="Tahoma" w:eastAsia="Tahoma" w:hAnsi="Tahoma" w:cs="Tahoma"/>
                <w:sz w:val="20"/>
                <w:szCs w:val="20"/>
              </w:rPr>
            </w:pPr>
            <w:r>
              <w:rPr>
                <w:rFonts w:ascii="Tahoma" w:eastAsia="Tahoma" w:hAnsi="Tahoma" w:cs="Tahoma"/>
                <w:b/>
                <w:i/>
                <w:sz w:val="20"/>
                <w:szCs w:val="20"/>
              </w:rPr>
              <w:t xml:space="preserve">EVALUATION DE L’OFFRE </w:t>
            </w:r>
          </w:p>
        </w:tc>
      </w:tr>
      <w:tr w:rsidR="001B32B1">
        <w:trPr>
          <w:cantSplit/>
          <w:tblHeader/>
          <w:jc w:val="center"/>
        </w:trPr>
        <w:tc>
          <w:tcPr>
            <w:tcW w:w="8898" w:type="dxa"/>
            <w:gridSpan w:val="2"/>
            <w:tcBorders>
              <w:left w:val="single" w:sz="4" w:space="0" w:color="000000"/>
            </w:tcBorders>
            <w:vAlign w:val="center"/>
          </w:tcPr>
          <w:p w:rsidR="001B32B1" w:rsidRDefault="00B6053F" w:rsidP="00DB2FF4">
            <w:pPr>
              <w:pStyle w:val="Normal1"/>
              <w:numPr>
                <w:ilvl w:val="2"/>
                <w:numId w:val="7"/>
              </w:numPr>
              <w:ind w:left="272" w:hanging="283"/>
              <w:jc w:val="both"/>
              <w:rPr>
                <w:rFonts w:ascii="Tahoma" w:eastAsia="Tahoma" w:hAnsi="Tahoma" w:cs="Tahoma"/>
                <w:sz w:val="20"/>
                <w:szCs w:val="20"/>
              </w:rPr>
            </w:pPr>
            <w:r>
              <w:rPr>
                <w:rFonts w:ascii="Tahoma" w:eastAsia="Tahoma" w:hAnsi="Tahoma" w:cs="Tahoma"/>
                <w:b/>
                <w:sz w:val="20"/>
                <w:szCs w:val="20"/>
              </w:rPr>
              <w:t>Chiffre d’affaire du Soumissionnaire</w:t>
            </w:r>
            <w:r>
              <w:rPr>
                <w:rFonts w:ascii="Tahoma" w:eastAsia="Tahoma" w:hAnsi="Tahoma" w:cs="Tahoma"/>
                <w:sz w:val="20"/>
                <w:szCs w:val="20"/>
              </w:rPr>
              <w:t> :</w:t>
            </w:r>
            <w:r>
              <w:rPr>
                <w:rFonts w:ascii="Tahoma" w:eastAsia="Tahoma" w:hAnsi="Tahoma" w:cs="Tahoma"/>
                <w:i/>
                <w:sz w:val="20"/>
                <w:szCs w:val="20"/>
              </w:rPr>
              <w:t xml:space="preserve"> Condition remplie si le soumissionnaire justifie des prestations cumulées d’au moins trente (30) millions de Francs CFA pendant les trois (03) dernières années.</w:t>
            </w:r>
          </w:p>
          <w:p w:rsidR="001B32B1" w:rsidRDefault="00B6053F">
            <w:pPr>
              <w:pStyle w:val="Normal1"/>
              <w:spacing w:line="276" w:lineRule="auto"/>
              <w:ind w:left="315"/>
              <w:jc w:val="both"/>
              <w:rPr>
                <w:rFonts w:ascii="Tahoma" w:eastAsia="Tahoma" w:hAnsi="Tahoma" w:cs="Tahoma"/>
                <w:sz w:val="20"/>
                <w:szCs w:val="20"/>
              </w:rPr>
            </w:pPr>
            <w:r>
              <w:rPr>
                <w:rFonts w:ascii="Tahoma" w:eastAsia="Tahoma" w:hAnsi="Tahoma" w:cs="Tahoma"/>
                <w:b/>
                <w:sz w:val="20"/>
                <w:szCs w:val="20"/>
                <w:u w:val="single"/>
              </w:rPr>
              <w:t>NB</w:t>
            </w:r>
            <w:r>
              <w:rPr>
                <w:rFonts w:ascii="Tahoma" w:eastAsia="Tahoma" w:hAnsi="Tahoma" w:cs="Tahoma"/>
                <w:sz w:val="20"/>
                <w:szCs w:val="20"/>
              </w:rPr>
              <w:t> : Les justificatifs du chiffre d’affaires comprennent notamment :</w:t>
            </w:r>
          </w:p>
          <w:p w:rsidR="001B32B1" w:rsidRDefault="00B6053F" w:rsidP="00DB2FF4">
            <w:pPr>
              <w:pStyle w:val="Normal1"/>
              <w:numPr>
                <w:ilvl w:val="0"/>
                <w:numId w:val="17"/>
              </w:numPr>
              <w:spacing w:line="276" w:lineRule="auto"/>
              <w:ind w:left="1166" w:hanging="140"/>
              <w:jc w:val="both"/>
              <w:rPr>
                <w:sz w:val="20"/>
                <w:szCs w:val="20"/>
              </w:rPr>
            </w:pPr>
            <w:r>
              <w:rPr>
                <w:rFonts w:ascii="Tahoma" w:eastAsia="Tahoma" w:hAnsi="Tahoma" w:cs="Tahoma"/>
                <w:sz w:val="20"/>
                <w:szCs w:val="20"/>
              </w:rPr>
              <w:t>Les contrats (première et dernière pages) ou bons de commandes ;</w:t>
            </w:r>
          </w:p>
          <w:p w:rsidR="001B32B1" w:rsidRDefault="00B6053F" w:rsidP="00DB2FF4">
            <w:pPr>
              <w:pStyle w:val="Normal1"/>
              <w:numPr>
                <w:ilvl w:val="0"/>
                <w:numId w:val="17"/>
              </w:numPr>
              <w:spacing w:line="276" w:lineRule="auto"/>
              <w:ind w:left="1166" w:hanging="140"/>
              <w:jc w:val="both"/>
              <w:rPr>
                <w:sz w:val="20"/>
                <w:szCs w:val="20"/>
              </w:rPr>
            </w:pPr>
            <w:r>
              <w:rPr>
                <w:rFonts w:ascii="Tahoma" w:eastAsia="Tahoma" w:hAnsi="Tahoma" w:cs="Tahoma"/>
                <w:sz w:val="20"/>
                <w:szCs w:val="20"/>
              </w:rPr>
              <w:t>Les procès-verbaux de réceptions (provisoire ou définitive) pour chaque contrat ou bon de commande</w:t>
            </w:r>
          </w:p>
        </w:tc>
        <w:tc>
          <w:tcPr>
            <w:tcW w:w="1134" w:type="dxa"/>
            <w:tcBorders>
              <w:right w:val="single" w:sz="4" w:space="0" w:color="000000"/>
            </w:tcBorders>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Oui/Non</w:t>
            </w:r>
          </w:p>
        </w:tc>
      </w:tr>
      <w:tr w:rsidR="001B32B1">
        <w:trPr>
          <w:cantSplit/>
          <w:tblHeader/>
          <w:jc w:val="center"/>
        </w:trPr>
        <w:tc>
          <w:tcPr>
            <w:tcW w:w="8898" w:type="dxa"/>
            <w:gridSpan w:val="2"/>
            <w:tcBorders>
              <w:left w:val="single" w:sz="4" w:space="0" w:color="000000"/>
            </w:tcBorders>
            <w:vAlign w:val="center"/>
          </w:tcPr>
          <w:p w:rsidR="001B32B1" w:rsidRDefault="00B6053F" w:rsidP="00DB2FF4">
            <w:pPr>
              <w:pStyle w:val="Normal1"/>
              <w:numPr>
                <w:ilvl w:val="2"/>
                <w:numId w:val="7"/>
              </w:numPr>
              <w:ind w:left="272" w:hanging="283"/>
              <w:jc w:val="both"/>
              <w:rPr>
                <w:rFonts w:ascii="Tahoma" w:eastAsia="Tahoma" w:hAnsi="Tahoma" w:cs="Tahoma"/>
                <w:sz w:val="20"/>
                <w:szCs w:val="20"/>
              </w:rPr>
            </w:pPr>
            <w:r>
              <w:rPr>
                <w:rFonts w:ascii="Tahoma" w:eastAsia="Tahoma" w:hAnsi="Tahoma" w:cs="Tahoma"/>
                <w:b/>
                <w:sz w:val="20"/>
                <w:szCs w:val="20"/>
              </w:rPr>
              <w:t>Solvabilité bancaire</w:t>
            </w:r>
            <w:r>
              <w:rPr>
                <w:rFonts w:ascii="Tahoma" w:eastAsia="Tahoma" w:hAnsi="Tahoma" w:cs="Tahoma"/>
                <w:sz w:val="20"/>
                <w:szCs w:val="20"/>
              </w:rPr>
              <w:t xml:space="preserve"> : </w:t>
            </w:r>
            <w:r>
              <w:rPr>
                <w:rFonts w:ascii="Tahoma" w:eastAsia="Tahoma" w:hAnsi="Tahoma" w:cs="Tahoma"/>
                <w:i/>
                <w:sz w:val="20"/>
                <w:szCs w:val="20"/>
              </w:rPr>
              <w:t xml:space="preserve">Condition remplie si le soumissionnaire dispose d’une attestation de solvabilité d’au moins </w:t>
            </w:r>
            <w:r w:rsidR="0067678F">
              <w:rPr>
                <w:rFonts w:ascii="Tahoma" w:eastAsia="Tahoma" w:hAnsi="Tahoma" w:cs="Tahoma"/>
                <w:i/>
                <w:sz w:val="20"/>
                <w:szCs w:val="20"/>
              </w:rPr>
              <w:t>quinze</w:t>
            </w:r>
            <w:r>
              <w:rPr>
                <w:rFonts w:ascii="Tahoma" w:eastAsia="Tahoma" w:hAnsi="Tahoma" w:cs="Tahoma"/>
                <w:i/>
                <w:sz w:val="20"/>
                <w:szCs w:val="20"/>
              </w:rPr>
              <w:t xml:space="preserve"> (</w:t>
            </w:r>
            <w:r w:rsidR="0067678F">
              <w:rPr>
                <w:rFonts w:ascii="Tahoma" w:eastAsia="Tahoma" w:hAnsi="Tahoma" w:cs="Tahoma"/>
                <w:i/>
                <w:sz w:val="20"/>
                <w:szCs w:val="20"/>
              </w:rPr>
              <w:t>15</w:t>
            </w:r>
            <w:r>
              <w:rPr>
                <w:rFonts w:ascii="Tahoma" w:eastAsia="Tahoma" w:hAnsi="Tahoma" w:cs="Tahoma"/>
                <w:i/>
                <w:sz w:val="20"/>
                <w:szCs w:val="20"/>
              </w:rPr>
              <w:t xml:space="preserve">) millions délivrée par un établissement financier agréé par le MINFI. </w:t>
            </w:r>
          </w:p>
        </w:tc>
        <w:tc>
          <w:tcPr>
            <w:tcW w:w="1134" w:type="dxa"/>
            <w:tcBorders>
              <w:right w:val="single" w:sz="4" w:space="0" w:color="000000"/>
            </w:tcBorders>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Oui/Non</w:t>
            </w:r>
          </w:p>
        </w:tc>
      </w:tr>
      <w:tr w:rsidR="001B32B1">
        <w:trPr>
          <w:cantSplit/>
          <w:tblHeader/>
          <w:jc w:val="center"/>
        </w:trPr>
        <w:tc>
          <w:tcPr>
            <w:tcW w:w="8898" w:type="dxa"/>
            <w:gridSpan w:val="2"/>
            <w:tcBorders>
              <w:left w:val="single" w:sz="4" w:space="0" w:color="000000"/>
            </w:tcBorders>
            <w:vAlign w:val="center"/>
          </w:tcPr>
          <w:p w:rsidR="001B32B1" w:rsidRDefault="00B6053F" w:rsidP="00DB2FF4">
            <w:pPr>
              <w:pStyle w:val="Normal1"/>
              <w:numPr>
                <w:ilvl w:val="2"/>
                <w:numId w:val="7"/>
              </w:numPr>
              <w:ind w:left="272" w:hanging="283"/>
              <w:jc w:val="both"/>
              <w:rPr>
                <w:rFonts w:ascii="Tahoma" w:eastAsia="Tahoma" w:hAnsi="Tahoma" w:cs="Tahoma"/>
                <w:sz w:val="20"/>
                <w:szCs w:val="20"/>
              </w:rPr>
            </w:pPr>
            <w:r>
              <w:rPr>
                <w:rFonts w:ascii="Tahoma" w:eastAsia="Tahoma" w:hAnsi="Tahoma" w:cs="Tahoma"/>
                <w:b/>
                <w:sz w:val="20"/>
                <w:szCs w:val="20"/>
              </w:rPr>
              <w:t xml:space="preserve">Conformité de la fourniture aux spécifications techniques minimales : </w:t>
            </w:r>
            <w:r>
              <w:rPr>
                <w:rFonts w:ascii="Tahoma" w:eastAsia="Tahoma" w:hAnsi="Tahoma" w:cs="Tahoma"/>
                <w:i/>
                <w:sz w:val="20"/>
                <w:szCs w:val="20"/>
              </w:rPr>
              <w:t>Condition remplie si le soumissionnaire </w:t>
            </w:r>
            <w:r w:rsidR="0067678F">
              <w:rPr>
                <w:rFonts w:ascii="Tahoma" w:eastAsia="Tahoma" w:hAnsi="Tahoma" w:cs="Tahoma"/>
                <w:i/>
                <w:sz w:val="20"/>
                <w:szCs w:val="20"/>
              </w:rPr>
              <w:t xml:space="preserve">produit </w:t>
            </w:r>
            <w:r w:rsidR="0067678F" w:rsidRPr="0067678F">
              <w:rPr>
                <w:rFonts w:ascii="Tahoma" w:eastAsia="Tahoma" w:hAnsi="Tahoma" w:cs="Tahoma"/>
                <w:i/>
                <w:sz w:val="20"/>
                <w:szCs w:val="20"/>
              </w:rPr>
              <w:t>le Descriptif Technique paraphé à toutes les pages</w:t>
            </w:r>
            <w:r w:rsidR="003D03F7">
              <w:rPr>
                <w:rFonts w:ascii="Tahoma" w:eastAsia="Tahoma" w:hAnsi="Tahoma" w:cs="Tahoma"/>
                <w:i/>
                <w:sz w:val="20"/>
                <w:szCs w:val="20"/>
              </w:rPr>
              <w:t>,</w:t>
            </w:r>
            <w:r w:rsidR="0067678F" w:rsidRPr="0067678F">
              <w:rPr>
                <w:rFonts w:ascii="Tahoma" w:eastAsia="Tahoma" w:hAnsi="Tahoma" w:cs="Tahoma"/>
                <w:i/>
                <w:sz w:val="20"/>
                <w:szCs w:val="20"/>
              </w:rPr>
              <w:t xml:space="preserve"> daté et signé à la dernière page</w:t>
            </w:r>
          </w:p>
        </w:tc>
        <w:tc>
          <w:tcPr>
            <w:tcW w:w="1134" w:type="dxa"/>
            <w:tcBorders>
              <w:right w:val="single" w:sz="4" w:space="0" w:color="000000"/>
            </w:tcBorders>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Oui/Non</w:t>
            </w:r>
          </w:p>
        </w:tc>
      </w:tr>
      <w:tr w:rsidR="001B32B1">
        <w:trPr>
          <w:cantSplit/>
          <w:tblHeader/>
          <w:jc w:val="center"/>
        </w:trPr>
        <w:tc>
          <w:tcPr>
            <w:tcW w:w="8898" w:type="dxa"/>
            <w:gridSpan w:val="2"/>
            <w:tcBorders>
              <w:left w:val="single" w:sz="4" w:space="0" w:color="000000"/>
            </w:tcBorders>
            <w:vAlign w:val="center"/>
          </w:tcPr>
          <w:p w:rsidR="001B32B1" w:rsidRDefault="00B6053F" w:rsidP="00DB2FF4">
            <w:pPr>
              <w:pStyle w:val="Normal1"/>
              <w:numPr>
                <w:ilvl w:val="2"/>
                <w:numId w:val="7"/>
              </w:numPr>
              <w:ind w:left="272" w:hanging="283"/>
              <w:jc w:val="both"/>
              <w:rPr>
                <w:rFonts w:ascii="Tahoma" w:eastAsia="Tahoma" w:hAnsi="Tahoma" w:cs="Tahoma"/>
                <w:sz w:val="20"/>
                <w:szCs w:val="20"/>
              </w:rPr>
            </w:pPr>
            <w:r>
              <w:rPr>
                <w:rFonts w:ascii="Tahoma" w:eastAsia="Tahoma" w:hAnsi="Tahoma" w:cs="Tahoma"/>
                <w:b/>
                <w:i/>
                <w:sz w:val="20"/>
                <w:szCs w:val="20"/>
              </w:rPr>
              <w:t xml:space="preserve">Service après-vente : </w:t>
            </w:r>
            <w:r w:rsidRPr="003D03F7">
              <w:rPr>
                <w:rFonts w:ascii="Tahoma" w:eastAsia="Tahoma" w:hAnsi="Tahoma" w:cs="Tahoma"/>
                <w:i/>
                <w:sz w:val="20"/>
                <w:szCs w:val="20"/>
              </w:rPr>
              <w:t xml:space="preserve">Condition remplie si le soumissionnaire </w:t>
            </w:r>
            <w:r w:rsidR="003D03F7" w:rsidRPr="003D03F7">
              <w:rPr>
                <w:rFonts w:ascii="Tahoma" w:eastAsia="Tahoma" w:hAnsi="Tahoma" w:cs="Tahoma"/>
                <w:i/>
                <w:sz w:val="20"/>
                <w:szCs w:val="20"/>
              </w:rPr>
              <w:t>présente une caution de retenue de garantie d’une durée de six (06) mois (model propo</w:t>
            </w:r>
            <w:r w:rsidR="003D03F7">
              <w:rPr>
                <w:rFonts w:ascii="Tahoma" w:eastAsia="Tahoma" w:hAnsi="Tahoma" w:cs="Tahoma"/>
                <w:i/>
                <w:sz w:val="20"/>
                <w:szCs w:val="20"/>
              </w:rPr>
              <w:t>sé et signé par le prestataire)</w:t>
            </w:r>
            <w:r w:rsidRPr="003D03F7">
              <w:rPr>
                <w:rFonts w:ascii="Tahoma" w:eastAsia="Tahoma" w:hAnsi="Tahoma" w:cs="Tahoma"/>
                <w:i/>
                <w:sz w:val="20"/>
                <w:szCs w:val="20"/>
              </w:rPr>
              <w:t>.</w:t>
            </w:r>
          </w:p>
        </w:tc>
        <w:tc>
          <w:tcPr>
            <w:tcW w:w="1134" w:type="dxa"/>
            <w:tcBorders>
              <w:right w:val="single" w:sz="4" w:space="0" w:color="000000"/>
            </w:tcBorders>
            <w:vAlign w:val="center"/>
          </w:tcPr>
          <w:p w:rsidR="001B32B1" w:rsidRDefault="00B6053F">
            <w:pPr>
              <w:pStyle w:val="Normal1"/>
              <w:jc w:val="center"/>
              <w:rPr>
                <w:rFonts w:ascii="Tahoma" w:eastAsia="Tahoma" w:hAnsi="Tahoma" w:cs="Tahoma"/>
                <w:sz w:val="20"/>
                <w:szCs w:val="20"/>
              </w:rPr>
            </w:pPr>
            <w:r>
              <w:rPr>
                <w:rFonts w:ascii="Tahoma" w:eastAsia="Tahoma" w:hAnsi="Tahoma" w:cs="Tahoma"/>
                <w:sz w:val="20"/>
                <w:szCs w:val="20"/>
              </w:rPr>
              <w:t>Oui/Non</w:t>
            </w:r>
          </w:p>
        </w:tc>
      </w:tr>
      <w:tr w:rsidR="001B32B1">
        <w:trPr>
          <w:cantSplit/>
          <w:tblHeader/>
          <w:jc w:val="center"/>
        </w:trPr>
        <w:tc>
          <w:tcPr>
            <w:tcW w:w="10032" w:type="dxa"/>
            <w:gridSpan w:val="3"/>
            <w:tcBorders>
              <w:left w:val="single" w:sz="4" w:space="0" w:color="000000"/>
              <w:bottom w:val="single" w:sz="4" w:space="0" w:color="000000"/>
              <w:right w:val="single" w:sz="4" w:space="0" w:color="000000"/>
            </w:tcBorders>
            <w:vAlign w:val="center"/>
          </w:tcPr>
          <w:p w:rsidR="001B32B1" w:rsidRDefault="00B6053F">
            <w:pPr>
              <w:pStyle w:val="Normal1"/>
              <w:jc w:val="center"/>
              <w:rPr>
                <w:rFonts w:ascii="Tahoma" w:eastAsia="Tahoma" w:hAnsi="Tahoma" w:cs="Tahoma"/>
                <w:sz w:val="20"/>
                <w:szCs w:val="20"/>
              </w:rPr>
            </w:pPr>
            <w:r>
              <w:rPr>
                <w:rFonts w:ascii="Tahoma" w:eastAsia="Tahoma" w:hAnsi="Tahoma" w:cs="Tahoma"/>
                <w:b/>
                <w:sz w:val="20"/>
                <w:szCs w:val="20"/>
                <w:u w:val="single"/>
              </w:rPr>
              <w:t>NB</w:t>
            </w:r>
            <w:r>
              <w:rPr>
                <w:rFonts w:ascii="Tahoma" w:eastAsia="Tahoma" w:hAnsi="Tahoma" w:cs="Tahoma"/>
                <w:b/>
                <w:sz w:val="20"/>
                <w:szCs w:val="20"/>
              </w:rPr>
              <w:t xml:space="preserve"> : </w:t>
            </w:r>
            <w:r>
              <w:rPr>
                <w:rFonts w:ascii="Arial Narrow" w:eastAsia="Arial Narrow" w:hAnsi="Arial Narrow" w:cs="Arial Narrow"/>
                <w:b/>
                <w:sz w:val="20"/>
                <w:szCs w:val="20"/>
              </w:rPr>
              <w:t>L’offre entièrement reconnue conforme aux exigences administratives, aux prescriptions du descriptif technique et évaluée la moins-</w:t>
            </w:r>
            <w:proofErr w:type="spellStart"/>
            <w:r>
              <w:rPr>
                <w:rFonts w:ascii="Arial Narrow" w:eastAsia="Arial Narrow" w:hAnsi="Arial Narrow" w:cs="Arial Narrow"/>
                <w:b/>
                <w:sz w:val="20"/>
                <w:szCs w:val="20"/>
              </w:rPr>
              <w:t>disante</w:t>
            </w:r>
            <w:proofErr w:type="spellEnd"/>
            <w:r>
              <w:rPr>
                <w:rFonts w:ascii="Arial Narrow" w:eastAsia="Arial Narrow" w:hAnsi="Arial Narrow" w:cs="Arial Narrow"/>
                <w:b/>
                <w:sz w:val="20"/>
                <w:szCs w:val="20"/>
              </w:rPr>
              <w:t xml:space="preserve"> sera proposée à l’attribution</w:t>
            </w:r>
            <w:r>
              <w:rPr>
                <w:rFonts w:ascii="Tahoma" w:eastAsia="Tahoma" w:hAnsi="Tahoma" w:cs="Tahoma"/>
                <w:b/>
                <w:sz w:val="20"/>
                <w:szCs w:val="20"/>
              </w:rPr>
              <w:t>.</w:t>
            </w:r>
          </w:p>
        </w:tc>
      </w:tr>
    </w:tbl>
    <w:p w:rsidR="003E1EDD" w:rsidRDefault="003E1EDD">
      <w:pPr>
        <w:pStyle w:val="Normal1"/>
        <w:ind w:firstLine="720"/>
        <w:jc w:val="center"/>
        <w:rPr>
          <w:rFonts w:ascii="Tahoma" w:eastAsia="Tahoma" w:hAnsi="Tahoma" w:cs="Tahoma"/>
          <w:sz w:val="20"/>
          <w:szCs w:val="20"/>
        </w:rPr>
      </w:pPr>
    </w:p>
    <w:p w:rsidR="003E1EDD" w:rsidRDefault="003E1EDD">
      <w:pPr>
        <w:pStyle w:val="Normal1"/>
        <w:ind w:firstLine="720"/>
        <w:jc w:val="center"/>
        <w:rPr>
          <w:rFonts w:ascii="Tahoma" w:eastAsia="Tahoma" w:hAnsi="Tahoma" w:cs="Tahoma"/>
          <w:sz w:val="20"/>
          <w:szCs w:val="20"/>
        </w:rPr>
      </w:pPr>
    </w:p>
    <w:p w:rsidR="003E1EDD" w:rsidRDefault="003E1EDD">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8C6708" w:rsidRDefault="008C6708">
      <w:pPr>
        <w:pStyle w:val="Normal1"/>
        <w:ind w:firstLine="720"/>
        <w:jc w:val="center"/>
        <w:rPr>
          <w:rFonts w:ascii="Tahoma" w:eastAsia="Tahoma" w:hAnsi="Tahoma" w:cs="Tahoma"/>
          <w:sz w:val="20"/>
          <w:szCs w:val="20"/>
        </w:rPr>
      </w:pPr>
    </w:p>
    <w:p w:rsidR="008C6708" w:rsidRDefault="008C6708">
      <w:pPr>
        <w:pStyle w:val="Normal1"/>
        <w:ind w:firstLine="720"/>
        <w:jc w:val="center"/>
        <w:rPr>
          <w:rFonts w:ascii="Tahoma" w:eastAsia="Tahoma" w:hAnsi="Tahoma" w:cs="Tahoma"/>
          <w:sz w:val="20"/>
          <w:szCs w:val="20"/>
        </w:rPr>
      </w:pPr>
    </w:p>
    <w:p w:rsidR="008C6708" w:rsidRDefault="008C6708">
      <w:pPr>
        <w:pStyle w:val="Normal1"/>
        <w:ind w:firstLine="720"/>
        <w:jc w:val="center"/>
        <w:rPr>
          <w:rFonts w:ascii="Tahoma" w:eastAsia="Tahoma" w:hAnsi="Tahoma" w:cs="Tahoma"/>
          <w:sz w:val="20"/>
          <w:szCs w:val="20"/>
        </w:rPr>
      </w:pPr>
    </w:p>
    <w:p w:rsidR="008C6708" w:rsidRDefault="008C6708">
      <w:pPr>
        <w:pStyle w:val="Normal1"/>
        <w:ind w:firstLine="720"/>
        <w:jc w:val="center"/>
        <w:rPr>
          <w:rFonts w:ascii="Tahoma" w:eastAsia="Tahoma" w:hAnsi="Tahoma" w:cs="Tahoma"/>
          <w:sz w:val="20"/>
          <w:szCs w:val="20"/>
        </w:rPr>
      </w:pPr>
    </w:p>
    <w:p w:rsidR="008C6708" w:rsidRDefault="008C6708">
      <w:pPr>
        <w:pStyle w:val="Normal1"/>
        <w:ind w:firstLine="720"/>
        <w:jc w:val="center"/>
        <w:rPr>
          <w:rFonts w:ascii="Tahoma" w:eastAsia="Tahoma" w:hAnsi="Tahoma" w:cs="Tahoma"/>
          <w:sz w:val="20"/>
          <w:szCs w:val="20"/>
        </w:rPr>
      </w:pPr>
    </w:p>
    <w:p w:rsidR="008C6708" w:rsidRDefault="008C6708">
      <w:pPr>
        <w:pStyle w:val="Normal1"/>
        <w:ind w:firstLine="720"/>
        <w:jc w:val="center"/>
        <w:rPr>
          <w:rFonts w:ascii="Tahoma" w:eastAsia="Tahoma" w:hAnsi="Tahoma" w:cs="Tahoma"/>
          <w:sz w:val="20"/>
          <w:szCs w:val="20"/>
        </w:rPr>
      </w:pPr>
    </w:p>
    <w:p w:rsidR="008C6708" w:rsidRDefault="008C6708">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C73883">
      <w:pPr>
        <w:pStyle w:val="Normal1"/>
        <w:ind w:firstLine="720"/>
        <w:jc w:val="center"/>
        <w:rPr>
          <w:rFonts w:ascii="Tahoma" w:eastAsia="Tahoma" w:hAnsi="Tahoma" w:cs="Tahoma"/>
          <w:sz w:val="20"/>
          <w:szCs w:val="20"/>
        </w:rPr>
      </w:pPr>
      <w:r>
        <w:rPr>
          <w:rFonts w:ascii="Tahoma" w:eastAsia="Tahoma" w:hAnsi="Tahoma" w:cs="Tahoma"/>
          <w:noProof/>
          <w:sz w:val="20"/>
          <w:szCs w:val="20"/>
        </w:rPr>
        <mc:AlternateContent>
          <mc:Choice Requires="wps">
            <w:drawing>
              <wp:anchor distT="0" distB="0" distL="114300" distR="114300" simplePos="0" relativeHeight="251681792" behindDoc="0" locked="0" layoutInCell="1" hidden="0" allowOverlap="1" wp14:anchorId="6940169F" wp14:editId="5AB0B32B">
                <wp:simplePos x="0" y="0"/>
                <wp:positionH relativeFrom="column">
                  <wp:posOffset>565784</wp:posOffset>
                </wp:positionH>
                <wp:positionV relativeFrom="paragraph">
                  <wp:posOffset>74930</wp:posOffset>
                </wp:positionV>
                <wp:extent cx="5657850" cy="19335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5657850" cy="1933575"/>
                        </a:xfrm>
                        <a:prstGeom prst="flowChartMultidocument">
                          <a:avLst/>
                        </a:prstGeom>
                        <a:solidFill>
                          <a:srgbClr val="FFFFFF"/>
                        </a:solidFill>
                        <a:ln w="28575" cap="flat" cmpd="sng" algn="ctr">
                          <a:solidFill>
                            <a:srgbClr val="000000"/>
                          </a:solidFill>
                          <a:miter lim="800000"/>
                          <a:headEnd/>
                          <a:tailEnd/>
                        </a:ln>
                      </wps:spPr>
                      <wps:txbx>
                        <w:txbxContent>
                          <w:p w:rsidR="00814E06" w:rsidRDefault="00814E06" w:rsidP="000B44AA">
                            <w:pPr>
                              <w:suppressAutoHyphens/>
                              <w:spacing w:before="120" w:after="120" w:line="1" w:lineRule="atLeast"/>
                              <w:ind w:leftChars="-1" w:left="1" w:hangingChars="1" w:hanging="3"/>
                              <w:jc w:val="center"/>
                              <w:textDirection w:val="btLr"/>
                              <w:textAlignment w:val="top"/>
                              <w:outlineLvl w:val="0"/>
                              <w:rPr>
                                <w:rFonts w:ascii="Tahoma" w:hAnsi="Tahoma" w:cs="Tahoma"/>
                                <w:position w:val="-1"/>
                                <w:sz w:val="32"/>
                              </w:rPr>
                            </w:pPr>
                            <w:r w:rsidRPr="00548012" w:rsidDel="FFFFFFFF">
                              <w:rPr>
                                <w:rFonts w:ascii="Tahoma" w:hAnsi="Tahoma" w:cs="Tahoma"/>
                                <w:b/>
                                <w:position w:val="-1"/>
                                <w:sz w:val="32"/>
                              </w:rPr>
                              <w:t>Pièce n°</w:t>
                            </w:r>
                            <w:r w:rsidRPr="FFFFFFFF" w:rsidDel="FFFFFFFF">
                              <w:rPr>
                                <w:rFonts w:ascii="Tahoma" w:hAnsi="Tahoma" w:cs="Tahoma"/>
                                <w:b/>
                                <w:position w:val="-1"/>
                                <w:sz w:val="32"/>
                              </w:rPr>
                              <w:t>6</w:t>
                            </w:r>
                            <w:r w:rsidRPr="00548012" w:rsidDel="FFFFFFFF">
                              <w:rPr>
                                <w:rFonts w:ascii="Tahoma" w:hAnsi="Tahoma" w:cs="Tahoma"/>
                                <w:b/>
                                <w:position w:val="-1"/>
                                <w:sz w:val="32"/>
                              </w:rPr>
                              <w:t> :</w:t>
                            </w:r>
                          </w:p>
                          <w:p w:rsidR="00814E06" w:rsidRDefault="00814E06" w:rsidP="000B44AA">
                            <w:pPr>
                              <w:suppressAutoHyphens/>
                              <w:spacing w:line="1" w:lineRule="atLeast"/>
                              <w:ind w:leftChars="-1" w:left="1" w:hangingChars="1" w:hanging="3"/>
                              <w:jc w:val="center"/>
                              <w:textDirection w:val="btLr"/>
                              <w:textAlignment w:val="top"/>
                              <w:outlineLvl w:val="0"/>
                              <w:rPr>
                                <w:rFonts w:ascii="Tahoma" w:hAnsi="Tahoma" w:cs="Tahoma"/>
                                <w:position w:val="-1"/>
                                <w:sz w:val="32"/>
                              </w:rPr>
                            </w:pPr>
                            <w:r w:rsidRPr="00548012" w:rsidDel="FFFFFFFF">
                              <w:rPr>
                                <w:rFonts w:ascii="Tahoma" w:hAnsi="Tahoma" w:cs="Tahoma"/>
                                <w:b/>
                                <w:position w:val="-1"/>
                                <w:sz w:val="32"/>
                              </w:rPr>
                              <w:t>Liste des établissements bancaires et organismes financiers autorisés à émettre les cautions dans le cadre des marchés publics</w:t>
                            </w:r>
                          </w:p>
                          <w:p w:rsidR="00814E06" w:rsidRDefault="00814E06">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id="Zone de texte 6" o:spid="_x0000_s1031" type="#_x0000_t115" style="position:absolute;left:0;text-align:left;margin-left:44.55pt;margin-top:5.9pt;width:445.5pt;height:152.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" strokeweight="2.25pt">
                <v:textbox>
                  <w:txbxContent>
                    <w:p w:rsidR="00814E06" w:rsidRDefault="00814E06" w:rsidP="000B44AA">
                      <w:pPr>
                        <w:suppressAutoHyphens/>
                        <w:spacing w:before="120" w:after="120" w:line="1" w:lineRule="atLeast"/>
                        <w:ind w:leftChars="-1" w:left="1" w:hangingChars="1" w:hanging="3"/>
                        <w:jc w:val="center"/>
                        <w:textDirection w:val="btLr"/>
                        <w:textAlignment w:val="top"/>
                        <w:outlineLvl w:val="0"/>
                        <w:rPr>
                          <w:rFonts w:ascii="Tahoma" w:hAnsi="Tahoma" w:cs="Tahoma"/>
                          <w:position w:val="-1"/>
                          <w:sz w:val="32"/>
                        </w:rPr>
                      </w:pPr>
                      <w:r w:rsidRPr="00548012" w:rsidDel="FFFFFFFF">
                        <w:rPr>
                          <w:rFonts w:ascii="Tahoma" w:hAnsi="Tahoma" w:cs="Tahoma"/>
                          <w:b/>
                          <w:position w:val="-1"/>
                          <w:sz w:val="32"/>
                        </w:rPr>
                        <w:t>Pièce n°</w:t>
                      </w:r>
                      <w:r w:rsidRPr="FFFFFFFF" w:rsidDel="FFFFFFFF">
                        <w:rPr>
                          <w:rFonts w:ascii="Tahoma" w:hAnsi="Tahoma" w:cs="Tahoma"/>
                          <w:b/>
                          <w:position w:val="-1"/>
                          <w:sz w:val="32"/>
                        </w:rPr>
                        <w:t>6</w:t>
                      </w:r>
                      <w:r w:rsidRPr="00548012" w:rsidDel="FFFFFFFF">
                        <w:rPr>
                          <w:rFonts w:ascii="Tahoma" w:hAnsi="Tahoma" w:cs="Tahoma"/>
                          <w:b/>
                          <w:position w:val="-1"/>
                          <w:sz w:val="32"/>
                        </w:rPr>
                        <w:t> :</w:t>
                      </w:r>
                    </w:p>
                    <w:p w:rsidR="00814E06" w:rsidRDefault="00814E06" w:rsidP="000B44AA">
                      <w:pPr>
                        <w:suppressAutoHyphens/>
                        <w:spacing w:line="1" w:lineRule="atLeast"/>
                        <w:ind w:leftChars="-1" w:left="1" w:hangingChars="1" w:hanging="3"/>
                        <w:jc w:val="center"/>
                        <w:textDirection w:val="btLr"/>
                        <w:textAlignment w:val="top"/>
                        <w:outlineLvl w:val="0"/>
                        <w:rPr>
                          <w:rFonts w:ascii="Tahoma" w:hAnsi="Tahoma" w:cs="Tahoma"/>
                          <w:position w:val="-1"/>
                          <w:sz w:val="32"/>
                        </w:rPr>
                      </w:pPr>
                      <w:r w:rsidRPr="00548012" w:rsidDel="FFFFFFFF">
                        <w:rPr>
                          <w:rFonts w:ascii="Tahoma" w:hAnsi="Tahoma" w:cs="Tahoma"/>
                          <w:b/>
                          <w:position w:val="-1"/>
                          <w:sz w:val="32"/>
                        </w:rPr>
                        <w:t>Liste des établissements bancaires et organismes financiers autorisés à émettre les cautions dans le cadre des marchés publics</w:t>
                      </w:r>
                    </w:p>
                    <w:p w:rsidR="00814E06" w:rsidRDefault="00814E06">
                      <w:pPr>
                        <w:suppressAutoHyphens/>
                        <w:spacing w:line="1" w:lineRule="atLeast"/>
                        <w:ind w:leftChars="-1" w:hangingChars="1" w:hanging="2"/>
                        <w:textDirection w:val="btLr"/>
                        <w:textAlignment w:val="top"/>
                        <w:outlineLvl w:val="0"/>
                        <w:rPr>
                          <w:position w:val="-1"/>
                        </w:rPr>
                      </w:pPr>
                    </w:p>
                  </w:txbxContent>
                </v:textbox>
              </v:shape>
            </w:pict>
          </mc:Fallback>
        </mc:AlternateContent>
      </w: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1B32B1" w:rsidRDefault="001B32B1">
      <w:pPr>
        <w:pStyle w:val="Normal1"/>
        <w:ind w:firstLine="720"/>
        <w:jc w:val="center"/>
        <w:rPr>
          <w:rFonts w:ascii="Tahoma" w:eastAsia="Tahoma" w:hAnsi="Tahoma" w:cs="Tahoma"/>
          <w:sz w:val="20"/>
          <w:szCs w:val="20"/>
        </w:rPr>
      </w:pPr>
    </w:p>
    <w:p w:rsidR="003E1EDD" w:rsidRDefault="003E1EDD" w:rsidP="003E1EDD">
      <w:pPr>
        <w:pStyle w:val="Normal1"/>
        <w:widowControl w:val="0"/>
        <w:pBdr>
          <w:top w:val="nil"/>
          <w:left w:val="nil"/>
          <w:bottom w:val="nil"/>
          <w:right w:val="nil"/>
          <w:between w:val="nil"/>
        </w:pBdr>
        <w:spacing w:after="160" w:line="244" w:lineRule="auto"/>
        <w:jc w:val="center"/>
        <w:rPr>
          <w:rFonts w:ascii="Trebuchet MS" w:eastAsia="Trebuchet MS" w:hAnsi="Trebuchet MS" w:cs="Trebuchet MS"/>
          <w:b/>
          <w:color w:val="000000"/>
          <w:sz w:val="28"/>
          <w:szCs w:val="28"/>
        </w:rPr>
      </w:pPr>
      <w:bookmarkStart w:id="1156" w:name="_17dp8vu" w:colFirst="0" w:colLast="0"/>
      <w:bookmarkEnd w:id="1156"/>
    </w:p>
    <w:p w:rsidR="003E1EDD" w:rsidRDefault="003E1EDD" w:rsidP="003E1EDD">
      <w:pPr>
        <w:pStyle w:val="Normal1"/>
        <w:widowControl w:val="0"/>
        <w:pBdr>
          <w:top w:val="nil"/>
          <w:left w:val="nil"/>
          <w:bottom w:val="nil"/>
          <w:right w:val="nil"/>
          <w:between w:val="nil"/>
        </w:pBdr>
        <w:spacing w:after="160" w:line="244" w:lineRule="auto"/>
        <w:jc w:val="center"/>
        <w:rPr>
          <w:rFonts w:ascii="Trebuchet MS" w:eastAsia="Trebuchet MS" w:hAnsi="Trebuchet MS" w:cs="Trebuchet MS"/>
          <w:b/>
          <w:color w:val="000000"/>
          <w:sz w:val="28"/>
          <w:szCs w:val="28"/>
        </w:rPr>
      </w:pPr>
    </w:p>
    <w:p w:rsidR="003E1EDD" w:rsidRDefault="003E1EDD" w:rsidP="003E1EDD">
      <w:pPr>
        <w:pStyle w:val="Normal1"/>
        <w:widowControl w:val="0"/>
        <w:pBdr>
          <w:top w:val="nil"/>
          <w:left w:val="nil"/>
          <w:bottom w:val="nil"/>
          <w:right w:val="nil"/>
          <w:between w:val="nil"/>
        </w:pBdr>
        <w:spacing w:after="160" w:line="244" w:lineRule="auto"/>
        <w:jc w:val="center"/>
        <w:rPr>
          <w:rFonts w:ascii="Trebuchet MS" w:eastAsia="Trebuchet MS" w:hAnsi="Trebuchet MS" w:cs="Trebuchet MS"/>
          <w:b/>
          <w:color w:val="000000"/>
          <w:sz w:val="28"/>
          <w:szCs w:val="28"/>
        </w:rPr>
      </w:pPr>
    </w:p>
    <w:p w:rsidR="003E1EDD" w:rsidRDefault="003E1EDD">
      <w:pPr>
        <w:rPr>
          <w:rFonts w:ascii="Trebuchet MS" w:eastAsia="Trebuchet MS" w:hAnsi="Trebuchet MS" w:cs="Trebuchet MS"/>
          <w:b/>
          <w:color w:val="000000"/>
          <w:sz w:val="28"/>
          <w:szCs w:val="28"/>
        </w:rPr>
      </w:pPr>
      <w:r>
        <w:rPr>
          <w:rFonts w:ascii="Trebuchet MS" w:eastAsia="Trebuchet MS" w:hAnsi="Trebuchet MS" w:cs="Trebuchet MS"/>
          <w:b/>
          <w:color w:val="000000"/>
          <w:sz w:val="28"/>
          <w:szCs w:val="28"/>
        </w:rPr>
        <w:br w:type="page"/>
      </w:r>
    </w:p>
    <w:p w:rsidR="001B32B1" w:rsidRDefault="00B6053F" w:rsidP="003E1EDD">
      <w:pPr>
        <w:pStyle w:val="Normal1"/>
        <w:widowControl w:val="0"/>
        <w:pBdr>
          <w:top w:val="nil"/>
          <w:left w:val="nil"/>
          <w:bottom w:val="nil"/>
          <w:right w:val="nil"/>
          <w:between w:val="nil"/>
        </w:pBdr>
        <w:spacing w:after="160" w:line="244" w:lineRule="auto"/>
        <w:jc w:val="center"/>
        <w:rPr>
          <w:rFonts w:ascii="Trebuchet MS" w:eastAsia="Trebuchet MS" w:hAnsi="Trebuchet MS" w:cs="Trebuchet MS"/>
          <w:color w:val="000000"/>
          <w:sz w:val="28"/>
          <w:szCs w:val="28"/>
        </w:rPr>
      </w:pPr>
      <w:r>
        <w:rPr>
          <w:rFonts w:ascii="Trebuchet MS" w:eastAsia="Trebuchet MS" w:hAnsi="Trebuchet MS" w:cs="Trebuchet MS"/>
          <w:b/>
          <w:color w:val="000000"/>
          <w:sz w:val="28"/>
          <w:szCs w:val="28"/>
        </w:rPr>
        <w:lastRenderedPageBreak/>
        <w:t> </w:t>
      </w:r>
      <w:r>
        <w:rPr>
          <w:rFonts w:ascii="Trebuchet MS" w:eastAsia="Trebuchet MS" w:hAnsi="Trebuchet MS" w:cs="Trebuchet MS"/>
          <w:b/>
          <w:color w:val="000000"/>
          <w:sz w:val="28"/>
          <w:szCs w:val="28"/>
        </w:rPr>
        <w:br/>
        <w:t>Liste des établissements bancaires et organismes financiers autorisés à émettre des cautions dans le cadre des marchés publics</w:t>
      </w:r>
    </w:p>
    <w:p w:rsidR="001B32B1" w:rsidRDefault="001B32B1">
      <w:pPr>
        <w:pStyle w:val="Normal1"/>
        <w:rPr>
          <w:rFonts w:ascii="Tahoma" w:eastAsia="Tahoma" w:hAnsi="Tahoma" w:cs="Tahoma"/>
          <w:sz w:val="20"/>
          <w:szCs w:val="20"/>
        </w:rPr>
      </w:pPr>
    </w:p>
    <w:p w:rsidR="001B32B1" w:rsidRDefault="00B6053F" w:rsidP="00DB2FF4">
      <w:pPr>
        <w:pStyle w:val="Normal1"/>
        <w:numPr>
          <w:ilvl w:val="3"/>
          <w:numId w:val="5"/>
        </w:numPr>
        <w:pBdr>
          <w:top w:val="nil"/>
          <w:left w:val="nil"/>
          <w:bottom w:val="nil"/>
          <w:right w:val="nil"/>
          <w:between w:val="nil"/>
        </w:pBdr>
        <w:spacing w:before="120" w:after="240"/>
        <w:ind w:left="851" w:hanging="720"/>
        <w:rPr>
          <w:rFonts w:ascii="Tahoma" w:eastAsia="Tahoma" w:hAnsi="Tahoma" w:cs="Tahoma"/>
          <w:color w:val="000000"/>
          <w:u w:val="single"/>
        </w:rPr>
      </w:pPr>
      <w:r>
        <w:rPr>
          <w:rFonts w:ascii="Tahoma" w:eastAsia="Tahoma" w:hAnsi="Tahoma" w:cs="Tahoma"/>
          <w:b/>
          <w:color w:val="000000"/>
          <w:u w:val="single"/>
        </w:rPr>
        <w:t>BANQUES</w:t>
      </w:r>
    </w:p>
    <w:p w:rsidR="001B32B1" w:rsidRPr="00C11C10" w:rsidRDefault="00B6053F" w:rsidP="00DB2FF4">
      <w:pPr>
        <w:pStyle w:val="Normal1"/>
        <w:numPr>
          <w:ilvl w:val="0"/>
          <w:numId w:val="5"/>
        </w:numPr>
        <w:spacing w:before="120" w:after="120"/>
        <w:jc w:val="both"/>
        <w:rPr>
          <w:rFonts w:ascii="Gill Sans" w:eastAsia="Gill Sans" w:hAnsi="Gill Sans" w:cs="Gill Sans"/>
          <w:lang w:val="en-US"/>
        </w:rPr>
      </w:pPr>
      <w:proofErr w:type="spellStart"/>
      <w:r w:rsidRPr="00C11C10">
        <w:rPr>
          <w:rFonts w:ascii="Gill Sans" w:eastAsia="Gill Sans" w:hAnsi="Gill Sans" w:cs="Gill Sans"/>
          <w:lang w:val="en-US"/>
        </w:rPr>
        <w:t>Afriland</w:t>
      </w:r>
      <w:proofErr w:type="spellEnd"/>
      <w:r w:rsidRPr="00C11C10">
        <w:rPr>
          <w:rFonts w:ascii="Gill Sans" w:eastAsia="Gill Sans" w:hAnsi="Gill Sans" w:cs="Gill Sans"/>
          <w:lang w:val="en-US"/>
        </w:rPr>
        <w:t xml:space="preserve"> First Bank (First Bank)</w:t>
      </w:r>
    </w:p>
    <w:p w:rsidR="001B32B1" w:rsidRDefault="00B6053F" w:rsidP="00DB2FF4">
      <w:pPr>
        <w:pStyle w:val="Normal1"/>
        <w:numPr>
          <w:ilvl w:val="0"/>
          <w:numId w:val="5"/>
        </w:numPr>
        <w:spacing w:before="120" w:after="120"/>
        <w:jc w:val="both"/>
        <w:rPr>
          <w:rFonts w:ascii="Gill Sans" w:eastAsia="Gill Sans" w:hAnsi="Gill Sans" w:cs="Gill Sans"/>
        </w:rPr>
      </w:pPr>
      <w:r>
        <w:rPr>
          <w:rFonts w:ascii="Gill Sans" w:eastAsia="Gill Sans" w:hAnsi="Gill Sans" w:cs="Gill Sans"/>
        </w:rPr>
        <w:t>Banque Internationale du Cameroun pour l’Epargne et le Crédit (BICEC)</w:t>
      </w:r>
    </w:p>
    <w:p w:rsidR="001B32B1" w:rsidRPr="00C11C10" w:rsidRDefault="00B6053F" w:rsidP="00DB2FF4">
      <w:pPr>
        <w:pStyle w:val="Normal1"/>
        <w:numPr>
          <w:ilvl w:val="0"/>
          <w:numId w:val="5"/>
        </w:numPr>
        <w:spacing w:before="120" w:after="120"/>
        <w:jc w:val="both"/>
        <w:rPr>
          <w:rFonts w:ascii="Gill Sans" w:eastAsia="Gill Sans" w:hAnsi="Gill Sans" w:cs="Gill Sans"/>
          <w:lang w:val="en-US"/>
        </w:rPr>
      </w:pPr>
      <w:r w:rsidRPr="00C11C10">
        <w:rPr>
          <w:rFonts w:ascii="Gill Sans" w:eastAsia="Gill Sans" w:hAnsi="Gill Sans" w:cs="Gill Sans"/>
          <w:lang w:val="en-US"/>
        </w:rPr>
        <w:t>Citi Bank Cameroun (CITI-C)</w:t>
      </w:r>
    </w:p>
    <w:p w:rsidR="001B32B1" w:rsidRPr="00C11C10" w:rsidRDefault="00B6053F" w:rsidP="00DB2FF4">
      <w:pPr>
        <w:pStyle w:val="Normal1"/>
        <w:numPr>
          <w:ilvl w:val="0"/>
          <w:numId w:val="5"/>
        </w:numPr>
        <w:spacing w:before="120" w:after="120"/>
        <w:jc w:val="both"/>
        <w:rPr>
          <w:rFonts w:ascii="Gill Sans" w:eastAsia="Gill Sans" w:hAnsi="Gill Sans" w:cs="Gill Sans"/>
          <w:lang w:val="en-US"/>
        </w:rPr>
      </w:pPr>
      <w:r w:rsidRPr="00C11C10">
        <w:rPr>
          <w:rFonts w:ascii="Gill Sans" w:eastAsia="Gill Sans" w:hAnsi="Gill Sans" w:cs="Gill Sans"/>
          <w:lang w:val="en-US"/>
        </w:rPr>
        <w:t>Commercial Bank of Cameroon (CBC)</w:t>
      </w:r>
    </w:p>
    <w:p w:rsidR="001B32B1" w:rsidRDefault="00B6053F" w:rsidP="00DB2FF4">
      <w:pPr>
        <w:pStyle w:val="Normal1"/>
        <w:numPr>
          <w:ilvl w:val="0"/>
          <w:numId w:val="5"/>
        </w:numPr>
        <w:spacing w:before="120" w:after="120"/>
        <w:jc w:val="both"/>
        <w:rPr>
          <w:rFonts w:ascii="Gill Sans" w:eastAsia="Gill Sans" w:hAnsi="Gill Sans" w:cs="Gill Sans"/>
        </w:rPr>
      </w:pPr>
      <w:proofErr w:type="spellStart"/>
      <w:r>
        <w:rPr>
          <w:rFonts w:ascii="Gill Sans" w:eastAsia="Gill Sans" w:hAnsi="Gill Sans" w:cs="Gill Sans"/>
        </w:rPr>
        <w:t>Ecobank</w:t>
      </w:r>
      <w:proofErr w:type="spellEnd"/>
      <w:r>
        <w:rPr>
          <w:rFonts w:ascii="Gill Sans" w:eastAsia="Gill Sans" w:hAnsi="Gill Sans" w:cs="Gill Sans"/>
        </w:rPr>
        <w:t xml:space="preserve"> Cameroun (ECOBANK)</w:t>
      </w:r>
    </w:p>
    <w:p w:rsidR="001B32B1" w:rsidRPr="00C11C10" w:rsidRDefault="00B6053F" w:rsidP="00DB2FF4">
      <w:pPr>
        <w:pStyle w:val="Normal1"/>
        <w:numPr>
          <w:ilvl w:val="0"/>
          <w:numId w:val="5"/>
        </w:numPr>
        <w:spacing w:before="120" w:after="120"/>
        <w:jc w:val="both"/>
        <w:rPr>
          <w:rFonts w:ascii="Gill Sans" w:eastAsia="Gill Sans" w:hAnsi="Gill Sans" w:cs="Gill Sans"/>
          <w:lang w:val="en-US"/>
        </w:rPr>
      </w:pPr>
      <w:r w:rsidRPr="00C11C10">
        <w:rPr>
          <w:rFonts w:ascii="Gill Sans" w:eastAsia="Gill Sans" w:hAnsi="Gill Sans" w:cs="Gill Sans"/>
          <w:lang w:val="en-US"/>
        </w:rPr>
        <w:t>National Financial Credit Bank (NFC-BANK)</w:t>
      </w:r>
    </w:p>
    <w:p w:rsidR="001B32B1" w:rsidRDefault="00B6053F" w:rsidP="00DB2FF4">
      <w:pPr>
        <w:pStyle w:val="Normal1"/>
        <w:numPr>
          <w:ilvl w:val="0"/>
          <w:numId w:val="5"/>
        </w:numPr>
        <w:spacing w:before="120" w:after="120"/>
        <w:jc w:val="both"/>
        <w:rPr>
          <w:rFonts w:ascii="Gill Sans" w:eastAsia="Gill Sans" w:hAnsi="Gill Sans" w:cs="Gill Sans"/>
        </w:rPr>
      </w:pPr>
      <w:r>
        <w:rPr>
          <w:rFonts w:ascii="Gill Sans" w:eastAsia="Gill Sans" w:hAnsi="Gill Sans" w:cs="Gill Sans"/>
        </w:rPr>
        <w:t>Société Commerciale de Banque Cameroun (CA SCB)</w:t>
      </w:r>
    </w:p>
    <w:p w:rsidR="001B32B1" w:rsidRDefault="00B6053F" w:rsidP="00DB2FF4">
      <w:pPr>
        <w:pStyle w:val="Normal1"/>
        <w:numPr>
          <w:ilvl w:val="0"/>
          <w:numId w:val="5"/>
        </w:numPr>
        <w:spacing w:before="120" w:after="120"/>
        <w:jc w:val="both"/>
        <w:rPr>
          <w:rFonts w:ascii="Gill Sans" w:eastAsia="Gill Sans" w:hAnsi="Gill Sans" w:cs="Gill Sans"/>
        </w:rPr>
      </w:pPr>
      <w:bookmarkStart w:id="1157" w:name="_3rdcrjn" w:colFirst="0" w:colLast="0"/>
      <w:bookmarkEnd w:id="1157"/>
      <w:r>
        <w:rPr>
          <w:rFonts w:ascii="Gill Sans" w:eastAsia="Gill Sans" w:hAnsi="Gill Sans" w:cs="Gill Sans"/>
        </w:rPr>
        <w:t>Société Générale des Banques au Cameroun (SGBC)</w:t>
      </w:r>
    </w:p>
    <w:p w:rsidR="001B32B1" w:rsidRPr="00C11C10" w:rsidRDefault="00B6053F" w:rsidP="00DB2FF4">
      <w:pPr>
        <w:pStyle w:val="Normal1"/>
        <w:numPr>
          <w:ilvl w:val="0"/>
          <w:numId w:val="5"/>
        </w:numPr>
        <w:spacing w:before="120" w:after="120"/>
        <w:jc w:val="both"/>
        <w:rPr>
          <w:rFonts w:ascii="Gill Sans" w:eastAsia="Gill Sans" w:hAnsi="Gill Sans" w:cs="Gill Sans"/>
          <w:lang w:val="en-US"/>
        </w:rPr>
      </w:pPr>
      <w:r w:rsidRPr="00C11C10">
        <w:rPr>
          <w:rFonts w:ascii="Gill Sans" w:eastAsia="Gill Sans" w:hAnsi="Gill Sans" w:cs="Gill Sans"/>
          <w:lang w:val="en-US"/>
        </w:rPr>
        <w:t>Standard Chartered Bank Cameroon (SCBC)</w:t>
      </w:r>
    </w:p>
    <w:p w:rsidR="001B32B1" w:rsidRPr="00C11C10" w:rsidRDefault="00B6053F" w:rsidP="00DB2FF4">
      <w:pPr>
        <w:pStyle w:val="Normal1"/>
        <w:numPr>
          <w:ilvl w:val="0"/>
          <w:numId w:val="5"/>
        </w:numPr>
        <w:spacing w:before="120" w:after="120"/>
        <w:jc w:val="both"/>
        <w:rPr>
          <w:rFonts w:ascii="Gill Sans" w:eastAsia="Gill Sans" w:hAnsi="Gill Sans" w:cs="Gill Sans"/>
          <w:lang w:val="en-US"/>
        </w:rPr>
      </w:pPr>
      <w:r w:rsidRPr="00C11C10">
        <w:rPr>
          <w:rFonts w:ascii="Gill Sans" w:eastAsia="Gill Sans" w:hAnsi="Gill Sans" w:cs="Gill Sans"/>
          <w:lang w:val="en-US"/>
        </w:rPr>
        <w:t>Union Bank of Cameroon (UBC)</w:t>
      </w:r>
    </w:p>
    <w:p w:rsidR="001B32B1" w:rsidRPr="00C11C10" w:rsidRDefault="00B6053F" w:rsidP="00DB2FF4">
      <w:pPr>
        <w:pStyle w:val="Normal1"/>
        <w:numPr>
          <w:ilvl w:val="0"/>
          <w:numId w:val="5"/>
        </w:numPr>
        <w:spacing w:before="120" w:after="120"/>
        <w:jc w:val="both"/>
        <w:rPr>
          <w:rFonts w:ascii="Gill Sans" w:eastAsia="Gill Sans" w:hAnsi="Gill Sans" w:cs="Gill Sans"/>
          <w:lang w:val="en-US"/>
        </w:rPr>
      </w:pPr>
      <w:r w:rsidRPr="00C11C10">
        <w:rPr>
          <w:rFonts w:ascii="Gill Sans" w:eastAsia="Gill Sans" w:hAnsi="Gill Sans" w:cs="Gill Sans"/>
          <w:lang w:val="en-US"/>
        </w:rPr>
        <w:t>United Bank for Africa (UBA)</w:t>
      </w:r>
    </w:p>
    <w:p w:rsidR="001B32B1" w:rsidRDefault="00B6053F" w:rsidP="00DB2FF4">
      <w:pPr>
        <w:pStyle w:val="Normal1"/>
        <w:numPr>
          <w:ilvl w:val="0"/>
          <w:numId w:val="5"/>
        </w:numPr>
        <w:spacing w:before="120" w:after="120"/>
        <w:jc w:val="both"/>
        <w:rPr>
          <w:rFonts w:ascii="Gill Sans" w:eastAsia="Gill Sans" w:hAnsi="Gill Sans" w:cs="Gill Sans"/>
        </w:rPr>
      </w:pPr>
      <w:r>
        <w:rPr>
          <w:rFonts w:ascii="Gill Sans" w:eastAsia="Gill Sans" w:hAnsi="Gill Sans" w:cs="Gill Sans"/>
        </w:rPr>
        <w:t>Banque Atlantique du Cameroun ;</w:t>
      </w:r>
    </w:p>
    <w:p w:rsidR="001B32B1" w:rsidRDefault="00B6053F" w:rsidP="00DB2FF4">
      <w:pPr>
        <w:pStyle w:val="Normal1"/>
        <w:numPr>
          <w:ilvl w:val="0"/>
          <w:numId w:val="5"/>
        </w:numPr>
        <w:spacing w:before="120" w:after="120"/>
        <w:jc w:val="both"/>
        <w:rPr>
          <w:rFonts w:ascii="Gill Sans" w:eastAsia="Gill Sans" w:hAnsi="Gill Sans" w:cs="Gill Sans"/>
        </w:rPr>
      </w:pPr>
      <w:r>
        <w:rPr>
          <w:rFonts w:ascii="Gill Sans" w:eastAsia="Gill Sans" w:hAnsi="Gill Sans" w:cs="Gill Sans"/>
        </w:rPr>
        <w:t>Banque Gabonaise pour le Financement International ;</w:t>
      </w:r>
    </w:p>
    <w:p w:rsidR="001B32B1" w:rsidRDefault="00B6053F" w:rsidP="00DB2FF4">
      <w:pPr>
        <w:pStyle w:val="Normal1"/>
        <w:numPr>
          <w:ilvl w:val="0"/>
          <w:numId w:val="5"/>
        </w:numPr>
        <w:spacing w:before="120" w:after="120"/>
        <w:jc w:val="both"/>
        <w:rPr>
          <w:rFonts w:ascii="Gill Sans" w:eastAsia="Gill Sans" w:hAnsi="Gill Sans" w:cs="Gill Sans"/>
        </w:rPr>
      </w:pPr>
      <w:r>
        <w:rPr>
          <w:rFonts w:ascii="Gill Sans" w:eastAsia="Gill Sans" w:hAnsi="Gill Sans" w:cs="Gill Sans"/>
        </w:rPr>
        <w:t>Banque Camerounaise des Petites et Moyennes Entreprises (BC-PME) ;</w:t>
      </w:r>
    </w:p>
    <w:p w:rsidR="001B32B1" w:rsidRPr="00C11C10" w:rsidRDefault="00B6053F" w:rsidP="00DB2FF4">
      <w:pPr>
        <w:pStyle w:val="Normal1"/>
        <w:numPr>
          <w:ilvl w:val="0"/>
          <w:numId w:val="5"/>
        </w:numPr>
        <w:spacing w:before="120" w:after="120"/>
        <w:jc w:val="both"/>
        <w:rPr>
          <w:rFonts w:ascii="Gill Sans" w:eastAsia="Gill Sans" w:hAnsi="Gill Sans" w:cs="Gill Sans"/>
          <w:lang w:val="en-US"/>
        </w:rPr>
      </w:pPr>
      <w:r w:rsidRPr="00C11C10">
        <w:rPr>
          <w:rFonts w:ascii="Gill Sans" w:eastAsia="Gill Sans" w:hAnsi="Gill Sans" w:cs="Gill Sans"/>
          <w:lang w:val="en-US"/>
        </w:rPr>
        <w:t>Bank of Africa Cameroun (BOA Cameroun)</w:t>
      </w:r>
    </w:p>
    <w:p w:rsidR="001B32B1" w:rsidRDefault="00B6053F">
      <w:pPr>
        <w:pStyle w:val="Normal1"/>
        <w:widowControl w:val="0"/>
        <w:tabs>
          <w:tab w:val="left" w:pos="4180"/>
          <w:tab w:val="left" w:pos="5700"/>
          <w:tab w:val="left" w:pos="6920"/>
        </w:tabs>
        <w:rPr>
          <w:rFonts w:ascii="Trebuchet MS" w:eastAsia="Trebuchet MS" w:hAnsi="Trebuchet MS" w:cs="Trebuchet MS"/>
          <w:sz w:val="28"/>
          <w:szCs w:val="28"/>
          <w:highlight w:val="lightGray"/>
        </w:rPr>
      </w:pPr>
      <w:r>
        <w:rPr>
          <w:rFonts w:ascii="Trebuchet MS" w:eastAsia="Trebuchet MS" w:hAnsi="Trebuchet MS" w:cs="Trebuchet MS"/>
          <w:b/>
          <w:sz w:val="28"/>
          <w:szCs w:val="28"/>
          <w:highlight w:val="lightGray"/>
        </w:rPr>
        <w:t>II- COMPAGNIES D’ASSURANCES</w:t>
      </w:r>
    </w:p>
    <w:p w:rsidR="001B32B1" w:rsidRDefault="00B6053F" w:rsidP="00DB2FF4">
      <w:pPr>
        <w:pStyle w:val="Normal1"/>
        <w:numPr>
          <w:ilvl w:val="0"/>
          <w:numId w:val="5"/>
        </w:numPr>
        <w:spacing w:before="120" w:after="120"/>
        <w:jc w:val="both"/>
        <w:rPr>
          <w:rFonts w:ascii="Gill Sans" w:eastAsia="Gill Sans" w:hAnsi="Gill Sans" w:cs="Gill Sans"/>
        </w:rPr>
      </w:pPr>
      <w:r>
        <w:rPr>
          <w:rFonts w:ascii="Gill Sans" w:eastAsia="Gill Sans" w:hAnsi="Gill Sans" w:cs="Gill Sans"/>
        </w:rPr>
        <w:t>Activa Assurances ;</w:t>
      </w:r>
    </w:p>
    <w:p w:rsidR="001B32B1" w:rsidRDefault="00B6053F" w:rsidP="00DB2FF4">
      <w:pPr>
        <w:pStyle w:val="Normal1"/>
        <w:numPr>
          <w:ilvl w:val="0"/>
          <w:numId w:val="5"/>
        </w:numPr>
        <w:spacing w:before="120" w:after="120"/>
        <w:jc w:val="both"/>
        <w:rPr>
          <w:rFonts w:ascii="Gill Sans" w:eastAsia="Gill Sans" w:hAnsi="Gill Sans" w:cs="Gill Sans"/>
        </w:rPr>
      </w:pPr>
      <w:r>
        <w:rPr>
          <w:rFonts w:ascii="Gill Sans" w:eastAsia="Gill Sans" w:hAnsi="Gill Sans" w:cs="Gill Sans"/>
        </w:rPr>
        <w:t>Assurance et Réassurance Africaine (AREA)</w:t>
      </w:r>
    </w:p>
    <w:p w:rsidR="001B32B1" w:rsidRDefault="00B6053F" w:rsidP="00DB2FF4">
      <w:pPr>
        <w:pStyle w:val="Normal1"/>
        <w:numPr>
          <w:ilvl w:val="0"/>
          <w:numId w:val="5"/>
        </w:numPr>
        <w:spacing w:before="120" w:after="120"/>
        <w:jc w:val="both"/>
        <w:rPr>
          <w:rFonts w:ascii="Gill Sans" w:eastAsia="Gill Sans" w:hAnsi="Gill Sans" w:cs="Gill Sans"/>
        </w:rPr>
      </w:pPr>
      <w:proofErr w:type="spellStart"/>
      <w:r>
        <w:rPr>
          <w:rFonts w:ascii="Gill Sans" w:eastAsia="Gill Sans" w:hAnsi="Gill Sans" w:cs="Gill Sans"/>
        </w:rPr>
        <w:t>Chanas</w:t>
      </w:r>
      <w:proofErr w:type="spellEnd"/>
      <w:r>
        <w:rPr>
          <w:rFonts w:ascii="Gill Sans" w:eastAsia="Gill Sans" w:hAnsi="Gill Sans" w:cs="Gill Sans"/>
        </w:rPr>
        <w:t xml:space="preserve"> Assurances S.A ;</w:t>
      </w:r>
    </w:p>
    <w:p w:rsidR="001B32B1" w:rsidRDefault="00B6053F" w:rsidP="00DB2FF4">
      <w:pPr>
        <w:pStyle w:val="Normal1"/>
        <w:numPr>
          <w:ilvl w:val="0"/>
          <w:numId w:val="5"/>
        </w:numPr>
        <w:spacing w:before="120" w:after="120"/>
        <w:jc w:val="both"/>
        <w:rPr>
          <w:rFonts w:ascii="Gill Sans" w:eastAsia="Gill Sans" w:hAnsi="Gill Sans" w:cs="Gill Sans"/>
        </w:rPr>
      </w:pPr>
      <w:r>
        <w:rPr>
          <w:rFonts w:ascii="Gill Sans" w:eastAsia="Gill Sans" w:hAnsi="Gill Sans" w:cs="Gill Sans"/>
        </w:rPr>
        <w:t>PRO ASSUR S.A ;</w:t>
      </w:r>
    </w:p>
    <w:p w:rsidR="001B32B1" w:rsidRDefault="00B6053F" w:rsidP="00DB2FF4">
      <w:pPr>
        <w:pStyle w:val="Normal1"/>
        <w:numPr>
          <w:ilvl w:val="0"/>
          <w:numId w:val="5"/>
        </w:numPr>
        <w:spacing w:before="120" w:after="120"/>
        <w:jc w:val="both"/>
        <w:rPr>
          <w:rFonts w:ascii="Gill Sans" w:eastAsia="Gill Sans" w:hAnsi="Gill Sans" w:cs="Gill Sans"/>
        </w:rPr>
      </w:pPr>
      <w:proofErr w:type="spellStart"/>
      <w:r>
        <w:rPr>
          <w:rFonts w:ascii="Gill Sans" w:eastAsia="Gill Sans" w:hAnsi="Gill Sans" w:cs="Gill Sans"/>
        </w:rPr>
        <w:t>Zenithe</w:t>
      </w:r>
      <w:proofErr w:type="spellEnd"/>
      <w:r>
        <w:rPr>
          <w:rFonts w:ascii="Gill Sans" w:eastAsia="Gill Sans" w:hAnsi="Gill Sans" w:cs="Gill Sans"/>
        </w:rPr>
        <w:t xml:space="preserve"> </w:t>
      </w:r>
      <w:proofErr w:type="spellStart"/>
      <w:r>
        <w:rPr>
          <w:rFonts w:ascii="Gill Sans" w:eastAsia="Gill Sans" w:hAnsi="Gill Sans" w:cs="Gill Sans"/>
        </w:rPr>
        <w:t>Insurances</w:t>
      </w:r>
      <w:proofErr w:type="spellEnd"/>
      <w:r>
        <w:rPr>
          <w:rFonts w:ascii="Gill Sans" w:eastAsia="Gill Sans" w:hAnsi="Gill Sans" w:cs="Gill Sans"/>
        </w:rPr>
        <w:t xml:space="preserve"> S.A ;</w:t>
      </w:r>
    </w:p>
    <w:p w:rsidR="001B32B1" w:rsidRDefault="00B6053F" w:rsidP="00DB2FF4">
      <w:pPr>
        <w:pStyle w:val="Normal1"/>
        <w:numPr>
          <w:ilvl w:val="0"/>
          <w:numId w:val="5"/>
        </w:numPr>
        <w:spacing w:before="120" w:after="120"/>
        <w:jc w:val="both"/>
        <w:rPr>
          <w:rFonts w:ascii="Gill Sans" w:eastAsia="Gill Sans" w:hAnsi="Gill Sans" w:cs="Gill Sans"/>
        </w:rPr>
      </w:pPr>
      <w:proofErr w:type="spellStart"/>
      <w:r>
        <w:rPr>
          <w:rFonts w:ascii="Gill Sans" w:eastAsia="Gill Sans" w:hAnsi="Gill Sans" w:cs="Gill Sans"/>
        </w:rPr>
        <w:t>Aréa</w:t>
      </w:r>
      <w:proofErr w:type="spellEnd"/>
      <w:r>
        <w:rPr>
          <w:rFonts w:ascii="Gill Sans" w:eastAsia="Gill Sans" w:hAnsi="Gill Sans" w:cs="Gill Sans"/>
        </w:rPr>
        <w:t xml:space="preserve"> Assurances S.A ;</w:t>
      </w:r>
    </w:p>
    <w:p w:rsidR="001B32B1" w:rsidRDefault="00B6053F" w:rsidP="00DB2FF4">
      <w:pPr>
        <w:pStyle w:val="Normal1"/>
        <w:numPr>
          <w:ilvl w:val="0"/>
          <w:numId w:val="5"/>
        </w:numPr>
        <w:spacing w:before="120" w:after="120"/>
        <w:jc w:val="both"/>
        <w:rPr>
          <w:rFonts w:ascii="Gill Sans" w:eastAsia="Gill Sans" w:hAnsi="Gill Sans" w:cs="Gill Sans"/>
        </w:rPr>
      </w:pPr>
      <w:r>
        <w:rPr>
          <w:rFonts w:ascii="Gill Sans" w:eastAsia="Gill Sans" w:hAnsi="Gill Sans" w:cs="Gill Sans"/>
        </w:rPr>
        <w:t>CPA S.A ;</w:t>
      </w:r>
    </w:p>
    <w:p w:rsidR="001B32B1" w:rsidRDefault="00B6053F" w:rsidP="00DB2FF4">
      <w:pPr>
        <w:pStyle w:val="Normal1"/>
        <w:numPr>
          <w:ilvl w:val="0"/>
          <w:numId w:val="5"/>
        </w:numPr>
        <w:spacing w:before="120" w:after="120"/>
        <w:jc w:val="both"/>
        <w:rPr>
          <w:rFonts w:ascii="Gill Sans" w:eastAsia="Gill Sans" w:hAnsi="Gill Sans" w:cs="Gill Sans"/>
        </w:rPr>
      </w:pPr>
      <w:proofErr w:type="spellStart"/>
      <w:r>
        <w:rPr>
          <w:rFonts w:ascii="Gill Sans" w:eastAsia="Gill Sans" w:hAnsi="Gill Sans" w:cs="Gill Sans"/>
        </w:rPr>
        <w:t>Nsia</w:t>
      </w:r>
      <w:proofErr w:type="spellEnd"/>
      <w:r>
        <w:rPr>
          <w:rFonts w:ascii="Gill Sans" w:eastAsia="Gill Sans" w:hAnsi="Gill Sans" w:cs="Gill Sans"/>
        </w:rPr>
        <w:t xml:space="preserve"> Assurances S.A</w:t>
      </w:r>
    </w:p>
    <w:p w:rsidR="001B32B1" w:rsidRDefault="00B6053F" w:rsidP="00DB2FF4">
      <w:pPr>
        <w:pStyle w:val="Normal1"/>
        <w:numPr>
          <w:ilvl w:val="0"/>
          <w:numId w:val="5"/>
        </w:numPr>
        <w:spacing w:before="120" w:after="120"/>
        <w:jc w:val="both"/>
        <w:rPr>
          <w:rFonts w:ascii="Gill Sans" w:eastAsia="Gill Sans" w:hAnsi="Gill Sans" w:cs="Gill Sans"/>
        </w:rPr>
      </w:pPr>
      <w:r>
        <w:rPr>
          <w:rFonts w:ascii="Gill Sans" w:eastAsia="Gill Sans" w:hAnsi="Gill Sans" w:cs="Gill Sans"/>
        </w:rPr>
        <w:t>SAAR S.A ;</w:t>
      </w:r>
    </w:p>
    <w:p w:rsidR="001B32B1" w:rsidRDefault="00B6053F" w:rsidP="00DB2FF4">
      <w:pPr>
        <w:pStyle w:val="Normal1"/>
        <w:numPr>
          <w:ilvl w:val="0"/>
          <w:numId w:val="5"/>
        </w:numPr>
        <w:spacing w:before="120" w:after="120"/>
        <w:jc w:val="both"/>
        <w:rPr>
          <w:rFonts w:ascii="Gill Sans" w:eastAsia="Gill Sans" w:hAnsi="Gill Sans" w:cs="Gill Sans"/>
        </w:rPr>
      </w:pPr>
      <w:proofErr w:type="spellStart"/>
      <w:r>
        <w:rPr>
          <w:rFonts w:ascii="Gill Sans" w:eastAsia="Gill Sans" w:hAnsi="Gill Sans" w:cs="Gill Sans"/>
        </w:rPr>
        <w:t>Saham</w:t>
      </w:r>
      <w:proofErr w:type="spellEnd"/>
      <w:r>
        <w:rPr>
          <w:rFonts w:ascii="Gill Sans" w:eastAsia="Gill Sans" w:hAnsi="Gill Sans" w:cs="Gill Sans"/>
        </w:rPr>
        <w:t xml:space="preserve"> Assurances S.A ;</w:t>
      </w:r>
    </w:p>
    <w:p w:rsidR="001B32B1" w:rsidRPr="00C11C10" w:rsidRDefault="00B6053F" w:rsidP="00DB2FF4">
      <w:pPr>
        <w:pStyle w:val="Normal1"/>
        <w:numPr>
          <w:ilvl w:val="0"/>
          <w:numId w:val="5"/>
        </w:numPr>
        <w:spacing w:before="120" w:after="120"/>
        <w:jc w:val="both"/>
        <w:rPr>
          <w:rFonts w:ascii="Gill Sans" w:eastAsia="Gill Sans" w:hAnsi="Gill Sans" w:cs="Gill Sans"/>
          <w:lang w:val="en-US"/>
        </w:rPr>
      </w:pPr>
      <w:r w:rsidRPr="00C11C10">
        <w:rPr>
          <w:rFonts w:ascii="Gill Sans" w:eastAsia="Gill Sans" w:hAnsi="Gill Sans" w:cs="Gill Sans"/>
          <w:lang w:val="en-US"/>
        </w:rPr>
        <w:t>Beneficial General Insurance S.A.</w:t>
      </w:r>
    </w:p>
    <w:p w:rsidR="001B32B1" w:rsidRPr="00C11C10" w:rsidRDefault="001B32B1">
      <w:pPr>
        <w:pStyle w:val="Normal1"/>
        <w:rPr>
          <w:rFonts w:ascii="Tahoma" w:eastAsia="Tahoma" w:hAnsi="Tahoma" w:cs="Tahoma"/>
          <w:sz w:val="20"/>
          <w:szCs w:val="20"/>
          <w:lang w:val="en-US"/>
        </w:rPr>
      </w:pPr>
    </w:p>
    <w:p w:rsidR="001B32B1" w:rsidRPr="00C11C10" w:rsidRDefault="001B32B1">
      <w:pPr>
        <w:pStyle w:val="Normal1"/>
        <w:rPr>
          <w:rFonts w:ascii="Tahoma" w:eastAsia="Tahoma" w:hAnsi="Tahoma" w:cs="Tahoma"/>
          <w:sz w:val="20"/>
          <w:szCs w:val="20"/>
          <w:lang w:val="en-US"/>
        </w:rPr>
      </w:pPr>
    </w:p>
    <w:p w:rsidR="001B32B1" w:rsidRPr="00C11C10" w:rsidRDefault="001B32B1">
      <w:pPr>
        <w:pStyle w:val="Normal1"/>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C73883">
      <w:pPr>
        <w:pStyle w:val="Normal1"/>
        <w:jc w:val="center"/>
        <w:rPr>
          <w:rFonts w:ascii="Tahoma" w:eastAsia="Tahoma" w:hAnsi="Tahoma" w:cs="Tahoma"/>
          <w:sz w:val="20"/>
          <w:szCs w:val="20"/>
          <w:lang w:val="en-US"/>
        </w:rPr>
      </w:pPr>
      <w:r>
        <w:rPr>
          <w:rFonts w:ascii="Tahoma" w:eastAsia="Tahoma" w:hAnsi="Tahoma" w:cs="Tahoma"/>
          <w:noProof/>
          <w:sz w:val="20"/>
          <w:szCs w:val="20"/>
        </w:rPr>
        <mc:AlternateContent>
          <mc:Choice Requires="wps">
            <w:drawing>
              <wp:anchor distT="0" distB="0" distL="114300" distR="114300" simplePos="0" relativeHeight="251682816" behindDoc="0" locked="0" layoutInCell="1" hidden="0" allowOverlap="1" wp14:anchorId="47D6578E" wp14:editId="04E9C1C0">
                <wp:simplePos x="0" y="0"/>
                <wp:positionH relativeFrom="column">
                  <wp:posOffset>937260</wp:posOffset>
                </wp:positionH>
                <wp:positionV relativeFrom="paragraph">
                  <wp:posOffset>68580</wp:posOffset>
                </wp:positionV>
                <wp:extent cx="4572000" cy="150431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4572000" cy="1504315"/>
                        </a:xfrm>
                        <a:prstGeom prst="flowChartMultidocument">
                          <a:avLst/>
                        </a:prstGeom>
                        <a:solidFill>
                          <a:srgbClr val="FFFFFF"/>
                        </a:solidFill>
                        <a:ln w="28575" cap="flat" cmpd="sng" algn="ctr">
                          <a:solidFill>
                            <a:srgbClr val="000000"/>
                          </a:solidFill>
                          <a:miter lim="800000"/>
                          <a:headEnd/>
                          <a:tailEnd/>
                        </a:ln>
                      </wps:spPr>
                      <wps:txbx>
                        <w:txbxContent>
                          <w:p w:rsidR="00814E06" w:rsidRDefault="00814E06" w:rsidP="000B44AA">
                            <w:pPr>
                              <w:suppressAutoHyphens/>
                              <w:spacing w:before="120" w:after="120" w:line="1" w:lineRule="atLeast"/>
                              <w:ind w:leftChars="-1" w:left="1" w:hangingChars="1" w:hanging="3"/>
                              <w:jc w:val="center"/>
                              <w:textDirection w:val="btLr"/>
                              <w:textAlignment w:val="top"/>
                              <w:outlineLvl w:val="0"/>
                              <w:rPr>
                                <w:rFonts w:ascii="Tahoma" w:hAnsi="Tahoma" w:cs="Tahoma"/>
                                <w:position w:val="-1"/>
                                <w:sz w:val="32"/>
                              </w:rPr>
                            </w:pPr>
                            <w:r w:rsidRPr="00548012" w:rsidDel="FFFFFFFF">
                              <w:rPr>
                                <w:rFonts w:ascii="Tahoma" w:hAnsi="Tahoma" w:cs="Tahoma"/>
                                <w:b/>
                                <w:position w:val="-1"/>
                                <w:sz w:val="32"/>
                              </w:rPr>
                              <w:t>Pièce n°</w:t>
                            </w:r>
                            <w:r w:rsidRPr="FFFFFFFF" w:rsidDel="FFFFFFFF">
                              <w:rPr>
                                <w:rFonts w:ascii="Tahoma" w:hAnsi="Tahoma" w:cs="Tahoma"/>
                                <w:b/>
                                <w:position w:val="-1"/>
                                <w:sz w:val="32"/>
                              </w:rPr>
                              <w:t>7</w:t>
                            </w:r>
                            <w:r w:rsidRPr="00548012" w:rsidDel="FFFFFFFF">
                              <w:rPr>
                                <w:rFonts w:ascii="Tahoma" w:hAnsi="Tahoma" w:cs="Tahoma"/>
                                <w:b/>
                                <w:position w:val="-1"/>
                                <w:sz w:val="32"/>
                              </w:rPr>
                              <w:t> :</w:t>
                            </w:r>
                          </w:p>
                          <w:p w:rsidR="00814E06" w:rsidRDefault="00814E06" w:rsidP="000B44AA">
                            <w:pPr>
                              <w:suppressAutoHyphens/>
                              <w:spacing w:line="1" w:lineRule="atLeast"/>
                              <w:ind w:leftChars="-1" w:left="1" w:hangingChars="1" w:hanging="3"/>
                              <w:jc w:val="center"/>
                              <w:textDirection w:val="btLr"/>
                              <w:textAlignment w:val="top"/>
                              <w:outlineLvl w:val="0"/>
                              <w:rPr>
                                <w:rFonts w:ascii="Tahoma" w:hAnsi="Tahoma" w:cs="Tahoma"/>
                                <w:position w:val="-1"/>
                                <w:sz w:val="32"/>
                              </w:rPr>
                            </w:pPr>
                            <w:r w:rsidRPr="FFFFFFFF" w:rsidDel="FFFFFFFF">
                              <w:rPr>
                                <w:rFonts w:ascii="Tahoma" w:hAnsi="Tahoma" w:cs="Tahoma"/>
                                <w:b/>
                                <w:position w:val="-1"/>
                                <w:sz w:val="32"/>
                              </w:rPr>
                              <w:t>Preuves de la disponibilité du financement</w:t>
                            </w:r>
                          </w:p>
                          <w:p w:rsidR="00814E06" w:rsidRDefault="00814E06">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id="Zone de texte 5" o:spid="_x0000_s1032" type="#_x0000_t115" style="position:absolute;left:0;text-align:left;margin-left:73.8pt;margin-top:5.4pt;width:5in;height:118.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" strokeweight="2.25pt">
                <v:textbox>
                  <w:txbxContent>
                    <w:p w:rsidR="00814E06" w:rsidRDefault="00814E06" w:rsidP="000B44AA">
                      <w:pPr>
                        <w:suppressAutoHyphens/>
                        <w:spacing w:before="120" w:after="120" w:line="1" w:lineRule="atLeast"/>
                        <w:ind w:leftChars="-1" w:left="1" w:hangingChars="1" w:hanging="3"/>
                        <w:jc w:val="center"/>
                        <w:textDirection w:val="btLr"/>
                        <w:textAlignment w:val="top"/>
                        <w:outlineLvl w:val="0"/>
                        <w:rPr>
                          <w:rFonts w:ascii="Tahoma" w:hAnsi="Tahoma" w:cs="Tahoma"/>
                          <w:position w:val="-1"/>
                          <w:sz w:val="32"/>
                        </w:rPr>
                      </w:pPr>
                      <w:r w:rsidRPr="00548012" w:rsidDel="FFFFFFFF">
                        <w:rPr>
                          <w:rFonts w:ascii="Tahoma" w:hAnsi="Tahoma" w:cs="Tahoma"/>
                          <w:b/>
                          <w:position w:val="-1"/>
                          <w:sz w:val="32"/>
                        </w:rPr>
                        <w:t>Pièce n°</w:t>
                      </w:r>
                      <w:r w:rsidRPr="FFFFFFFF" w:rsidDel="FFFFFFFF">
                        <w:rPr>
                          <w:rFonts w:ascii="Tahoma" w:hAnsi="Tahoma" w:cs="Tahoma"/>
                          <w:b/>
                          <w:position w:val="-1"/>
                          <w:sz w:val="32"/>
                        </w:rPr>
                        <w:t>7</w:t>
                      </w:r>
                      <w:r w:rsidRPr="00548012" w:rsidDel="FFFFFFFF">
                        <w:rPr>
                          <w:rFonts w:ascii="Tahoma" w:hAnsi="Tahoma" w:cs="Tahoma"/>
                          <w:b/>
                          <w:position w:val="-1"/>
                          <w:sz w:val="32"/>
                        </w:rPr>
                        <w:t> :</w:t>
                      </w:r>
                    </w:p>
                    <w:p w:rsidR="00814E06" w:rsidRDefault="00814E06" w:rsidP="000B44AA">
                      <w:pPr>
                        <w:suppressAutoHyphens/>
                        <w:spacing w:line="1" w:lineRule="atLeast"/>
                        <w:ind w:leftChars="-1" w:left="1" w:hangingChars="1" w:hanging="3"/>
                        <w:jc w:val="center"/>
                        <w:textDirection w:val="btLr"/>
                        <w:textAlignment w:val="top"/>
                        <w:outlineLvl w:val="0"/>
                        <w:rPr>
                          <w:rFonts w:ascii="Tahoma" w:hAnsi="Tahoma" w:cs="Tahoma"/>
                          <w:position w:val="-1"/>
                          <w:sz w:val="32"/>
                        </w:rPr>
                      </w:pPr>
                      <w:r w:rsidRPr="FFFFFFFF" w:rsidDel="FFFFFFFF">
                        <w:rPr>
                          <w:rFonts w:ascii="Tahoma" w:hAnsi="Tahoma" w:cs="Tahoma"/>
                          <w:b/>
                          <w:position w:val="-1"/>
                          <w:sz w:val="32"/>
                        </w:rPr>
                        <w:t>Preuves de la disponibilité du financement</w:t>
                      </w:r>
                    </w:p>
                    <w:p w:rsidR="00814E06" w:rsidRDefault="00814E06">
                      <w:pPr>
                        <w:suppressAutoHyphens/>
                        <w:spacing w:line="1" w:lineRule="atLeast"/>
                        <w:ind w:leftChars="-1" w:hangingChars="1" w:hanging="2"/>
                        <w:textDirection w:val="btLr"/>
                        <w:textAlignment w:val="top"/>
                        <w:outlineLvl w:val="0"/>
                        <w:rPr>
                          <w:position w:val="-1"/>
                        </w:rPr>
                      </w:pPr>
                    </w:p>
                  </w:txbxContent>
                </v:textbox>
              </v:shape>
            </w:pict>
          </mc:Fallback>
        </mc:AlternateContent>
      </w: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jc w:val="center"/>
        <w:rPr>
          <w:rFonts w:ascii="Tahoma" w:eastAsia="Tahoma" w:hAnsi="Tahoma" w:cs="Tahoma"/>
          <w:sz w:val="20"/>
          <w:szCs w:val="20"/>
          <w:lang w:val="en-US"/>
        </w:rPr>
      </w:pPr>
    </w:p>
    <w:p w:rsidR="001B32B1" w:rsidRPr="00C11C10" w:rsidRDefault="001B32B1">
      <w:pPr>
        <w:pStyle w:val="Normal1"/>
        <w:pBdr>
          <w:top w:val="nil"/>
          <w:left w:val="nil"/>
          <w:bottom w:val="nil"/>
          <w:right w:val="nil"/>
          <w:between w:val="nil"/>
        </w:pBdr>
        <w:spacing w:before="120" w:after="120"/>
        <w:jc w:val="both"/>
        <w:rPr>
          <w:rFonts w:ascii="Tahoma" w:eastAsia="Tahoma" w:hAnsi="Tahoma" w:cs="Tahoma"/>
          <w:color w:val="000000"/>
          <w:sz w:val="20"/>
          <w:szCs w:val="20"/>
          <w:lang w:val="en-US"/>
        </w:rPr>
      </w:pPr>
    </w:p>
    <w:p w:rsidR="001B32B1" w:rsidRDefault="001B32B1">
      <w:pPr>
        <w:pStyle w:val="Normal1"/>
        <w:rPr>
          <w:rFonts w:ascii="Tahoma" w:eastAsia="Tahoma" w:hAnsi="Tahoma" w:cs="Tahoma"/>
        </w:rPr>
      </w:pPr>
    </w:p>
    <w:p w:rsidR="001B32B1" w:rsidRDefault="001B32B1">
      <w:pPr>
        <w:pStyle w:val="Normal1"/>
        <w:tabs>
          <w:tab w:val="left" w:pos="1830"/>
        </w:tabs>
        <w:rPr>
          <w:rFonts w:ascii="Tahoma" w:eastAsia="Tahoma" w:hAnsi="Tahoma" w:cs="Tahoma"/>
          <w:sz w:val="20"/>
          <w:szCs w:val="20"/>
        </w:rPr>
      </w:pPr>
    </w:p>
    <w:sectPr w:rsidR="001B32B1" w:rsidSect="001B32B1">
      <w:footerReference w:type="default" r:id="rId26"/>
      <w:pgSz w:w="11909" w:h="16834"/>
      <w:pgMar w:top="992" w:right="1134" w:bottom="1134" w:left="1134" w:header="720" w:footer="44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FF4" w:rsidRDefault="00DB2FF4" w:rsidP="001B32B1">
      <w:r>
        <w:separator/>
      </w:r>
    </w:p>
  </w:endnote>
  <w:endnote w:type="continuationSeparator" w:id="0">
    <w:p w:rsidR="00DB2FF4" w:rsidRDefault="00DB2FF4" w:rsidP="001B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ldWest">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Open Sans">
    <w:altName w:val="Times New Roman"/>
    <w:charset w:val="00"/>
    <w:family w:val="auto"/>
    <w:pitch w:val="default"/>
  </w:font>
  <w:font w:name="Rockwell Extra Bold">
    <w:panose1 w:val="02060903040505020403"/>
    <w:charset w:val="00"/>
    <w:family w:val="roman"/>
    <w:pitch w:val="variable"/>
    <w:sig w:usb0="00000003" w:usb1="00000000" w:usb2="00000000" w:usb3="00000000" w:csb0="00000001" w:csb1="00000000"/>
  </w:font>
  <w:font w:name="Albertus Extra Bold">
    <w:altName w:val="Times New Roman"/>
    <w:panose1 w:val="00000000000000000000"/>
    <w:charset w:val="00"/>
    <w:family w:val="roman"/>
    <w:notTrueType/>
    <w:pitch w:val="default"/>
  </w:font>
  <w:font w:name="ITC Bookman">
    <w:altName w:val="Times New Roman"/>
    <w:charset w:val="00"/>
    <w:family w:val="auto"/>
    <w:pitch w:val="default"/>
  </w:font>
  <w:font w:name="Estrangelo Edessa">
    <w:panose1 w:val="03080600000000000000"/>
    <w:charset w:val="00"/>
    <w:family w:val="script"/>
    <w:pitch w:val="variable"/>
    <w:sig w:usb0="80002043" w:usb1="00000000" w:usb2="00000080" w:usb3="00000000" w:csb0="00000001" w:csb1="00000000"/>
  </w:font>
  <w:font w:name="Open Sans ExtraBold">
    <w:altName w:val="Times New Roman"/>
    <w:charset w:val="00"/>
    <w:family w:val="auto"/>
    <w:pitch w:val="default"/>
  </w:font>
  <w:font w:name="Trebuchet MS">
    <w:panose1 w:val="020B0603020202020204"/>
    <w:charset w:val="00"/>
    <w:family w:val="swiss"/>
    <w:pitch w:val="variable"/>
    <w:sig w:usb0="00000287" w:usb1="00000000" w:usb2="00000000" w:usb3="00000000" w:csb0="0000009F" w:csb1="00000000"/>
  </w:font>
  <w:font w:name="Gill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06" w:rsidRDefault="00814E06">
    <w:pPr>
      <w:pStyle w:val="Normal1"/>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rsidR="00814E06" w:rsidRDefault="00814E06">
    <w:pPr>
      <w:pStyle w:val="Normal1"/>
      <w:pBdr>
        <w:top w:val="nil"/>
        <w:left w:val="nil"/>
        <w:bottom w:val="nil"/>
        <w:right w:val="nil"/>
        <w:between w:val="nil"/>
      </w:pBdr>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06" w:rsidRDefault="00814E06">
    <w:pPr>
      <w:pStyle w:val="Normal1"/>
      <w:pBdr>
        <w:top w:val="nil"/>
        <w:left w:val="nil"/>
        <w:bottom w:val="nil"/>
        <w:right w:val="nil"/>
        <w:between w:val="nil"/>
      </w:pBdr>
      <w:jc w:val="right"/>
      <w:rPr>
        <w:color w:val="000000"/>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3E3E0F">
      <w:rPr>
        <w:b/>
        <w:noProof/>
        <w:color w:val="000000"/>
        <w:sz w:val="20"/>
        <w:szCs w:val="20"/>
      </w:rPr>
      <w:t>27</w:t>
    </w:r>
    <w:r>
      <w:rPr>
        <w:b/>
        <w:color w:val="000000"/>
        <w:sz w:val="20"/>
        <w:szCs w:val="20"/>
      </w:rPr>
      <w:fldChar w:fldCharType="end"/>
    </w:r>
    <w:r>
      <w:rPr>
        <w:color w:val="000000"/>
        <w:sz w:val="20"/>
        <w:szCs w:val="20"/>
      </w:rPr>
      <w:t xml:space="preserve"> sur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3E3E0F">
      <w:rPr>
        <w:b/>
        <w:noProof/>
        <w:color w:val="000000"/>
        <w:sz w:val="20"/>
        <w:szCs w:val="20"/>
      </w:rPr>
      <w:t>98</w:t>
    </w:r>
    <w:r>
      <w:rPr>
        <w:b/>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06" w:rsidRPr="00331D38" w:rsidRDefault="00814E06" w:rsidP="00814E06">
    <w:r>
      <w:rPr>
        <w:lang w:eastAsia="en-US"/>
      </w:rPr>
      <w:pict>
        <v:shapetype id="_x0000_t32" coordsize="21600,21600" o:spt="32" o:oned="t" path="m,l21600,21600e" filled="f">
          <v:path arrowok="t" fillok="f" o:connecttype="none"/>
          <o:lock v:ext="edit" shapetype="t"/>
        </v:shapetype>
        <v:shape id="_x0000_s2053" type="#_x0000_t32" style="position:absolute;margin-left:-7.5pt;margin-top:1.6pt;width:505.8pt;height:0;z-index:251659264" o:connectortype="straight" strokeweight="2.25pt"/>
      </w:pict>
    </w:r>
    <w:r w:rsidRPr="00331D38">
      <w:t>Cahier des Clauses Techniques Particulières (CCTP)</w:t>
    </w:r>
    <w:r w:rsidRPr="00331D38">
      <w:tab/>
    </w:r>
    <w:r w:rsidRPr="00331D38">
      <w:tab/>
    </w:r>
    <w:r>
      <w:fldChar w:fldCharType="begin"/>
    </w:r>
    <w:r>
      <w:instrText xml:space="preserve"> PAGE   \* MERGEFORMAT </w:instrText>
    </w:r>
    <w:r>
      <w:fldChar w:fldCharType="separate"/>
    </w:r>
    <w:r w:rsidR="003E3E0F">
      <w:rPr>
        <w:noProof/>
      </w:rPr>
      <w:t>84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06" w:rsidRPr="00331D38" w:rsidRDefault="00814E06" w:rsidP="00814E06">
    <w:r>
      <w:fldChar w:fldCharType="begin"/>
    </w:r>
    <w:r>
      <w:instrText xml:space="preserve">PAGE  </w:instrText>
    </w:r>
    <w:r>
      <w:fldChar w:fldCharType="separate"/>
    </w:r>
    <w:r w:rsidRPr="00331D38">
      <w:t>236</w:t>
    </w:r>
    <w:r>
      <w:fldChar w:fldCharType="end"/>
    </w:r>
  </w:p>
  <w:p w:rsidR="00814E06" w:rsidRPr="00331D38" w:rsidRDefault="00814E06" w:rsidP="00814E0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06" w:rsidRPr="00331D38" w:rsidRDefault="00814E06" w:rsidP="00814E06">
    <w:r>
      <w:rPr>
        <w:lang w:eastAsia="en-US"/>
      </w:rPr>
      <w:pict>
        <v:shapetype id="_x0000_t32" coordsize="21600,21600" o:spt="32" o:oned="t" path="m,l21600,21600e" filled="f">
          <v:path arrowok="t" fillok="f" o:connecttype="none"/>
          <o:lock v:ext="edit" shapetype="t"/>
        </v:shapetype>
        <v:shape id="_x0000_s2054" type="#_x0000_t32" style="position:absolute;margin-left:-7.5pt;margin-top:1.6pt;width:505.8pt;height:0;z-index:251660288" o:connectortype="straight" strokeweight="2.25pt"/>
      </w:pict>
    </w:r>
    <w:r w:rsidRPr="00331D38">
      <w:t>Bordereau des Prix Unitaires (BPU)</w:t>
    </w:r>
    <w:r w:rsidRPr="00331D38">
      <w:tab/>
    </w:r>
    <w:r w:rsidRPr="00331D38">
      <w:tab/>
    </w:r>
    <w:r>
      <w:fldChar w:fldCharType="begin"/>
    </w:r>
    <w:r>
      <w:instrText xml:space="preserve"> PAGE   \* MERGEFORMAT </w:instrText>
    </w:r>
    <w:r>
      <w:fldChar w:fldCharType="separate"/>
    </w:r>
    <w:r w:rsidR="003E3E0F">
      <w:rPr>
        <w:noProof/>
      </w:rPr>
      <w:t>85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06" w:rsidRPr="00331D38" w:rsidRDefault="00814E06" w:rsidP="00814E06">
    <w:r>
      <w:rPr>
        <w:lang w:eastAsia="en-US"/>
      </w:rPr>
      <w:pict>
        <v:shapetype id="_x0000_t32" coordsize="21600,21600" o:spt="32" o:oned="t" path="m,l21600,21600e" filled="f">
          <v:path arrowok="t" fillok="f" o:connecttype="none"/>
          <o:lock v:ext="edit" shapetype="t"/>
        </v:shapetype>
        <v:shape id="_x0000_s2055" type="#_x0000_t32" style="position:absolute;margin-left:-7.5pt;margin-top:1.6pt;width:505.8pt;height:0;z-index:251661312" o:connectortype="straight" strokeweight="2.25pt"/>
      </w:pict>
    </w:r>
    <w:r w:rsidRPr="00331D38">
      <w:t>Bordereau des Prix Unitaires (BPU)</w:t>
    </w:r>
    <w:r w:rsidRPr="00331D38">
      <w:tab/>
    </w:r>
    <w:r w:rsidRPr="00331D38">
      <w:tab/>
    </w:r>
    <w:r>
      <w:fldChar w:fldCharType="begin"/>
    </w:r>
    <w:r>
      <w:instrText xml:space="preserve"> PAGE   \* MERGEFORMAT </w:instrText>
    </w:r>
    <w:r>
      <w:fldChar w:fldCharType="separate"/>
    </w:r>
    <w:r w:rsidR="003E3E0F">
      <w:rPr>
        <w:noProof/>
      </w:rPr>
      <w:t>91</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06" w:rsidRPr="00331D38" w:rsidRDefault="00814E06" w:rsidP="00814E06">
    <w:r>
      <w:rPr>
        <w:lang w:eastAsia="en-US"/>
      </w:rPr>
      <w:pict>
        <v:shapetype id="_x0000_t32" coordsize="21600,21600" o:spt="32" o:oned="t" path="m,l21600,21600e" filled="f">
          <v:path arrowok="t" fillok="f" o:connecttype="none"/>
          <o:lock v:ext="edit" shapetype="t"/>
        </v:shapetype>
        <v:shape id="_x0000_s2056" type="#_x0000_t32" style="position:absolute;margin-left:-7.5pt;margin-top:1.6pt;width:505.8pt;height:0;z-index:251662336" o:connectortype="straight" strokeweight="2.25pt"/>
      </w:pict>
    </w:r>
    <w:r w:rsidRPr="00331D38">
      <w:t xml:space="preserve"> Détail Quantitatif et Estimatif (DQE)</w:t>
    </w:r>
  </w:p>
  <w:p w:rsidR="00814E06" w:rsidRPr="00331D38" w:rsidRDefault="00814E06" w:rsidP="00814E06">
    <w:r w:rsidRPr="00331D38">
      <w:tab/>
    </w:r>
    <w:r w:rsidRPr="00331D38">
      <w:tab/>
    </w:r>
    <w:r>
      <w:fldChar w:fldCharType="begin"/>
    </w:r>
    <w:r>
      <w:instrText xml:space="preserve"> PAGE   \* MERGEFORMAT </w:instrText>
    </w:r>
    <w:r>
      <w:fldChar w:fldCharType="separate"/>
    </w:r>
    <w:r w:rsidR="003E3E0F">
      <w:rPr>
        <w:noProof/>
      </w:rPr>
      <w:t>98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FF4" w:rsidRDefault="00DB2FF4" w:rsidP="001B32B1">
      <w:r>
        <w:separator/>
      </w:r>
    </w:p>
  </w:footnote>
  <w:footnote w:type="continuationSeparator" w:id="0">
    <w:p w:rsidR="00DB2FF4" w:rsidRDefault="00DB2FF4" w:rsidP="001B3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DD5"/>
    <w:multiLevelType w:val="multilevel"/>
    <w:tmpl w:val="872AD592"/>
    <w:lvl w:ilvl="0">
      <w:start w:val="1"/>
      <w:numFmt w:val="bullet"/>
      <w:lvlText w:val="-"/>
      <w:lvlJc w:val="left"/>
      <w:pPr>
        <w:ind w:left="720" w:hanging="360"/>
      </w:pPr>
      <w:rPr>
        <w:rFonts w:ascii="WildWest" w:eastAsia="WildWest" w:hAnsi="WildWest" w:cs="WildWes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1913AFF"/>
    <w:multiLevelType w:val="hybridMultilevel"/>
    <w:tmpl w:val="30602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E70CE7"/>
    <w:multiLevelType w:val="multilevel"/>
    <w:tmpl w:val="3AC04F30"/>
    <w:lvl w:ilvl="0">
      <w:start w:val="1"/>
      <w:numFmt w:val="decimal"/>
      <w:lvlText w:val="%1."/>
      <w:lvlJc w:val="left"/>
      <w:pPr>
        <w:ind w:left="2121" w:hanging="360"/>
      </w:pPr>
      <w:rPr>
        <w:vertAlign w:val="baseline"/>
      </w:rPr>
    </w:lvl>
    <w:lvl w:ilvl="1">
      <w:start w:val="1"/>
      <w:numFmt w:val="bullet"/>
      <w:lvlText w:val="o"/>
      <w:lvlJc w:val="left"/>
      <w:pPr>
        <w:ind w:left="2841" w:hanging="360"/>
      </w:pPr>
      <w:rPr>
        <w:rFonts w:ascii="Courier New" w:eastAsia="Courier New" w:hAnsi="Courier New" w:cs="Courier New"/>
        <w:vertAlign w:val="baseline"/>
      </w:rPr>
    </w:lvl>
    <w:lvl w:ilvl="2">
      <w:start w:val="1"/>
      <w:numFmt w:val="bullet"/>
      <w:lvlText w:val="▪"/>
      <w:lvlJc w:val="left"/>
      <w:pPr>
        <w:ind w:left="3561" w:hanging="360"/>
      </w:pPr>
      <w:rPr>
        <w:rFonts w:ascii="Noto Sans Symbols" w:eastAsia="Noto Sans Symbols" w:hAnsi="Noto Sans Symbols" w:cs="Noto Sans Symbols"/>
        <w:vertAlign w:val="baseline"/>
      </w:rPr>
    </w:lvl>
    <w:lvl w:ilvl="3">
      <w:start w:val="1"/>
      <w:numFmt w:val="bullet"/>
      <w:lvlText w:val="●"/>
      <w:lvlJc w:val="left"/>
      <w:pPr>
        <w:ind w:left="4281" w:hanging="360"/>
      </w:pPr>
      <w:rPr>
        <w:rFonts w:ascii="Noto Sans Symbols" w:eastAsia="Noto Sans Symbols" w:hAnsi="Noto Sans Symbols" w:cs="Noto Sans Symbols"/>
        <w:vertAlign w:val="baseline"/>
      </w:rPr>
    </w:lvl>
    <w:lvl w:ilvl="4">
      <w:start w:val="1"/>
      <w:numFmt w:val="bullet"/>
      <w:lvlText w:val="o"/>
      <w:lvlJc w:val="left"/>
      <w:pPr>
        <w:ind w:left="5001" w:hanging="360"/>
      </w:pPr>
      <w:rPr>
        <w:rFonts w:ascii="Courier New" w:eastAsia="Courier New" w:hAnsi="Courier New" w:cs="Courier New"/>
        <w:vertAlign w:val="baseline"/>
      </w:rPr>
    </w:lvl>
    <w:lvl w:ilvl="5">
      <w:start w:val="1"/>
      <w:numFmt w:val="bullet"/>
      <w:lvlText w:val="▪"/>
      <w:lvlJc w:val="left"/>
      <w:pPr>
        <w:ind w:left="5721" w:hanging="360"/>
      </w:pPr>
      <w:rPr>
        <w:rFonts w:ascii="Noto Sans Symbols" w:eastAsia="Noto Sans Symbols" w:hAnsi="Noto Sans Symbols" w:cs="Noto Sans Symbols"/>
        <w:vertAlign w:val="baseline"/>
      </w:rPr>
    </w:lvl>
    <w:lvl w:ilvl="6">
      <w:start w:val="1"/>
      <w:numFmt w:val="bullet"/>
      <w:lvlText w:val="●"/>
      <w:lvlJc w:val="left"/>
      <w:pPr>
        <w:ind w:left="6441" w:hanging="360"/>
      </w:pPr>
      <w:rPr>
        <w:rFonts w:ascii="Noto Sans Symbols" w:eastAsia="Noto Sans Symbols" w:hAnsi="Noto Sans Symbols" w:cs="Noto Sans Symbols"/>
        <w:vertAlign w:val="baseline"/>
      </w:rPr>
    </w:lvl>
    <w:lvl w:ilvl="7">
      <w:start w:val="1"/>
      <w:numFmt w:val="bullet"/>
      <w:lvlText w:val="o"/>
      <w:lvlJc w:val="left"/>
      <w:pPr>
        <w:ind w:left="7161" w:hanging="360"/>
      </w:pPr>
      <w:rPr>
        <w:rFonts w:ascii="Courier New" w:eastAsia="Courier New" w:hAnsi="Courier New" w:cs="Courier New"/>
        <w:vertAlign w:val="baseline"/>
      </w:rPr>
    </w:lvl>
    <w:lvl w:ilvl="8">
      <w:start w:val="1"/>
      <w:numFmt w:val="bullet"/>
      <w:lvlText w:val="▪"/>
      <w:lvlJc w:val="left"/>
      <w:pPr>
        <w:ind w:left="7881" w:hanging="360"/>
      </w:pPr>
      <w:rPr>
        <w:rFonts w:ascii="Noto Sans Symbols" w:eastAsia="Noto Sans Symbols" w:hAnsi="Noto Sans Symbols" w:cs="Noto Sans Symbols"/>
        <w:vertAlign w:val="baseline"/>
      </w:rPr>
    </w:lvl>
  </w:abstractNum>
  <w:abstractNum w:abstractNumId="3">
    <w:nsid w:val="049E611A"/>
    <w:multiLevelType w:val="multilevel"/>
    <w:tmpl w:val="F312AE06"/>
    <w:lvl w:ilvl="0">
      <w:start w:val="1"/>
      <w:numFmt w:val="decimal"/>
      <w:lvlText w:val="%1."/>
      <w:lvlJc w:val="left"/>
      <w:pPr>
        <w:ind w:left="72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160" w:hanging="720"/>
      </w:pPr>
      <w:rPr>
        <w:vertAlign w:val="baseline"/>
      </w:rPr>
    </w:lvl>
    <w:lvl w:ilvl="4">
      <w:start w:val="1"/>
      <w:numFmt w:val="decimal"/>
      <w:lvlText w:val="%1.%2.%3.%4.%5."/>
      <w:lvlJc w:val="left"/>
      <w:pPr>
        <w:ind w:left="2520" w:hanging="720"/>
      </w:pPr>
      <w:rPr>
        <w:vertAlign w:val="baseline"/>
      </w:rPr>
    </w:lvl>
    <w:lvl w:ilvl="5">
      <w:start w:val="1"/>
      <w:numFmt w:val="decimal"/>
      <w:lvlText w:val="%1.%2.%3.%4.%5.%6."/>
      <w:lvlJc w:val="left"/>
      <w:pPr>
        <w:ind w:left="3240" w:hanging="1080"/>
      </w:pPr>
      <w:rPr>
        <w:vertAlign w:val="baseline"/>
      </w:rPr>
    </w:lvl>
    <w:lvl w:ilvl="6">
      <w:start w:val="1"/>
      <w:numFmt w:val="decimal"/>
      <w:lvlText w:val="%1.%2.%3.%4.%5.%6.%7."/>
      <w:lvlJc w:val="left"/>
      <w:pPr>
        <w:ind w:left="3600" w:hanging="1080"/>
      </w:pPr>
      <w:rPr>
        <w:vertAlign w:val="baseline"/>
      </w:rPr>
    </w:lvl>
    <w:lvl w:ilvl="7">
      <w:start w:val="1"/>
      <w:numFmt w:val="decimal"/>
      <w:lvlText w:val="%1.%2.%3.%4.%5.%6.%7.%8."/>
      <w:lvlJc w:val="left"/>
      <w:pPr>
        <w:ind w:left="4320" w:hanging="1440"/>
      </w:pPr>
      <w:rPr>
        <w:vertAlign w:val="baseline"/>
      </w:rPr>
    </w:lvl>
    <w:lvl w:ilvl="8">
      <w:start w:val="1"/>
      <w:numFmt w:val="decimal"/>
      <w:lvlText w:val="%1.%2.%3.%4.%5.%6.%7.%8.%9."/>
      <w:lvlJc w:val="left"/>
      <w:pPr>
        <w:ind w:left="4680" w:hanging="1440"/>
      </w:pPr>
      <w:rPr>
        <w:vertAlign w:val="baseline"/>
      </w:rPr>
    </w:lvl>
  </w:abstractNum>
  <w:abstractNum w:abstractNumId="4">
    <w:nsid w:val="04D214BE"/>
    <w:multiLevelType w:val="hybridMultilevel"/>
    <w:tmpl w:val="F2D09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50949C8"/>
    <w:multiLevelType w:val="hybridMultilevel"/>
    <w:tmpl w:val="6F467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56E728D"/>
    <w:multiLevelType w:val="hybridMultilevel"/>
    <w:tmpl w:val="BB0C49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60D4F1E"/>
    <w:multiLevelType w:val="hybridMultilevel"/>
    <w:tmpl w:val="D4C4F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7A622FE"/>
    <w:multiLevelType w:val="hybridMultilevel"/>
    <w:tmpl w:val="38DA5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8235698"/>
    <w:multiLevelType w:val="multilevel"/>
    <w:tmpl w:val="ABB0FD90"/>
    <w:lvl w:ilvl="0">
      <w:start w:val="1"/>
      <w:numFmt w:val="upperLetter"/>
      <w:lvlText w:val="%1)"/>
      <w:lvlJc w:val="left"/>
      <w:pPr>
        <w:ind w:left="340" w:hanging="34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0B172AC0"/>
    <w:multiLevelType w:val="hybridMultilevel"/>
    <w:tmpl w:val="78385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CBF25DB"/>
    <w:multiLevelType w:val="multilevel"/>
    <w:tmpl w:val="1680B39A"/>
    <w:lvl w:ilvl="0">
      <w:start w:val="16"/>
      <w:numFmt w:val="bullet"/>
      <w:lvlText w:val="-"/>
      <w:lvlJc w:val="left"/>
      <w:pPr>
        <w:ind w:left="795" w:hanging="360"/>
      </w:pPr>
      <w:rPr>
        <w:rFonts w:ascii="Tahoma" w:eastAsia="Tahoma" w:hAnsi="Tahoma" w:cs="Tahoma"/>
        <w:vertAlign w:val="baseline"/>
      </w:rPr>
    </w:lvl>
    <w:lvl w:ilvl="1">
      <w:start w:val="1"/>
      <w:numFmt w:val="bullet"/>
      <w:lvlText w:val="o"/>
      <w:lvlJc w:val="left"/>
      <w:pPr>
        <w:ind w:left="1515" w:hanging="360"/>
      </w:pPr>
      <w:rPr>
        <w:rFonts w:ascii="Courier New" w:eastAsia="Courier New" w:hAnsi="Courier New" w:cs="Courier New"/>
        <w:vertAlign w:val="baseline"/>
      </w:rPr>
    </w:lvl>
    <w:lvl w:ilvl="2">
      <w:start w:val="1"/>
      <w:numFmt w:val="bullet"/>
      <w:lvlText w:val="▪"/>
      <w:lvlJc w:val="left"/>
      <w:pPr>
        <w:ind w:left="2235" w:hanging="360"/>
      </w:pPr>
      <w:rPr>
        <w:rFonts w:ascii="Noto Sans Symbols" w:eastAsia="Noto Sans Symbols" w:hAnsi="Noto Sans Symbols" w:cs="Noto Sans Symbols"/>
        <w:vertAlign w:val="baseline"/>
      </w:rPr>
    </w:lvl>
    <w:lvl w:ilvl="3">
      <w:start w:val="1"/>
      <w:numFmt w:val="bullet"/>
      <w:lvlText w:val="●"/>
      <w:lvlJc w:val="left"/>
      <w:pPr>
        <w:ind w:left="2955" w:hanging="360"/>
      </w:pPr>
      <w:rPr>
        <w:rFonts w:ascii="Noto Sans Symbols" w:eastAsia="Noto Sans Symbols" w:hAnsi="Noto Sans Symbols" w:cs="Noto Sans Symbols"/>
        <w:vertAlign w:val="baseline"/>
      </w:rPr>
    </w:lvl>
    <w:lvl w:ilvl="4">
      <w:start w:val="1"/>
      <w:numFmt w:val="bullet"/>
      <w:lvlText w:val="o"/>
      <w:lvlJc w:val="left"/>
      <w:pPr>
        <w:ind w:left="3675" w:hanging="360"/>
      </w:pPr>
      <w:rPr>
        <w:rFonts w:ascii="Courier New" w:eastAsia="Courier New" w:hAnsi="Courier New" w:cs="Courier New"/>
        <w:vertAlign w:val="baseline"/>
      </w:rPr>
    </w:lvl>
    <w:lvl w:ilvl="5">
      <w:start w:val="1"/>
      <w:numFmt w:val="bullet"/>
      <w:lvlText w:val="▪"/>
      <w:lvlJc w:val="left"/>
      <w:pPr>
        <w:ind w:left="4395" w:hanging="360"/>
      </w:pPr>
      <w:rPr>
        <w:rFonts w:ascii="Noto Sans Symbols" w:eastAsia="Noto Sans Symbols" w:hAnsi="Noto Sans Symbols" w:cs="Noto Sans Symbols"/>
        <w:vertAlign w:val="baseline"/>
      </w:rPr>
    </w:lvl>
    <w:lvl w:ilvl="6">
      <w:start w:val="1"/>
      <w:numFmt w:val="bullet"/>
      <w:lvlText w:val="●"/>
      <w:lvlJc w:val="left"/>
      <w:pPr>
        <w:ind w:left="5115" w:hanging="360"/>
      </w:pPr>
      <w:rPr>
        <w:rFonts w:ascii="Noto Sans Symbols" w:eastAsia="Noto Sans Symbols" w:hAnsi="Noto Sans Symbols" w:cs="Noto Sans Symbols"/>
        <w:vertAlign w:val="baseline"/>
      </w:rPr>
    </w:lvl>
    <w:lvl w:ilvl="7">
      <w:start w:val="1"/>
      <w:numFmt w:val="bullet"/>
      <w:lvlText w:val="o"/>
      <w:lvlJc w:val="left"/>
      <w:pPr>
        <w:ind w:left="5835" w:hanging="360"/>
      </w:pPr>
      <w:rPr>
        <w:rFonts w:ascii="Courier New" w:eastAsia="Courier New" w:hAnsi="Courier New" w:cs="Courier New"/>
        <w:vertAlign w:val="baseline"/>
      </w:rPr>
    </w:lvl>
    <w:lvl w:ilvl="8">
      <w:start w:val="1"/>
      <w:numFmt w:val="bullet"/>
      <w:lvlText w:val="▪"/>
      <w:lvlJc w:val="left"/>
      <w:pPr>
        <w:ind w:left="6555" w:hanging="360"/>
      </w:pPr>
      <w:rPr>
        <w:rFonts w:ascii="Noto Sans Symbols" w:eastAsia="Noto Sans Symbols" w:hAnsi="Noto Sans Symbols" w:cs="Noto Sans Symbols"/>
        <w:vertAlign w:val="baseline"/>
      </w:rPr>
    </w:lvl>
  </w:abstractNum>
  <w:abstractNum w:abstractNumId="12">
    <w:nsid w:val="0D1B76D7"/>
    <w:multiLevelType w:val="hybridMultilevel"/>
    <w:tmpl w:val="F4F06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E1159E3"/>
    <w:multiLevelType w:val="multilevel"/>
    <w:tmpl w:val="3BFA71C8"/>
    <w:lvl w:ilvl="0">
      <w:start w:val="1"/>
      <w:numFmt w:val="decimal"/>
      <w:lvlText w:val="%1."/>
      <w:lvlJc w:val="left"/>
      <w:pPr>
        <w:ind w:left="525" w:hanging="52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14">
    <w:nsid w:val="0E23189C"/>
    <w:multiLevelType w:val="hybridMultilevel"/>
    <w:tmpl w:val="87F2B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E8A056D"/>
    <w:multiLevelType w:val="multilevel"/>
    <w:tmpl w:val="9D8C8FBA"/>
    <w:lvl w:ilvl="0">
      <w:start w:val="1"/>
      <w:numFmt w:val="lowerRoman"/>
      <w:lvlText w:val="%1."/>
      <w:lvlJc w:val="left"/>
      <w:pPr>
        <w:ind w:left="1080" w:hanging="720"/>
      </w:pPr>
      <w:rPr>
        <w:vertAlign w:val="baseline"/>
      </w:rPr>
    </w:lvl>
    <w:lvl w:ilvl="1">
      <w:start w:val="1"/>
      <w:numFmt w:val="decimal"/>
      <w:lvlText w:val="%2."/>
      <w:lvlJc w:val="left"/>
      <w:pPr>
        <w:ind w:left="360" w:hanging="360"/>
      </w:pPr>
      <w:rPr>
        <w:sz w:val="24"/>
        <w:szCs w:val="24"/>
        <w:vertAlign w:val="baseline"/>
      </w:rPr>
    </w:lvl>
    <w:lvl w:ilvl="2">
      <w:start w:val="1"/>
      <w:numFmt w:val="decimal"/>
      <w:lvlText w:val="%3-"/>
      <w:lvlJc w:val="left"/>
      <w:pPr>
        <w:ind w:left="2340" w:hanging="360"/>
      </w:pPr>
      <w:rPr>
        <w:b w:val="0"/>
        <w:vertAlign w:val="baseline"/>
      </w:rPr>
    </w:lvl>
    <w:lvl w:ilvl="3">
      <w:start w:val="1"/>
      <w:numFmt w:val="lowerRoman"/>
      <w:lvlText w:val="%4."/>
      <w:lvlJc w:val="right"/>
      <w:pPr>
        <w:ind w:left="2880" w:hanging="360"/>
      </w:pPr>
      <w:rPr>
        <w:b w:val="0"/>
        <w:sz w:val="22"/>
        <w:szCs w:val="22"/>
        <w:vertAlign w:val="baseline"/>
      </w:rPr>
    </w:lvl>
    <w:lvl w:ilvl="4">
      <w:start w:val="1"/>
      <w:numFmt w:val="decimal"/>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16">
    <w:nsid w:val="10BE6D4D"/>
    <w:multiLevelType w:val="multilevel"/>
    <w:tmpl w:val="C3763ECC"/>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439" w:hanging="360"/>
      </w:pPr>
      <w:rPr>
        <w:rFonts w:ascii="Courier New" w:eastAsia="Courier New" w:hAnsi="Courier New" w:cs="Courier New"/>
        <w:vertAlign w:val="baseline"/>
      </w:rPr>
    </w:lvl>
    <w:lvl w:ilvl="2">
      <w:start w:val="1"/>
      <w:numFmt w:val="bullet"/>
      <w:lvlText w:val="▪"/>
      <w:lvlJc w:val="left"/>
      <w:pPr>
        <w:ind w:left="2159" w:hanging="360"/>
      </w:pPr>
      <w:rPr>
        <w:rFonts w:ascii="Noto Sans Symbols" w:eastAsia="Noto Sans Symbols" w:hAnsi="Noto Sans Symbols" w:cs="Noto Sans Symbols"/>
        <w:vertAlign w:val="baseline"/>
      </w:rPr>
    </w:lvl>
    <w:lvl w:ilvl="3">
      <w:start w:val="1"/>
      <w:numFmt w:val="bullet"/>
      <w:lvlText w:val="●"/>
      <w:lvlJc w:val="left"/>
      <w:pPr>
        <w:ind w:left="2879" w:hanging="360"/>
      </w:pPr>
      <w:rPr>
        <w:rFonts w:ascii="Noto Sans Symbols" w:eastAsia="Noto Sans Symbols" w:hAnsi="Noto Sans Symbols" w:cs="Noto Sans Symbols"/>
        <w:vertAlign w:val="baseline"/>
      </w:rPr>
    </w:lvl>
    <w:lvl w:ilvl="4">
      <w:start w:val="1"/>
      <w:numFmt w:val="bullet"/>
      <w:lvlText w:val="o"/>
      <w:lvlJc w:val="left"/>
      <w:pPr>
        <w:ind w:left="3599" w:hanging="360"/>
      </w:pPr>
      <w:rPr>
        <w:rFonts w:ascii="Courier New" w:eastAsia="Courier New" w:hAnsi="Courier New" w:cs="Courier New"/>
        <w:vertAlign w:val="baseline"/>
      </w:rPr>
    </w:lvl>
    <w:lvl w:ilvl="5">
      <w:start w:val="1"/>
      <w:numFmt w:val="bullet"/>
      <w:lvlText w:val="▪"/>
      <w:lvlJc w:val="left"/>
      <w:pPr>
        <w:ind w:left="4319" w:hanging="360"/>
      </w:pPr>
      <w:rPr>
        <w:rFonts w:ascii="Noto Sans Symbols" w:eastAsia="Noto Sans Symbols" w:hAnsi="Noto Sans Symbols" w:cs="Noto Sans Symbols"/>
        <w:vertAlign w:val="baseline"/>
      </w:rPr>
    </w:lvl>
    <w:lvl w:ilvl="6">
      <w:start w:val="1"/>
      <w:numFmt w:val="bullet"/>
      <w:lvlText w:val="●"/>
      <w:lvlJc w:val="left"/>
      <w:pPr>
        <w:ind w:left="5039" w:hanging="360"/>
      </w:pPr>
      <w:rPr>
        <w:rFonts w:ascii="Noto Sans Symbols" w:eastAsia="Noto Sans Symbols" w:hAnsi="Noto Sans Symbols" w:cs="Noto Sans Symbols"/>
        <w:vertAlign w:val="baseline"/>
      </w:rPr>
    </w:lvl>
    <w:lvl w:ilvl="7">
      <w:start w:val="1"/>
      <w:numFmt w:val="bullet"/>
      <w:lvlText w:val="o"/>
      <w:lvlJc w:val="left"/>
      <w:pPr>
        <w:ind w:left="5759" w:hanging="360"/>
      </w:pPr>
      <w:rPr>
        <w:rFonts w:ascii="Courier New" w:eastAsia="Courier New" w:hAnsi="Courier New" w:cs="Courier New"/>
        <w:vertAlign w:val="baseline"/>
      </w:rPr>
    </w:lvl>
    <w:lvl w:ilvl="8">
      <w:start w:val="1"/>
      <w:numFmt w:val="bullet"/>
      <w:lvlText w:val="▪"/>
      <w:lvlJc w:val="left"/>
      <w:pPr>
        <w:ind w:left="6479" w:hanging="360"/>
      </w:pPr>
      <w:rPr>
        <w:rFonts w:ascii="Noto Sans Symbols" w:eastAsia="Noto Sans Symbols" w:hAnsi="Noto Sans Symbols" w:cs="Noto Sans Symbols"/>
        <w:vertAlign w:val="baseline"/>
      </w:rPr>
    </w:lvl>
  </w:abstractNum>
  <w:abstractNum w:abstractNumId="17">
    <w:nsid w:val="10C33F48"/>
    <w:multiLevelType w:val="hybridMultilevel"/>
    <w:tmpl w:val="BEB00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2FF6DF3"/>
    <w:multiLevelType w:val="hybridMultilevel"/>
    <w:tmpl w:val="8C369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36F4F5F"/>
    <w:multiLevelType w:val="hybridMultilevel"/>
    <w:tmpl w:val="8474C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38038E4"/>
    <w:multiLevelType w:val="hybridMultilevel"/>
    <w:tmpl w:val="97CC0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61C5EAA"/>
    <w:multiLevelType w:val="hybridMultilevel"/>
    <w:tmpl w:val="C31CB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7746633"/>
    <w:multiLevelType w:val="hybridMultilevel"/>
    <w:tmpl w:val="EE526E8C"/>
    <w:lvl w:ilvl="0" w:tplc="2F9244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8675207"/>
    <w:multiLevelType w:val="multilevel"/>
    <w:tmpl w:val="498E1960"/>
    <w:lvl w:ilvl="0">
      <w:start w:val="1"/>
      <w:numFmt w:val="lowerRoman"/>
      <w:lvlText w:val="%1."/>
      <w:lvlJc w:val="left"/>
      <w:pPr>
        <w:ind w:left="1428" w:hanging="719"/>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1A392B18"/>
    <w:multiLevelType w:val="hybridMultilevel"/>
    <w:tmpl w:val="F0325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E8B7B8E"/>
    <w:multiLevelType w:val="multilevel"/>
    <w:tmpl w:val="7812C55C"/>
    <w:lvl w:ilvl="0">
      <w:start w:val="1"/>
      <w:numFmt w:val="lowerRoman"/>
      <w:lvlText w:val="%1."/>
      <w:lvlJc w:val="left"/>
      <w:pPr>
        <w:ind w:left="108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210619FD"/>
    <w:multiLevelType w:val="hybridMultilevel"/>
    <w:tmpl w:val="4424A1AA"/>
    <w:lvl w:ilvl="0" w:tplc="2F924422">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23831921"/>
    <w:multiLevelType w:val="hybridMultilevel"/>
    <w:tmpl w:val="952AF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3FD50A4"/>
    <w:multiLevelType w:val="multilevel"/>
    <w:tmpl w:val="B9C2D0A0"/>
    <w:lvl w:ilvl="0">
      <w:start w:val="50"/>
      <w:numFmt w:val="bullet"/>
      <w:lvlText w:val="-"/>
      <w:lvlJc w:val="left"/>
      <w:pPr>
        <w:ind w:left="2121" w:hanging="360"/>
      </w:pPr>
      <w:rPr>
        <w:rFonts w:ascii="Times New Roman" w:eastAsia="Times New Roman" w:hAnsi="Times New Roman" w:cs="Times New Roman"/>
        <w:vertAlign w:val="baseline"/>
      </w:rPr>
    </w:lvl>
    <w:lvl w:ilvl="1">
      <w:start w:val="1"/>
      <w:numFmt w:val="bullet"/>
      <w:lvlText w:val="o"/>
      <w:lvlJc w:val="left"/>
      <w:pPr>
        <w:ind w:left="2841" w:hanging="360"/>
      </w:pPr>
      <w:rPr>
        <w:rFonts w:ascii="Courier New" w:eastAsia="Courier New" w:hAnsi="Courier New" w:cs="Courier New"/>
        <w:vertAlign w:val="baseline"/>
      </w:rPr>
    </w:lvl>
    <w:lvl w:ilvl="2">
      <w:start w:val="1"/>
      <w:numFmt w:val="bullet"/>
      <w:lvlText w:val="▪"/>
      <w:lvlJc w:val="left"/>
      <w:pPr>
        <w:ind w:left="3561" w:hanging="360"/>
      </w:pPr>
      <w:rPr>
        <w:rFonts w:ascii="Noto Sans Symbols" w:eastAsia="Noto Sans Symbols" w:hAnsi="Noto Sans Symbols" w:cs="Noto Sans Symbols"/>
        <w:vertAlign w:val="baseline"/>
      </w:rPr>
    </w:lvl>
    <w:lvl w:ilvl="3">
      <w:start w:val="1"/>
      <w:numFmt w:val="bullet"/>
      <w:lvlText w:val="●"/>
      <w:lvlJc w:val="left"/>
      <w:pPr>
        <w:ind w:left="4281" w:hanging="360"/>
      </w:pPr>
      <w:rPr>
        <w:rFonts w:ascii="Noto Sans Symbols" w:eastAsia="Noto Sans Symbols" w:hAnsi="Noto Sans Symbols" w:cs="Noto Sans Symbols"/>
        <w:vertAlign w:val="baseline"/>
      </w:rPr>
    </w:lvl>
    <w:lvl w:ilvl="4">
      <w:start w:val="1"/>
      <w:numFmt w:val="bullet"/>
      <w:lvlText w:val="o"/>
      <w:lvlJc w:val="left"/>
      <w:pPr>
        <w:ind w:left="5001" w:hanging="360"/>
      </w:pPr>
      <w:rPr>
        <w:rFonts w:ascii="Courier New" w:eastAsia="Courier New" w:hAnsi="Courier New" w:cs="Courier New"/>
        <w:vertAlign w:val="baseline"/>
      </w:rPr>
    </w:lvl>
    <w:lvl w:ilvl="5">
      <w:start w:val="1"/>
      <w:numFmt w:val="bullet"/>
      <w:lvlText w:val="▪"/>
      <w:lvlJc w:val="left"/>
      <w:pPr>
        <w:ind w:left="5721" w:hanging="360"/>
      </w:pPr>
      <w:rPr>
        <w:rFonts w:ascii="Noto Sans Symbols" w:eastAsia="Noto Sans Symbols" w:hAnsi="Noto Sans Symbols" w:cs="Noto Sans Symbols"/>
        <w:vertAlign w:val="baseline"/>
      </w:rPr>
    </w:lvl>
    <w:lvl w:ilvl="6">
      <w:start w:val="1"/>
      <w:numFmt w:val="bullet"/>
      <w:lvlText w:val="●"/>
      <w:lvlJc w:val="left"/>
      <w:pPr>
        <w:ind w:left="6441" w:hanging="360"/>
      </w:pPr>
      <w:rPr>
        <w:rFonts w:ascii="Noto Sans Symbols" w:eastAsia="Noto Sans Symbols" w:hAnsi="Noto Sans Symbols" w:cs="Noto Sans Symbols"/>
        <w:vertAlign w:val="baseline"/>
      </w:rPr>
    </w:lvl>
    <w:lvl w:ilvl="7">
      <w:start w:val="1"/>
      <w:numFmt w:val="bullet"/>
      <w:lvlText w:val="o"/>
      <w:lvlJc w:val="left"/>
      <w:pPr>
        <w:ind w:left="7161" w:hanging="360"/>
      </w:pPr>
      <w:rPr>
        <w:rFonts w:ascii="Courier New" w:eastAsia="Courier New" w:hAnsi="Courier New" w:cs="Courier New"/>
        <w:vertAlign w:val="baseline"/>
      </w:rPr>
    </w:lvl>
    <w:lvl w:ilvl="8">
      <w:start w:val="1"/>
      <w:numFmt w:val="bullet"/>
      <w:lvlText w:val="▪"/>
      <w:lvlJc w:val="left"/>
      <w:pPr>
        <w:ind w:left="7881" w:hanging="360"/>
      </w:pPr>
      <w:rPr>
        <w:rFonts w:ascii="Noto Sans Symbols" w:eastAsia="Noto Sans Symbols" w:hAnsi="Noto Sans Symbols" w:cs="Noto Sans Symbols"/>
        <w:vertAlign w:val="baseline"/>
      </w:rPr>
    </w:lvl>
  </w:abstractNum>
  <w:abstractNum w:abstractNumId="29">
    <w:nsid w:val="24B2674B"/>
    <w:multiLevelType w:val="hybridMultilevel"/>
    <w:tmpl w:val="D1484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66D69C3"/>
    <w:multiLevelType w:val="hybridMultilevel"/>
    <w:tmpl w:val="75245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73710C7"/>
    <w:multiLevelType w:val="hybridMultilevel"/>
    <w:tmpl w:val="C2329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7727A99"/>
    <w:multiLevelType w:val="hybridMultilevel"/>
    <w:tmpl w:val="331050F6"/>
    <w:lvl w:ilvl="0" w:tplc="2F92442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29D46FC5"/>
    <w:multiLevelType w:val="multilevel"/>
    <w:tmpl w:val="4448FFBA"/>
    <w:lvl w:ilvl="0">
      <w:start w:val="1"/>
      <w:numFmt w:val="decimal"/>
      <w:lvlText w:val="%1"/>
      <w:lvlJc w:val="left"/>
      <w:pPr>
        <w:ind w:left="360" w:hanging="360"/>
      </w:pPr>
      <w:rPr>
        <w:rFonts w:ascii="Calibri" w:eastAsia="Calibri" w:hAnsi="Calibri" w:cs="Calibri"/>
        <w:vertAlign w:val="baseline"/>
      </w:rPr>
    </w:lvl>
    <w:lvl w:ilvl="1">
      <w:start w:val="1"/>
      <w:numFmt w:val="lowerLetter"/>
      <w:lvlText w:val="%2."/>
      <w:lvlJc w:val="left"/>
      <w:pPr>
        <w:ind w:left="1298" w:hanging="359"/>
      </w:pPr>
      <w:rPr>
        <w:vertAlign w:val="baseline"/>
      </w:rPr>
    </w:lvl>
    <w:lvl w:ilvl="2">
      <w:start w:val="1"/>
      <w:numFmt w:val="lowerRoman"/>
      <w:lvlText w:val="%3."/>
      <w:lvlJc w:val="right"/>
      <w:pPr>
        <w:ind w:left="2018" w:hanging="180"/>
      </w:pPr>
      <w:rPr>
        <w:vertAlign w:val="baseline"/>
      </w:rPr>
    </w:lvl>
    <w:lvl w:ilvl="3">
      <w:start w:val="1"/>
      <w:numFmt w:val="decimal"/>
      <w:lvlText w:val="%4."/>
      <w:lvlJc w:val="left"/>
      <w:pPr>
        <w:ind w:left="2738" w:hanging="360"/>
      </w:pPr>
      <w:rPr>
        <w:vertAlign w:val="baseline"/>
      </w:rPr>
    </w:lvl>
    <w:lvl w:ilvl="4">
      <w:start w:val="1"/>
      <w:numFmt w:val="lowerLetter"/>
      <w:lvlText w:val="%5."/>
      <w:lvlJc w:val="left"/>
      <w:pPr>
        <w:ind w:left="3458" w:hanging="360"/>
      </w:pPr>
      <w:rPr>
        <w:vertAlign w:val="baseline"/>
      </w:rPr>
    </w:lvl>
    <w:lvl w:ilvl="5">
      <w:start w:val="1"/>
      <w:numFmt w:val="lowerRoman"/>
      <w:lvlText w:val="%6."/>
      <w:lvlJc w:val="right"/>
      <w:pPr>
        <w:ind w:left="4178" w:hanging="180"/>
      </w:pPr>
      <w:rPr>
        <w:vertAlign w:val="baseline"/>
      </w:rPr>
    </w:lvl>
    <w:lvl w:ilvl="6">
      <w:start w:val="1"/>
      <w:numFmt w:val="decimal"/>
      <w:lvlText w:val="%7."/>
      <w:lvlJc w:val="left"/>
      <w:pPr>
        <w:ind w:left="4898" w:hanging="360"/>
      </w:pPr>
      <w:rPr>
        <w:vertAlign w:val="baseline"/>
      </w:rPr>
    </w:lvl>
    <w:lvl w:ilvl="7">
      <w:start w:val="1"/>
      <w:numFmt w:val="lowerLetter"/>
      <w:lvlText w:val="%8."/>
      <w:lvlJc w:val="left"/>
      <w:pPr>
        <w:ind w:left="5618" w:hanging="360"/>
      </w:pPr>
      <w:rPr>
        <w:vertAlign w:val="baseline"/>
      </w:rPr>
    </w:lvl>
    <w:lvl w:ilvl="8">
      <w:start w:val="1"/>
      <w:numFmt w:val="lowerRoman"/>
      <w:lvlText w:val="%9."/>
      <w:lvlJc w:val="right"/>
      <w:pPr>
        <w:ind w:left="6338" w:hanging="180"/>
      </w:pPr>
      <w:rPr>
        <w:vertAlign w:val="baseline"/>
      </w:rPr>
    </w:lvl>
  </w:abstractNum>
  <w:abstractNum w:abstractNumId="34">
    <w:nsid w:val="2A2B789F"/>
    <w:multiLevelType w:val="hybridMultilevel"/>
    <w:tmpl w:val="56428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F0D3017"/>
    <w:multiLevelType w:val="hybridMultilevel"/>
    <w:tmpl w:val="20D27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2192DA6"/>
    <w:multiLevelType w:val="multilevel"/>
    <w:tmpl w:val="E71CD622"/>
    <w:lvl w:ilvl="0">
      <w:start w:val="1"/>
      <w:numFmt w:val="bullet"/>
      <w:lvlText w:val="⮚"/>
      <w:lvlJc w:val="left"/>
      <w:pPr>
        <w:ind w:left="1080" w:hanging="360"/>
      </w:pPr>
      <w:rPr>
        <w:rFonts w:ascii="Noto Sans Symbols" w:eastAsia="Noto Sans Symbols" w:hAnsi="Noto Sans Symbols" w:cs="Noto Sans Symbols"/>
        <w:color w:val="00000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7">
    <w:nsid w:val="325F3499"/>
    <w:multiLevelType w:val="hybridMultilevel"/>
    <w:tmpl w:val="7BFAA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2773AE0"/>
    <w:multiLevelType w:val="hybridMultilevel"/>
    <w:tmpl w:val="EA2C2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341A7C32"/>
    <w:multiLevelType w:val="multilevel"/>
    <w:tmpl w:val="B4F6F26A"/>
    <w:lvl w:ilvl="0">
      <w:start w:val="2"/>
      <w:numFmt w:val="decimal"/>
      <w:lvlText w:val="Article %1:"/>
      <w:lvlJc w:val="left"/>
      <w:pPr>
        <w:ind w:left="502"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nsid w:val="3495767F"/>
    <w:multiLevelType w:val="hybridMultilevel"/>
    <w:tmpl w:val="87A66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4AD08C4"/>
    <w:multiLevelType w:val="hybridMultilevel"/>
    <w:tmpl w:val="FF2E2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4D91541"/>
    <w:multiLevelType w:val="multilevel"/>
    <w:tmpl w:val="4C0027CA"/>
    <w:lvl w:ilvl="0">
      <w:start w:val="1"/>
      <w:numFmt w:val="lowerRoman"/>
      <w:lvlText w:val="%1."/>
      <w:lvlJc w:val="left"/>
      <w:pPr>
        <w:ind w:left="1080" w:hanging="720"/>
      </w:pPr>
      <w:rPr>
        <w:vertAlign w:val="baseline"/>
      </w:rPr>
    </w:lvl>
    <w:lvl w:ilvl="1">
      <w:start w:val="1"/>
      <w:numFmt w:val="decimal"/>
      <w:lvlText w:val="%2."/>
      <w:lvlJc w:val="left"/>
      <w:pPr>
        <w:ind w:left="360" w:hanging="360"/>
      </w:pPr>
      <w:rPr>
        <w:sz w:val="24"/>
        <w:szCs w:val="24"/>
        <w:vertAlign w:val="baseline"/>
      </w:rPr>
    </w:lvl>
    <w:lvl w:ilvl="2">
      <w:start w:val="1"/>
      <w:numFmt w:val="decimal"/>
      <w:lvlText w:val="%3-"/>
      <w:lvlJc w:val="left"/>
      <w:pPr>
        <w:ind w:left="2340" w:hanging="360"/>
      </w:pPr>
      <w:rPr>
        <w:b w:val="0"/>
        <w:vertAlign w:val="baseline"/>
      </w:rPr>
    </w:lvl>
    <w:lvl w:ilvl="3">
      <w:start w:val="1"/>
      <w:numFmt w:val="lowerRoman"/>
      <w:lvlText w:val="%4."/>
      <w:lvlJc w:val="right"/>
      <w:pPr>
        <w:ind w:left="2880" w:hanging="360"/>
      </w:pPr>
      <w:rPr>
        <w:b w:val="0"/>
        <w:sz w:val="22"/>
        <w:szCs w:val="22"/>
        <w:vertAlign w:val="baseline"/>
      </w:rPr>
    </w:lvl>
    <w:lvl w:ilvl="4">
      <w:start w:val="1"/>
      <w:numFmt w:val="decimal"/>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43">
    <w:nsid w:val="354E3652"/>
    <w:multiLevelType w:val="hybridMultilevel"/>
    <w:tmpl w:val="6226C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35BD527C"/>
    <w:multiLevelType w:val="hybridMultilevel"/>
    <w:tmpl w:val="54AE0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37782B2C"/>
    <w:multiLevelType w:val="hybridMultilevel"/>
    <w:tmpl w:val="E3F0FE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39373F25"/>
    <w:multiLevelType w:val="multilevel"/>
    <w:tmpl w:val="77C675BE"/>
    <w:lvl w:ilvl="0">
      <w:start w:val="1"/>
      <w:numFmt w:val="bullet"/>
      <w:lvlText w:val="-"/>
      <w:lvlJc w:val="left"/>
      <w:pPr>
        <w:ind w:left="1434" w:hanging="360"/>
      </w:pPr>
      <w:rPr>
        <w:rFonts w:ascii="Times New Roman" w:eastAsia="Times New Roman" w:hAnsi="Times New Roman" w:cs="Times New Roman"/>
        <w:vertAlign w:val="baseline"/>
      </w:rPr>
    </w:lvl>
    <w:lvl w:ilvl="1">
      <w:start w:val="1"/>
      <w:numFmt w:val="bullet"/>
      <w:lvlText w:val="o"/>
      <w:lvlJc w:val="left"/>
      <w:pPr>
        <w:ind w:left="2154" w:hanging="360"/>
      </w:pPr>
      <w:rPr>
        <w:rFonts w:ascii="Courier New" w:eastAsia="Courier New" w:hAnsi="Courier New" w:cs="Courier New"/>
        <w:vertAlign w:val="baseline"/>
      </w:rPr>
    </w:lvl>
    <w:lvl w:ilvl="2">
      <w:start w:val="1"/>
      <w:numFmt w:val="bullet"/>
      <w:lvlText w:val="▪"/>
      <w:lvlJc w:val="left"/>
      <w:pPr>
        <w:ind w:left="2874" w:hanging="360"/>
      </w:pPr>
      <w:rPr>
        <w:rFonts w:ascii="Noto Sans Symbols" w:eastAsia="Noto Sans Symbols" w:hAnsi="Noto Sans Symbols" w:cs="Noto Sans Symbols"/>
        <w:vertAlign w:val="baseline"/>
      </w:rPr>
    </w:lvl>
    <w:lvl w:ilvl="3">
      <w:start w:val="1"/>
      <w:numFmt w:val="bullet"/>
      <w:lvlText w:val="●"/>
      <w:lvlJc w:val="left"/>
      <w:pPr>
        <w:ind w:left="3594" w:hanging="360"/>
      </w:pPr>
      <w:rPr>
        <w:rFonts w:ascii="Noto Sans Symbols" w:eastAsia="Noto Sans Symbols" w:hAnsi="Noto Sans Symbols" w:cs="Noto Sans Symbols"/>
        <w:vertAlign w:val="baseline"/>
      </w:rPr>
    </w:lvl>
    <w:lvl w:ilvl="4">
      <w:start w:val="1"/>
      <w:numFmt w:val="bullet"/>
      <w:lvlText w:val="o"/>
      <w:lvlJc w:val="left"/>
      <w:pPr>
        <w:ind w:left="4314" w:hanging="360"/>
      </w:pPr>
      <w:rPr>
        <w:rFonts w:ascii="Courier New" w:eastAsia="Courier New" w:hAnsi="Courier New" w:cs="Courier New"/>
        <w:vertAlign w:val="baseline"/>
      </w:rPr>
    </w:lvl>
    <w:lvl w:ilvl="5">
      <w:start w:val="1"/>
      <w:numFmt w:val="bullet"/>
      <w:lvlText w:val="▪"/>
      <w:lvlJc w:val="left"/>
      <w:pPr>
        <w:ind w:left="5034" w:hanging="360"/>
      </w:pPr>
      <w:rPr>
        <w:rFonts w:ascii="Noto Sans Symbols" w:eastAsia="Noto Sans Symbols" w:hAnsi="Noto Sans Symbols" w:cs="Noto Sans Symbols"/>
        <w:vertAlign w:val="baseline"/>
      </w:rPr>
    </w:lvl>
    <w:lvl w:ilvl="6">
      <w:start w:val="1"/>
      <w:numFmt w:val="bullet"/>
      <w:lvlText w:val="●"/>
      <w:lvlJc w:val="left"/>
      <w:pPr>
        <w:ind w:left="5754" w:hanging="360"/>
      </w:pPr>
      <w:rPr>
        <w:rFonts w:ascii="Noto Sans Symbols" w:eastAsia="Noto Sans Symbols" w:hAnsi="Noto Sans Symbols" w:cs="Noto Sans Symbols"/>
        <w:vertAlign w:val="baseline"/>
      </w:rPr>
    </w:lvl>
    <w:lvl w:ilvl="7">
      <w:start w:val="1"/>
      <w:numFmt w:val="bullet"/>
      <w:lvlText w:val="o"/>
      <w:lvlJc w:val="left"/>
      <w:pPr>
        <w:ind w:left="6474" w:hanging="360"/>
      </w:pPr>
      <w:rPr>
        <w:rFonts w:ascii="Courier New" w:eastAsia="Courier New" w:hAnsi="Courier New" w:cs="Courier New"/>
        <w:vertAlign w:val="baseline"/>
      </w:rPr>
    </w:lvl>
    <w:lvl w:ilvl="8">
      <w:start w:val="1"/>
      <w:numFmt w:val="bullet"/>
      <w:lvlText w:val="▪"/>
      <w:lvlJc w:val="left"/>
      <w:pPr>
        <w:ind w:left="7194" w:hanging="360"/>
      </w:pPr>
      <w:rPr>
        <w:rFonts w:ascii="Noto Sans Symbols" w:eastAsia="Noto Sans Symbols" w:hAnsi="Noto Sans Symbols" w:cs="Noto Sans Symbols"/>
        <w:vertAlign w:val="baseline"/>
      </w:rPr>
    </w:lvl>
  </w:abstractNum>
  <w:abstractNum w:abstractNumId="47">
    <w:nsid w:val="3B777F4A"/>
    <w:multiLevelType w:val="hybridMultilevel"/>
    <w:tmpl w:val="37A407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DEA7BBE"/>
    <w:multiLevelType w:val="multilevel"/>
    <w:tmpl w:val="F116860A"/>
    <w:lvl w:ilvl="0">
      <w:start w:val="1"/>
      <w:numFmt w:val="decimal"/>
      <w:lvlText w:val="%1."/>
      <w:lvlJc w:val="left"/>
      <w:pPr>
        <w:ind w:left="644" w:hanging="359"/>
      </w:pPr>
      <w:rPr>
        <w:vertAlign w:val="baseline"/>
      </w:rPr>
    </w:lvl>
    <w:lvl w:ilv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nsid w:val="3EEF05D2"/>
    <w:multiLevelType w:val="hybridMultilevel"/>
    <w:tmpl w:val="1040D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0455C77"/>
    <w:multiLevelType w:val="hybridMultilevel"/>
    <w:tmpl w:val="30CC7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41A35247"/>
    <w:multiLevelType w:val="multilevel"/>
    <w:tmpl w:val="84CACF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nsid w:val="43C2291D"/>
    <w:multiLevelType w:val="hybridMultilevel"/>
    <w:tmpl w:val="C9DC9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44600E8"/>
    <w:multiLevelType w:val="hybridMultilevel"/>
    <w:tmpl w:val="DFF2D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44B17834"/>
    <w:multiLevelType w:val="hybridMultilevel"/>
    <w:tmpl w:val="786E9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45E402F8"/>
    <w:multiLevelType w:val="hybridMultilevel"/>
    <w:tmpl w:val="280C9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45EE71D3"/>
    <w:multiLevelType w:val="hybridMultilevel"/>
    <w:tmpl w:val="07802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465E4638"/>
    <w:multiLevelType w:val="multilevel"/>
    <w:tmpl w:val="4516F352"/>
    <w:lvl w:ilvl="0">
      <w:start w:val="1"/>
      <w:numFmt w:val="bullet"/>
      <w:lvlText w:val="●"/>
      <w:lvlJc w:val="left"/>
      <w:pPr>
        <w:ind w:left="2121" w:hanging="360"/>
      </w:pPr>
      <w:rPr>
        <w:rFonts w:ascii="Noto Sans Symbols" w:eastAsia="Noto Sans Symbols" w:hAnsi="Noto Sans Symbols" w:cs="Noto Sans Symbols"/>
        <w:vertAlign w:val="baseline"/>
      </w:rPr>
    </w:lvl>
    <w:lvl w:ilvl="1">
      <w:start w:val="1"/>
      <w:numFmt w:val="bullet"/>
      <w:lvlText w:val="o"/>
      <w:lvlJc w:val="left"/>
      <w:pPr>
        <w:ind w:left="2841" w:hanging="360"/>
      </w:pPr>
      <w:rPr>
        <w:rFonts w:ascii="Courier New" w:eastAsia="Courier New" w:hAnsi="Courier New" w:cs="Courier New"/>
        <w:vertAlign w:val="baseline"/>
      </w:rPr>
    </w:lvl>
    <w:lvl w:ilvl="2">
      <w:start w:val="1"/>
      <w:numFmt w:val="bullet"/>
      <w:lvlText w:val="▪"/>
      <w:lvlJc w:val="left"/>
      <w:pPr>
        <w:ind w:left="3561" w:hanging="360"/>
      </w:pPr>
      <w:rPr>
        <w:rFonts w:ascii="Noto Sans Symbols" w:eastAsia="Noto Sans Symbols" w:hAnsi="Noto Sans Symbols" w:cs="Noto Sans Symbols"/>
        <w:vertAlign w:val="baseline"/>
      </w:rPr>
    </w:lvl>
    <w:lvl w:ilvl="3">
      <w:start w:val="1"/>
      <w:numFmt w:val="bullet"/>
      <w:lvlText w:val="●"/>
      <w:lvlJc w:val="left"/>
      <w:pPr>
        <w:ind w:left="4281" w:hanging="360"/>
      </w:pPr>
      <w:rPr>
        <w:rFonts w:ascii="Noto Sans Symbols" w:eastAsia="Noto Sans Symbols" w:hAnsi="Noto Sans Symbols" w:cs="Noto Sans Symbols"/>
        <w:vertAlign w:val="baseline"/>
      </w:rPr>
    </w:lvl>
    <w:lvl w:ilvl="4">
      <w:start w:val="1"/>
      <w:numFmt w:val="bullet"/>
      <w:lvlText w:val="o"/>
      <w:lvlJc w:val="left"/>
      <w:pPr>
        <w:ind w:left="5001" w:hanging="360"/>
      </w:pPr>
      <w:rPr>
        <w:rFonts w:ascii="Courier New" w:eastAsia="Courier New" w:hAnsi="Courier New" w:cs="Courier New"/>
        <w:vertAlign w:val="baseline"/>
      </w:rPr>
    </w:lvl>
    <w:lvl w:ilvl="5">
      <w:start w:val="1"/>
      <w:numFmt w:val="bullet"/>
      <w:lvlText w:val="▪"/>
      <w:lvlJc w:val="left"/>
      <w:pPr>
        <w:ind w:left="5721" w:hanging="360"/>
      </w:pPr>
      <w:rPr>
        <w:rFonts w:ascii="Noto Sans Symbols" w:eastAsia="Noto Sans Symbols" w:hAnsi="Noto Sans Symbols" w:cs="Noto Sans Symbols"/>
        <w:vertAlign w:val="baseline"/>
      </w:rPr>
    </w:lvl>
    <w:lvl w:ilvl="6">
      <w:start w:val="1"/>
      <w:numFmt w:val="bullet"/>
      <w:lvlText w:val="●"/>
      <w:lvlJc w:val="left"/>
      <w:pPr>
        <w:ind w:left="6441" w:hanging="360"/>
      </w:pPr>
      <w:rPr>
        <w:rFonts w:ascii="Noto Sans Symbols" w:eastAsia="Noto Sans Symbols" w:hAnsi="Noto Sans Symbols" w:cs="Noto Sans Symbols"/>
        <w:vertAlign w:val="baseline"/>
      </w:rPr>
    </w:lvl>
    <w:lvl w:ilvl="7">
      <w:start w:val="1"/>
      <w:numFmt w:val="bullet"/>
      <w:lvlText w:val="o"/>
      <w:lvlJc w:val="left"/>
      <w:pPr>
        <w:ind w:left="7161" w:hanging="360"/>
      </w:pPr>
      <w:rPr>
        <w:rFonts w:ascii="Courier New" w:eastAsia="Courier New" w:hAnsi="Courier New" w:cs="Courier New"/>
        <w:vertAlign w:val="baseline"/>
      </w:rPr>
    </w:lvl>
    <w:lvl w:ilvl="8">
      <w:start w:val="1"/>
      <w:numFmt w:val="bullet"/>
      <w:lvlText w:val="▪"/>
      <w:lvlJc w:val="left"/>
      <w:pPr>
        <w:ind w:left="7881" w:hanging="360"/>
      </w:pPr>
      <w:rPr>
        <w:rFonts w:ascii="Noto Sans Symbols" w:eastAsia="Noto Sans Symbols" w:hAnsi="Noto Sans Symbols" w:cs="Noto Sans Symbols"/>
        <w:vertAlign w:val="baseline"/>
      </w:rPr>
    </w:lvl>
  </w:abstractNum>
  <w:abstractNum w:abstractNumId="58">
    <w:nsid w:val="470F5DC2"/>
    <w:multiLevelType w:val="hybridMultilevel"/>
    <w:tmpl w:val="59766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47333A54"/>
    <w:multiLevelType w:val="hybridMultilevel"/>
    <w:tmpl w:val="ACE09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48495BC9"/>
    <w:multiLevelType w:val="hybridMultilevel"/>
    <w:tmpl w:val="0FA0E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49213565"/>
    <w:multiLevelType w:val="multilevel"/>
    <w:tmpl w:val="2E18D444"/>
    <w:lvl w:ilvl="0">
      <w:start w:val="2"/>
      <w:numFmt w:val="decimal"/>
      <w:lvlText w:val="Article %1:"/>
      <w:lvlJc w:val="left"/>
      <w:pPr>
        <w:ind w:left="502"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nsid w:val="4E0019F6"/>
    <w:multiLevelType w:val="hybridMultilevel"/>
    <w:tmpl w:val="B3E6F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4F9960AC"/>
    <w:multiLevelType w:val="hybridMultilevel"/>
    <w:tmpl w:val="D6AC1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4FB769BE"/>
    <w:multiLevelType w:val="hybridMultilevel"/>
    <w:tmpl w:val="D6561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534014FC"/>
    <w:multiLevelType w:val="hybridMultilevel"/>
    <w:tmpl w:val="5B3EC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541E4D48"/>
    <w:multiLevelType w:val="multilevel"/>
    <w:tmpl w:val="28D60C56"/>
    <w:lvl w:ilvl="0">
      <w:start w:val="1"/>
      <w:numFmt w:val="low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7">
    <w:nsid w:val="550618E6"/>
    <w:multiLevelType w:val="hybridMultilevel"/>
    <w:tmpl w:val="B5C85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5BEE061C"/>
    <w:multiLevelType w:val="hybridMultilevel"/>
    <w:tmpl w:val="3E6AC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5C323D56"/>
    <w:multiLevelType w:val="multilevel"/>
    <w:tmpl w:val="8EBAF242"/>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0">
    <w:nsid w:val="5D5841BA"/>
    <w:multiLevelType w:val="multilevel"/>
    <w:tmpl w:val="A2E46C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1">
    <w:nsid w:val="5DC10C83"/>
    <w:multiLevelType w:val="hybridMultilevel"/>
    <w:tmpl w:val="6F6E69CC"/>
    <w:lvl w:ilvl="0" w:tplc="2F924422">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2">
    <w:nsid w:val="5EEB15D1"/>
    <w:multiLevelType w:val="multilevel"/>
    <w:tmpl w:val="515A5356"/>
    <w:lvl w:ilvl="0">
      <w:start w:val="1"/>
      <w:numFmt w:val="bullet"/>
      <w:lvlText w:val="♦"/>
      <w:lvlJc w:val="left"/>
      <w:pPr>
        <w:ind w:left="360" w:hanging="360"/>
      </w:pPr>
      <w:rPr>
        <w:rFonts w:ascii="Noto Sans Symbols" w:eastAsia="Noto Sans Symbols" w:hAnsi="Noto Sans Symbols" w:cs="Noto Sans Symbols"/>
        <w:b/>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3">
    <w:nsid w:val="5F267AF6"/>
    <w:multiLevelType w:val="multilevel"/>
    <w:tmpl w:val="F16AF5EA"/>
    <w:lvl w:ilvl="0">
      <w:start w:val="1"/>
      <w:numFmt w:val="bullet"/>
      <w:lvlText w:val="❖"/>
      <w:lvlJc w:val="left"/>
      <w:pPr>
        <w:ind w:left="340" w:hanging="340"/>
      </w:pPr>
      <w:rPr>
        <w:rFonts w:ascii="Noto Sans Symbols" w:eastAsia="Noto Sans Symbols" w:hAnsi="Noto Sans Symbols" w:cs="Noto Sans Symbols"/>
        <w:color w:val="000000"/>
        <w:vertAlign w:val="baseline"/>
      </w:rPr>
    </w:lvl>
    <w:lvl w:ilvl="1">
      <w:start w:val="1"/>
      <w:numFmt w:val="decimal"/>
      <w:lvlText w:val="%2)"/>
      <w:lvlJc w:val="left"/>
      <w:pPr>
        <w:ind w:left="502" w:hanging="360"/>
      </w:pPr>
      <w:rPr>
        <w:b w:val="0"/>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74">
    <w:nsid w:val="60125E60"/>
    <w:multiLevelType w:val="multilevel"/>
    <w:tmpl w:val="ABD8F938"/>
    <w:lvl w:ilvl="0">
      <w:start w:val="5"/>
      <w:numFmt w:val="bullet"/>
      <w:lvlText w:val="-"/>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5">
    <w:nsid w:val="61902EC6"/>
    <w:multiLevelType w:val="multilevel"/>
    <w:tmpl w:val="1F98963A"/>
    <w:lvl w:ilvl="0">
      <w:start w:val="1"/>
      <w:numFmt w:val="bullet"/>
      <w:lvlText w:val="⮚"/>
      <w:lvlJc w:val="left"/>
      <w:pPr>
        <w:ind w:left="2628" w:hanging="360"/>
      </w:pPr>
      <w:rPr>
        <w:rFonts w:ascii="Noto Sans Symbols" w:eastAsia="Noto Sans Symbols" w:hAnsi="Noto Sans Symbols" w:cs="Noto Sans Symbols"/>
        <w:vertAlign w:val="baseline"/>
      </w:rPr>
    </w:lvl>
    <w:lvl w:ilvl="1">
      <w:start w:val="1"/>
      <w:numFmt w:val="bullet"/>
      <w:lvlText w:val="o"/>
      <w:lvlJc w:val="left"/>
      <w:pPr>
        <w:ind w:left="3348" w:hanging="360"/>
      </w:pPr>
      <w:rPr>
        <w:rFonts w:ascii="Courier New" w:eastAsia="Courier New" w:hAnsi="Courier New" w:cs="Courier New"/>
        <w:vertAlign w:val="baseline"/>
      </w:rPr>
    </w:lvl>
    <w:lvl w:ilvl="2">
      <w:start w:val="1"/>
      <w:numFmt w:val="bullet"/>
      <w:lvlText w:val="▪"/>
      <w:lvlJc w:val="left"/>
      <w:pPr>
        <w:ind w:left="4068" w:hanging="360"/>
      </w:pPr>
      <w:rPr>
        <w:rFonts w:ascii="Noto Sans Symbols" w:eastAsia="Noto Sans Symbols" w:hAnsi="Noto Sans Symbols" w:cs="Noto Sans Symbols"/>
        <w:vertAlign w:val="baseline"/>
      </w:rPr>
    </w:lvl>
    <w:lvl w:ilvl="3">
      <w:start w:val="1"/>
      <w:numFmt w:val="bullet"/>
      <w:lvlText w:val="●"/>
      <w:lvlJc w:val="left"/>
      <w:pPr>
        <w:ind w:left="4788" w:hanging="360"/>
      </w:pPr>
      <w:rPr>
        <w:rFonts w:ascii="Noto Sans Symbols" w:eastAsia="Noto Sans Symbols" w:hAnsi="Noto Sans Symbols" w:cs="Noto Sans Symbols"/>
        <w:vertAlign w:val="baseline"/>
      </w:rPr>
    </w:lvl>
    <w:lvl w:ilvl="4">
      <w:start w:val="1"/>
      <w:numFmt w:val="bullet"/>
      <w:lvlText w:val="o"/>
      <w:lvlJc w:val="left"/>
      <w:pPr>
        <w:ind w:left="5508" w:hanging="360"/>
      </w:pPr>
      <w:rPr>
        <w:rFonts w:ascii="Courier New" w:eastAsia="Courier New" w:hAnsi="Courier New" w:cs="Courier New"/>
        <w:vertAlign w:val="baseline"/>
      </w:rPr>
    </w:lvl>
    <w:lvl w:ilvl="5">
      <w:start w:val="1"/>
      <w:numFmt w:val="bullet"/>
      <w:lvlText w:val="▪"/>
      <w:lvlJc w:val="left"/>
      <w:pPr>
        <w:ind w:left="6228" w:hanging="360"/>
      </w:pPr>
      <w:rPr>
        <w:rFonts w:ascii="Noto Sans Symbols" w:eastAsia="Noto Sans Symbols" w:hAnsi="Noto Sans Symbols" w:cs="Noto Sans Symbols"/>
        <w:vertAlign w:val="baseline"/>
      </w:rPr>
    </w:lvl>
    <w:lvl w:ilvl="6">
      <w:start w:val="1"/>
      <w:numFmt w:val="bullet"/>
      <w:lvlText w:val="●"/>
      <w:lvlJc w:val="left"/>
      <w:pPr>
        <w:ind w:left="6948" w:hanging="360"/>
      </w:pPr>
      <w:rPr>
        <w:rFonts w:ascii="Noto Sans Symbols" w:eastAsia="Noto Sans Symbols" w:hAnsi="Noto Sans Symbols" w:cs="Noto Sans Symbols"/>
        <w:vertAlign w:val="baseline"/>
      </w:rPr>
    </w:lvl>
    <w:lvl w:ilvl="7">
      <w:start w:val="1"/>
      <w:numFmt w:val="bullet"/>
      <w:lvlText w:val="o"/>
      <w:lvlJc w:val="left"/>
      <w:pPr>
        <w:ind w:left="7668" w:hanging="360"/>
      </w:pPr>
      <w:rPr>
        <w:rFonts w:ascii="Courier New" w:eastAsia="Courier New" w:hAnsi="Courier New" w:cs="Courier New"/>
        <w:vertAlign w:val="baseline"/>
      </w:rPr>
    </w:lvl>
    <w:lvl w:ilvl="8">
      <w:start w:val="1"/>
      <w:numFmt w:val="bullet"/>
      <w:lvlText w:val="▪"/>
      <w:lvlJc w:val="left"/>
      <w:pPr>
        <w:ind w:left="8388" w:hanging="360"/>
      </w:pPr>
      <w:rPr>
        <w:rFonts w:ascii="Noto Sans Symbols" w:eastAsia="Noto Sans Symbols" w:hAnsi="Noto Sans Symbols" w:cs="Noto Sans Symbols"/>
        <w:vertAlign w:val="baseline"/>
      </w:rPr>
    </w:lvl>
  </w:abstractNum>
  <w:abstractNum w:abstractNumId="76">
    <w:nsid w:val="655E0697"/>
    <w:multiLevelType w:val="hybridMultilevel"/>
    <w:tmpl w:val="0DE0C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666322BD"/>
    <w:multiLevelType w:val="multilevel"/>
    <w:tmpl w:val="E5BA98B0"/>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8">
    <w:nsid w:val="67270527"/>
    <w:multiLevelType w:val="hybridMultilevel"/>
    <w:tmpl w:val="FA982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9D71C12"/>
    <w:multiLevelType w:val="hybridMultilevel"/>
    <w:tmpl w:val="4364C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6D1501B0"/>
    <w:multiLevelType w:val="multilevel"/>
    <w:tmpl w:val="B9882CB8"/>
    <w:lvl w:ilvl="0">
      <w:start w:val="1"/>
      <w:numFmt w:val="lowerLetter"/>
      <w:lvlText w:val="%1)"/>
      <w:lvlJc w:val="left"/>
      <w:pPr>
        <w:ind w:left="72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1">
    <w:nsid w:val="6E4B10BB"/>
    <w:multiLevelType w:val="multilevel"/>
    <w:tmpl w:val="1CE83C3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2">
    <w:nsid w:val="6FDF1CA3"/>
    <w:multiLevelType w:val="hybridMultilevel"/>
    <w:tmpl w:val="AE0ED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70D43402"/>
    <w:multiLevelType w:val="hybridMultilevel"/>
    <w:tmpl w:val="C3227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714B1C05"/>
    <w:multiLevelType w:val="hybridMultilevel"/>
    <w:tmpl w:val="30F45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72916356"/>
    <w:multiLevelType w:val="hybridMultilevel"/>
    <w:tmpl w:val="5E08B2EA"/>
    <w:lvl w:ilvl="0" w:tplc="2F9244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751A2B90"/>
    <w:multiLevelType w:val="multilevel"/>
    <w:tmpl w:val="C2361674"/>
    <w:lvl w:ilvl="0">
      <w:start w:val="1"/>
      <w:numFmt w:val="lowerLetter"/>
      <w:lvlText w:val="%1."/>
      <w:lvlJc w:val="left"/>
      <w:pPr>
        <w:ind w:left="720" w:hanging="360"/>
      </w:pPr>
      <w:rPr>
        <w:vertAlign w:val="baseline"/>
      </w:rPr>
    </w:lvl>
    <w:lvl w:ilvl="1">
      <w:start w:val="13"/>
      <w:numFmt w:val="bullet"/>
      <w:lvlText w:val="-"/>
      <w:lvlJc w:val="left"/>
      <w:pPr>
        <w:ind w:left="1440" w:hanging="360"/>
      </w:pPr>
      <w:rPr>
        <w:rFonts w:ascii="Arial Narrow" w:eastAsia="Arial Narrow" w:hAnsi="Arial Narrow" w:cs="Arial Narrow"/>
        <w:vertAlign w:val="baseline"/>
      </w:rPr>
    </w:lvl>
    <w:lvl w:ilvl="2">
      <w:start w:val="1"/>
      <w:numFmt w:val="bullet"/>
      <w:lvlText w:val="−"/>
      <w:lvlJc w:val="left"/>
      <w:pPr>
        <w:ind w:left="1031" w:hanging="18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7">
    <w:nsid w:val="77A2468C"/>
    <w:multiLevelType w:val="hybridMultilevel"/>
    <w:tmpl w:val="5F687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77CE7775"/>
    <w:multiLevelType w:val="multilevel"/>
    <w:tmpl w:val="235255B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9">
    <w:nsid w:val="789372D5"/>
    <w:multiLevelType w:val="hybridMultilevel"/>
    <w:tmpl w:val="45703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792D7EC6"/>
    <w:multiLevelType w:val="hybridMultilevel"/>
    <w:tmpl w:val="93F0E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7ABE1025"/>
    <w:multiLevelType w:val="multilevel"/>
    <w:tmpl w:val="0FACB1CE"/>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upperRoman"/>
      <w:lvlText w:val="%4."/>
      <w:lvlJc w:val="righ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92">
    <w:nsid w:val="7C494B22"/>
    <w:multiLevelType w:val="hybridMultilevel"/>
    <w:tmpl w:val="21480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69"/>
  </w:num>
  <w:num w:numId="4">
    <w:abstractNumId w:val="61"/>
  </w:num>
  <w:num w:numId="5">
    <w:abstractNumId w:val="91"/>
  </w:num>
  <w:num w:numId="6">
    <w:abstractNumId w:val="73"/>
  </w:num>
  <w:num w:numId="7">
    <w:abstractNumId w:val="42"/>
  </w:num>
  <w:num w:numId="8">
    <w:abstractNumId w:val="70"/>
  </w:num>
  <w:num w:numId="9">
    <w:abstractNumId w:val="81"/>
  </w:num>
  <w:num w:numId="10">
    <w:abstractNumId w:val="51"/>
  </w:num>
  <w:num w:numId="11">
    <w:abstractNumId w:val="36"/>
  </w:num>
  <w:num w:numId="12">
    <w:abstractNumId w:val="3"/>
  </w:num>
  <w:num w:numId="13">
    <w:abstractNumId w:val="77"/>
  </w:num>
  <w:num w:numId="14">
    <w:abstractNumId w:val="25"/>
  </w:num>
  <w:num w:numId="15">
    <w:abstractNumId w:val="13"/>
  </w:num>
  <w:num w:numId="16">
    <w:abstractNumId w:val="66"/>
  </w:num>
  <w:num w:numId="17">
    <w:abstractNumId w:val="75"/>
  </w:num>
  <w:num w:numId="18">
    <w:abstractNumId w:val="74"/>
  </w:num>
  <w:num w:numId="19">
    <w:abstractNumId w:val="39"/>
  </w:num>
  <w:num w:numId="20">
    <w:abstractNumId w:val="57"/>
  </w:num>
  <w:num w:numId="21">
    <w:abstractNumId w:val="16"/>
  </w:num>
  <w:num w:numId="22">
    <w:abstractNumId w:val="46"/>
  </w:num>
  <w:num w:numId="23">
    <w:abstractNumId w:val="9"/>
  </w:num>
  <w:num w:numId="24">
    <w:abstractNumId w:val="11"/>
  </w:num>
  <w:num w:numId="25">
    <w:abstractNumId w:val="33"/>
  </w:num>
  <w:num w:numId="26">
    <w:abstractNumId w:val="86"/>
  </w:num>
  <w:num w:numId="27">
    <w:abstractNumId w:val="72"/>
  </w:num>
  <w:num w:numId="28">
    <w:abstractNumId w:val="48"/>
  </w:num>
  <w:num w:numId="29">
    <w:abstractNumId w:val="0"/>
  </w:num>
  <w:num w:numId="30">
    <w:abstractNumId w:val="80"/>
  </w:num>
  <w:num w:numId="31">
    <w:abstractNumId w:val="88"/>
  </w:num>
  <w:num w:numId="32">
    <w:abstractNumId w:val="28"/>
  </w:num>
  <w:num w:numId="33">
    <w:abstractNumId w:val="2"/>
  </w:num>
  <w:num w:numId="34">
    <w:abstractNumId w:val="43"/>
  </w:num>
  <w:num w:numId="35">
    <w:abstractNumId w:val="26"/>
  </w:num>
  <w:num w:numId="36">
    <w:abstractNumId w:val="32"/>
  </w:num>
  <w:num w:numId="37">
    <w:abstractNumId w:val="71"/>
  </w:num>
  <w:num w:numId="38">
    <w:abstractNumId w:val="22"/>
  </w:num>
  <w:num w:numId="39">
    <w:abstractNumId w:val="85"/>
  </w:num>
  <w:num w:numId="40">
    <w:abstractNumId w:val="67"/>
  </w:num>
  <w:num w:numId="41">
    <w:abstractNumId w:val="7"/>
  </w:num>
  <w:num w:numId="42">
    <w:abstractNumId w:val="49"/>
  </w:num>
  <w:num w:numId="43">
    <w:abstractNumId w:val="58"/>
  </w:num>
  <w:num w:numId="44">
    <w:abstractNumId w:val="12"/>
  </w:num>
  <w:num w:numId="45">
    <w:abstractNumId w:val="34"/>
  </w:num>
  <w:num w:numId="46">
    <w:abstractNumId w:val="60"/>
  </w:num>
  <w:num w:numId="47">
    <w:abstractNumId w:val="65"/>
  </w:num>
  <w:num w:numId="48">
    <w:abstractNumId w:val="41"/>
  </w:num>
  <w:num w:numId="49">
    <w:abstractNumId w:val="8"/>
  </w:num>
  <w:num w:numId="50">
    <w:abstractNumId w:val="87"/>
  </w:num>
  <w:num w:numId="51">
    <w:abstractNumId w:val="76"/>
  </w:num>
  <w:num w:numId="52">
    <w:abstractNumId w:val="90"/>
  </w:num>
  <w:num w:numId="53">
    <w:abstractNumId w:val="55"/>
  </w:num>
  <w:num w:numId="54">
    <w:abstractNumId w:val="17"/>
  </w:num>
  <w:num w:numId="55">
    <w:abstractNumId w:val="45"/>
  </w:num>
  <w:num w:numId="56">
    <w:abstractNumId w:val="19"/>
  </w:num>
  <w:num w:numId="57">
    <w:abstractNumId w:val="10"/>
  </w:num>
  <w:num w:numId="58">
    <w:abstractNumId w:val="20"/>
  </w:num>
  <w:num w:numId="59">
    <w:abstractNumId w:val="14"/>
  </w:num>
  <w:num w:numId="60">
    <w:abstractNumId w:val="6"/>
  </w:num>
  <w:num w:numId="61">
    <w:abstractNumId w:val="82"/>
  </w:num>
  <w:num w:numId="62">
    <w:abstractNumId w:val="63"/>
  </w:num>
  <w:num w:numId="63">
    <w:abstractNumId w:val="24"/>
  </w:num>
  <w:num w:numId="64">
    <w:abstractNumId w:val="64"/>
  </w:num>
  <w:num w:numId="65">
    <w:abstractNumId w:val="62"/>
  </w:num>
  <w:num w:numId="66">
    <w:abstractNumId w:val="54"/>
  </w:num>
  <w:num w:numId="67">
    <w:abstractNumId w:val="29"/>
  </w:num>
  <w:num w:numId="68">
    <w:abstractNumId w:val="89"/>
  </w:num>
  <w:num w:numId="69">
    <w:abstractNumId w:val="47"/>
  </w:num>
  <w:num w:numId="70">
    <w:abstractNumId w:val="5"/>
  </w:num>
  <w:num w:numId="71">
    <w:abstractNumId w:val="1"/>
  </w:num>
  <w:num w:numId="72">
    <w:abstractNumId w:val="31"/>
  </w:num>
  <w:num w:numId="73">
    <w:abstractNumId w:val="21"/>
  </w:num>
  <w:num w:numId="74">
    <w:abstractNumId w:val="44"/>
  </w:num>
  <w:num w:numId="75">
    <w:abstractNumId w:val="52"/>
  </w:num>
  <w:num w:numId="76">
    <w:abstractNumId w:val="35"/>
  </w:num>
  <w:num w:numId="77">
    <w:abstractNumId w:val="40"/>
  </w:num>
  <w:num w:numId="78">
    <w:abstractNumId w:val="84"/>
  </w:num>
  <w:num w:numId="79">
    <w:abstractNumId w:val="27"/>
  </w:num>
  <w:num w:numId="80">
    <w:abstractNumId w:val="30"/>
  </w:num>
  <w:num w:numId="81">
    <w:abstractNumId w:val="53"/>
  </w:num>
  <w:num w:numId="82">
    <w:abstractNumId w:val="68"/>
  </w:num>
  <w:num w:numId="83">
    <w:abstractNumId w:val="18"/>
  </w:num>
  <w:num w:numId="84">
    <w:abstractNumId w:val="38"/>
  </w:num>
  <w:num w:numId="85">
    <w:abstractNumId w:val="50"/>
  </w:num>
  <w:num w:numId="86">
    <w:abstractNumId w:val="59"/>
  </w:num>
  <w:num w:numId="87">
    <w:abstractNumId w:val="83"/>
  </w:num>
  <w:num w:numId="88">
    <w:abstractNumId w:val="79"/>
  </w:num>
  <w:num w:numId="89">
    <w:abstractNumId w:val="92"/>
  </w:num>
  <w:num w:numId="90">
    <w:abstractNumId w:val="37"/>
  </w:num>
  <w:num w:numId="91">
    <w:abstractNumId w:val="78"/>
  </w:num>
  <w:num w:numId="92">
    <w:abstractNumId w:val="4"/>
  </w:num>
  <w:num w:numId="93">
    <w:abstractNumId w:val="5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7"/>
    <o:shapelayout v:ext="edit">
      <o:idmap v:ext="edit" data="2"/>
      <o:rules v:ext="edit">
        <o:r id="V:Rule1" type="connector" idref="#_x0000_s2053"/>
        <o:r id="V:Rule2" type="connector" idref="#_x0000_s2054"/>
        <o:r id="V:Rule3" type="connector" idref="#_x0000_s2055"/>
        <o:r id="V:Rule4" type="connector" idref="#_x0000_s2056"/>
      </o:rules>
    </o:shapelayout>
  </w:hdrShapeDefaults>
  <w:footnotePr>
    <w:footnote w:id="-1"/>
    <w:footnote w:id="0"/>
  </w:footnotePr>
  <w:endnotePr>
    <w:endnote w:id="-1"/>
    <w:endnote w:id="0"/>
  </w:endnotePr>
  <w:compat>
    <w:compatSetting w:name="compatibilityMode" w:uri="http://schemas.microsoft.com/office/word" w:val="12"/>
  </w:compat>
  <w:rsids>
    <w:rsidRoot w:val="001B32B1"/>
    <w:rsid w:val="000037F9"/>
    <w:rsid w:val="0000437C"/>
    <w:rsid w:val="00011185"/>
    <w:rsid w:val="000210D8"/>
    <w:rsid w:val="000235A1"/>
    <w:rsid w:val="00054DE5"/>
    <w:rsid w:val="0007029B"/>
    <w:rsid w:val="00071175"/>
    <w:rsid w:val="000740A9"/>
    <w:rsid w:val="000832ED"/>
    <w:rsid w:val="00097920"/>
    <w:rsid w:val="000B44AA"/>
    <w:rsid w:val="000C1294"/>
    <w:rsid w:val="000C2C05"/>
    <w:rsid w:val="000C3D50"/>
    <w:rsid w:val="000D31BE"/>
    <w:rsid w:val="000D7D0C"/>
    <w:rsid w:val="000D7FC9"/>
    <w:rsid w:val="000E0325"/>
    <w:rsid w:val="000E3F4C"/>
    <w:rsid w:val="000E558D"/>
    <w:rsid w:val="000E7339"/>
    <w:rsid w:val="000F04FE"/>
    <w:rsid w:val="00123A4C"/>
    <w:rsid w:val="0013350F"/>
    <w:rsid w:val="00135008"/>
    <w:rsid w:val="0014451B"/>
    <w:rsid w:val="00147D03"/>
    <w:rsid w:val="0015698B"/>
    <w:rsid w:val="00161D1D"/>
    <w:rsid w:val="001819A3"/>
    <w:rsid w:val="00196374"/>
    <w:rsid w:val="0019699C"/>
    <w:rsid w:val="001A6B68"/>
    <w:rsid w:val="001A76B2"/>
    <w:rsid w:val="001B2B7F"/>
    <w:rsid w:val="001B32B1"/>
    <w:rsid w:val="001B4812"/>
    <w:rsid w:val="001C0FF3"/>
    <w:rsid w:val="001C6A63"/>
    <w:rsid w:val="001D1688"/>
    <w:rsid w:val="001E000C"/>
    <w:rsid w:val="001E3E3F"/>
    <w:rsid w:val="001F2080"/>
    <w:rsid w:val="002007CF"/>
    <w:rsid w:val="0020675E"/>
    <w:rsid w:val="00236429"/>
    <w:rsid w:val="0024164F"/>
    <w:rsid w:val="00243437"/>
    <w:rsid w:val="00246E27"/>
    <w:rsid w:val="00250E98"/>
    <w:rsid w:val="00256205"/>
    <w:rsid w:val="00262337"/>
    <w:rsid w:val="0026239A"/>
    <w:rsid w:val="00263567"/>
    <w:rsid w:val="0026733C"/>
    <w:rsid w:val="0027201B"/>
    <w:rsid w:val="00273593"/>
    <w:rsid w:val="00287470"/>
    <w:rsid w:val="00293218"/>
    <w:rsid w:val="002B2500"/>
    <w:rsid w:val="002B31E3"/>
    <w:rsid w:val="002E3E7F"/>
    <w:rsid w:val="00305208"/>
    <w:rsid w:val="00323CF3"/>
    <w:rsid w:val="00351B5A"/>
    <w:rsid w:val="003601BC"/>
    <w:rsid w:val="00380040"/>
    <w:rsid w:val="00381F6E"/>
    <w:rsid w:val="00382E48"/>
    <w:rsid w:val="003836DD"/>
    <w:rsid w:val="00386CFC"/>
    <w:rsid w:val="00390505"/>
    <w:rsid w:val="003949E0"/>
    <w:rsid w:val="00394C8C"/>
    <w:rsid w:val="003D03F7"/>
    <w:rsid w:val="003D4FB4"/>
    <w:rsid w:val="003E1EDD"/>
    <w:rsid w:val="003E34B2"/>
    <w:rsid w:val="003E3E0F"/>
    <w:rsid w:val="003E58CD"/>
    <w:rsid w:val="003F0A04"/>
    <w:rsid w:val="003F61BD"/>
    <w:rsid w:val="004051FD"/>
    <w:rsid w:val="00413E84"/>
    <w:rsid w:val="00421D6A"/>
    <w:rsid w:val="004412DE"/>
    <w:rsid w:val="00450CC5"/>
    <w:rsid w:val="00455EE2"/>
    <w:rsid w:val="00457B91"/>
    <w:rsid w:val="00483E58"/>
    <w:rsid w:val="004C78D9"/>
    <w:rsid w:val="004D2224"/>
    <w:rsid w:val="004D4887"/>
    <w:rsid w:val="004D650F"/>
    <w:rsid w:val="004D7DBE"/>
    <w:rsid w:val="004D7FE9"/>
    <w:rsid w:val="004E1211"/>
    <w:rsid w:val="004E398A"/>
    <w:rsid w:val="004E3DB1"/>
    <w:rsid w:val="004E482D"/>
    <w:rsid w:val="004E4912"/>
    <w:rsid w:val="004E5A87"/>
    <w:rsid w:val="004E65E1"/>
    <w:rsid w:val="004F7066"/>
    <w:rsid w:val="004F7459"/>
    <w:rsid w:val="00503B3F"/>
    <w:rsid w:val="00503FDF"/>
    <w:rsid w:val="0050522E"/>
    <w:rsid w:val="00505683"/>
    <w:rsid w:val="00513E35"/>
    <w:rsid w:val="00514919"/>
    <w:rsid w:val="005166CF"/>
    <w:rsid w:val="00531F07"/>
    <w:rsid w:val="005528D5"/>
    <w:rsid w:val="00556956"/>
    <w:rsid w:val="00562724"/>
    <w:rsid w:val="00566F7B"/>
    <w:rsid w:val="005707B3"/>
    <w:rsid w:val="00577AA1"/>
    <w:rsid w:val="005A3B82"/>
    <w:rsid w:val="005E0180"/>
    <w:rsid w:val="005E3095"/>
    <w:rsid w:val="005E35FA"/>
    <w:rsid w:val="005E6D9C"/>
    <w:rsid w:val="005F1E54"/>
    <w:rsid w:val="00602C96"/>
    <w:rsid w:val="0061229E"/>
    <w:rsid w:val="00613316"/>
    <w:rsid w:val="006154A2"/>
    <w:rsid w:val="0061789D"/>
    <w:rsid w:val="00620CFC"/>
    <w:rsid w:val="00643290"/>
    <w:rsid w:val="006544FF"/>
    <w:rsid w:val="006565F2"/>
    <w:rsid w:val="00670E34"/>
    <w:rsid w:val="00674A12"/>
    <w:rsid w:val="0067678F"/>
    <w:rsid w:val="0068234E"/>
    <w:rsid w:val="006966FB"/>
    <w:rsid w:val="006A37A7"/>
    <w:rsid w:val="006A3ACA"/>
    <w:rsid w:val="006B2B28"/>
    <w:rsid w:val="006C578A"/>
    <w:rsid w:val="006D3C9E"/>
    <w:rsid w:val="006D710D"/>
    <w:rsid w:val="006E1347"/>
    <w:rsid w:val="006E48BA"/>
    <w:rsid w:val="007028E0"/>
    <w:rsid w:val="00712B4C"/>
    <w:rsid w:val="00715536"/>
    <w:rsid w:val="00721A25"/>
    <w:rsid w:val="00725184"/>
    <w:rsid w:val="00746950"/>
    <w:rsid w:val="007507B4"/>
    <w:rsid w:val="00760EBB"/>
    <w:rsid w:val="00764825"/>
    <w:rsid w:val="007924B3"/>
    <w:rsid w:val="00793613"/>
    <w:rsid w:val="007A3FF6"/>
    <w:rsid w:val="007B47AB"/>
    <w:rsid w:val="007B681A"/>
    <w:rsid w:val="007D07F0"/>
    <w:rsid w:val="007D5F56"/>
    <w:rsid w:val="007E0365"/>
    <w:rsid w:val="007E216E"/>
    <w:rsid w:val="007F0E2B"/>
    <w:rsid w:val="007F201C"/>
    <w:rsid w:val="007F503E"/>
    <w:rsid w:val="00804043"/>
    <w:rsid w:val="00814E06"/>
    <w:rsid w:val="00825FE6"/>
    <w:rsid w:val="00826CCD"/>
    <w:rsid w:val="00832232"/>
    <w:rsid w:val="00833F85"/>
    <w:rsid w:val="008461A7"/>
    <w:rsid w:val="00854368"/>
    <w:rsid w:val="00867203"/>
    <w:rsid w:val="008675F7"/>
    <w:rsid w:val="008815A3"/>
    <w:rsid w:val="00883836"/>
    <w:rsid w:val="0088656D"/>
    <w:rsid w:val="008A64F4"/>
    <w:rsid w:val="008B7147"/>
    <w:rsid w:val="008B785D"/>
    <w:rsid w:val="008C1C98"/>
    <w:rsid w:val="008C215B"/>
    <w:rsid w:val="008C6708"/>
    <w:rsid w:val="008C6A3E"/>
    <w:rsid w:val="008D4060"/>
    <w:rsid w:val="008D6321"/>
    <w:rsid w:val="008E09B9"/>
    <w:rsid w:val="008E3833"/>
    <w:rsid w:val="008E636D"/>
    <w:rsid w:val="00913CDF"/>
    <w:rsid w:val="00914531"/>
    <w:rsid w:val="009248C7"/>
    <w:rsid w:val="00933DB0"/>
    <w:rsid w:val="00934125"/>
    <w:rsid w:val="00935614"/>
    <w:rsid w:val="009365B1"/>
    <w:rsid w:val="00950CBE"/>
    <w:rsid w:val="0097105B"/>
    <w:rsid w:val="00974DE8"/>
    <w:rsid w:val="00984092"/>
    <w:rsid w:val="009A3801"/>
    <w:rsid w:val="009A64C9"/>
    <w:rsid w:val="009A68A0"/>
    <w:rsid w:val="009B3B52"/>
    <w:rsid w:val="009B7E9F"/>
    <w:rsid w:val="009C0AEE"/>
    <w:rsid w:val="009C7D60"/>
    <w:rsid w:val="009E5D08"/>
    <w:rsid w:val="00A00AF5"/>
    <w:rsid w:val="00A04487"/>
    <w:rsid w:val="00A10A2B"/>
    <w:rsid w:val="00A1480E"/>
    <w:rsid w:val="00A16D8F"/>
    <w:rsid w:val="00A17CEE"/>
    <w:rsid w:val="00A30C3B"/>
    <w:rsid w:val="00A449E8"/>
    <w:rsid w:val="00A45FB1"/>
    <w:rsid w:val="00A50B2F"/>
    <w:rsid w:val="00A5249A"/>
    <w:rsid w:val="00A53DB6"/>
    <w:rsid w:val="00A6673C"/>
    <w:rsid w:val="00A90452"/>
    <w:rsid w:val="00A90FB7"/>
    <w:rsid w:val="00A91F56"/>
    <w:rsid w:val="00A94703"/>
    <w:rsid w:val="00AA3A82"/>
    <w:rsid w:val="00AA4F51"/>
    <w:rsid w:val="00AB2A97"/>
    <w:rsid w:val="00AB7A5F"/>
    <w:rsid w:val="00AC61D1"/>
    <w:rsid w:val="00AE4599"/>
    <w:rsid w:val="00B0150C"/>
    <w:rsid w:val="00B01DD1"/>
    <w:rsid w:val="00B031DC"/>
    <w:rsid w:val="00B04063"/>
    <w:rsid w:val="00B13DB5"/>
    <w:rsid w:val="00B301BF"/>
    <w:rsid w:val="00B335EB"/>
    <w:rsid w:val="00B4497A"/>
    <w:rsid w:val="00B44C91"/>
    <w:rsid w:val="00B6053F"/>
    <w:rsid w:val="00B63345"/>
    <w:rsid w:val="00B63D36"/>
    <w:rsid w:val="00B65D37"/>
    <w:rsid w:val="00B70C90"/>
    <w:rsid w:val="00B70F7E"/>
    <w:rsid w:val="00B74A37"/>
    <w:rsid w:val="00B77FCB"/>
    <w:rsid w:val="00B93902"/>
    <w:rsid w:val="00B95CB9"/>
    <w:rsid w:val="00B97029"/>
    <w:rsid w:val="00B97EE6"/>
    <w:rsid w:val="00BA789F"/>
    <w:rsid w:val="00BB1E99"/>
    <w:rsid w:val="00BB78BD"/>
    <w:rsid w:val="00BC10E1"/>
    <w:rsid w:val="00BC1862"/>
    <w:rsid w:val="00BC72AE"/>
    <w:rsid w:val="00BC733D"/>
    <w:rsid w:val="00BC7FCC"/>
    <w:rsid w:val="00BD209C"/>
    <w:rsid w:val="00BD2C45"/>
    <w:rsid w:val="00BF7F9F"/>
    <w:rsid w:val="00C0686B"/>
    <w:rsid w:val="00C11364"/>
    <w:rsid w:val="00C11C10"/>
    <w:rsid w:val="00C17D07"/>
    <w:rsid w:val="00C3001D"/>
    <w:rsid w:val="00C35711"/>
    <w:rsid w:val="00C56631"/>
    <w:rsid w:val="00C57183"/>
    <w:rsid w:val="00C645FA"/>
    <w:rsid w:val="00C73883"/>
    <w:rsid w:val="00C75B84"/>
    <w:rsid w:val="00C762A5"/>
    <w:rsid w:val="00C82411"/>
    <w:rsid w:val="00CA251D"/>
    <w:rsid w:val="00CA4E7C"/>
    <w:rsid w:val="00CA515D"/>
    <w:rsid w:val="00CB3412"/>
    <w:rsid w:val="00CC6A18"/>
    <w:rsid w:val="00CC7CAB"/>
    <w:rsid w:val="00CD0ADE"/>
    <w:rsid w:val="00CD3B2C"/>
    <w:rsid w:val="00CD6A1C"/>
    <w:rsid w:val="00CE3D11"/>
    <w:rsid w:val="00CF1BF8"/>
    <w:rsid w:val="00CF210F"/>
    <w:rsid w:val="00CF61C3"/>
    <w:rsid w:val="00CF7B5C"/>
    <w:rsid w:val="00D23EC1"/>
    <w:rsid w:val="00D2561F"/>
    <w:rsid w:val="00D37E1A"/>
    <w:rsid w:val="00D428B7"/>
    <w:rsid w:val="00D460E2"/>
    <w:rsid w:val="00D47CDA"/>
    <w:rsid w:val="00D61DFF"/>
    <w:rsid w:val="00D73DF4"/>
    <w:rsid w:val="00D858AE"/>
    <w:rsid w:val="00D92654"/>
    <w:rsid w:val="00DA2AF8"/>
    <w:rsid w:val="00DB2FF4"/>
    <w:rsid w:val="00DB7D1A"/>
    <w:rsid w:val="00DC21DB"/>
    <w:rsid w:val="00DC4335"/>
    <w:rsid w:val="00DD7D5F"/>
    <w:rsid w:val="00E13941"/>
    <w:rsid w:val="00E229FB"/>
    <w:rsid w:val="00E31F25"/>
    <w:rsid w:val="00E32A25"/>
    <w:rsid w:val="00E32CF9"/>
    <w:rsid w:val="00E34460"/>
    <w:rsid w:val="00E378B3"/>
    <w:rsid w:val="00E42BB9"/>
    <w:rsid w:val="00E46D09"/>
    <w:rsid w:val="00E61E49"/>
    <w:rsid w:val="00E702CA"/>
    <w:rsid w:val="00E74D7C"/>
    <w:rsid w:val="00E7646A"/>
    <w:rsid w:val="00E828B8"/>
    <w:rsid w:val="00E86E32"/>
    <w:rsid w:val="00E86EA7"/>
    <w:rsid w:val="00EA5622"/>
    <w:rsid w:val="00EA6995"/>
    <w:rsid w:val="00EB5E8A"/>
    <w:rsid w:val="00EB5FB3"/>
    <w:rsid w:val="00EC3EF5"/>
    <w:rsid w:val="00EC3FBD"/>
    <w:rsid w:val="00EE219E"/>
    <w:rsid w:val="00EE2D04"/>
    <w:rsid w:val="00F22A45"/>
    <w:rsid w:val="00F23015"/>
    <w:rsid w:val="00F25513"/>
    <w:rsid w:val="00F32539"/>
    <w:rsid w:val="00F33263"/>
    <w:rsid w:val="00F33913"/>
    <w:rsid w:val="00F519AC"/>
    <w:rsid w:val="00F6187A"/>
    <w:rsid w:val="00F629AB"/>
    <w:rsid w:val="00F71C25"/>
    <w:rsid w:val="00F727AD"/>
    <w:rsid w:val="00F84383"/>
    <w:rsid w:val="00F968C1"/>
    <w:rsid w:val="00F96B1F"/>
    <w:rsid w:val="00FA5212"/>
    <w:rsid w:val="00FE3171"/>
    <w:rsid w:val="00FE7237"/>
    <w:rsid w:val="00FF54C8"/>
    <w:rsid w:val="00FF63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D07"/>
  </w:style>
  <w:style w:type="paragraph" w:styleId="Titre1">
    <w:name w:val="heading 1"/>
    <w:basedOn w:val="Normal1"/>
    <w:next w:val="Normal1"/>
    <w:rsid w:val="001B32B1"/>
    <w:pPr>
      <w:keepNext/>
      <w:keepLines/>
      <w:spacing w:before="480" w:after="120"/>
      <w:outlineLvl w:val="0"/>
    </w:pPr>
    <w:rPr>
      <w:b/>
      <w:sz w:val="48"/>
      <w:szCs w:val="48"/>
    </w:rPr>
  </w:style>
  <w:style w:type="paragraph" w:styleId="Titre2">
    <w:name w:val="heading 2"/>
    <w:basedOn w:val="Normal1"/>
    <w:next w:val="Normal1"/>
    <w:rsid w:val="001B32B1"/>
    <w:pPr>
      <w:keepNext/>
      <w:keepLines/>
      <w:spacing w:before="360" w:after="80"/>
      <w:outlineLvl w:val="1"/>
    </w:pPr>
    <w:rPr>
      <w:b/>
      <w:sz w:val="36"/>
      <w:szCs w:val="36"/>
    </w:rPr>
  </w:style>
  <w:style w:type="paragraph" w:styleId="Titre3">
    <w:name w:val="heading 3"/>
    <w:basedOn w:val="Normal1"/>
    <w:next w:val="Normal1"/>
    <w:rsid w:val="001B32B1"/>
    <w:pPr>
      <w:keepNext/>
      <w:keepLines/>
      <w:spacing w:before="280" w:after="80"/>
      <w:outlineLvl w:val="2"/>
    </w:pPr>
    <w:rPr>
      <w:b/>
      <w:sz w:val="28"/>
      <w:szCs w:val="28"/>
    </w:rPr>
  </w:style>
  <w:style w:type="paragraph" w:styleId="Titre4">
    <w:name w:val="heading 4"/>
    <w:basedOn w:val="Normal1"/>
    <w:next w:val="Normal1"/>
    <w:rsid w:val="001B32B1"/>
    <w:pPr>
      <w:keepNext/>
      <w:keepLines/>
      <w:spacing w:before="240" w:after="40"/>
      <w:outlineLvl w:val="3"/>
    </w:pPr>
    <w:rPr>
      <w:b/>
    </w:rPr>
  </w:style>
  <w:style w:type="paragraph" w:styleId="Titre5">
    <w:name w:val="heading 5"/>
    <w:basedOn w:val="Normal1"/>
    <w:next w:val="Normal1"/>
    <w:rsid w:val="001B32B1"/>
    <w:pPr>
      <w:keepNext/>
      <w:keepLines/>
      <w:spacing w:before="220" w:after="40"/>
      <w:outlineLvl w:val="4"/>
    </w:pPr>
    <w:rPr>
      <w:b/>
      <w:sz w:val="22"/>
      <w:szCs w:val="22"/>
    </w:rPr>
  </w:style>
  <w:style w:type="paragraph" w:styleId="Titre6">
    <w:name w:val="heading 6"/>
    <w:basedOn w:val="Normal1"/>
    <w:next w:val="Normal1"/>
    <w:rsid w:val="001B32B1"/>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1B32B1"/>
  </w:style>
  <w:style w:type="table" w:customStyle="1" w:styleId="TableNormal">
    <w:name w:val="Table Normal"/>
    <w:rsid w:val="001B32B1"/>
    <w:tblPr>
      <w:tblCellMar>
        <w:top w:w="0" w:type="dxa"/>
        <w:left w:w="0" w:type="dxa"/>
        <w:bottom w:w="0" w:type="dxa"/>
        <w:right w:w="0" w:type="dxa"/>
      </w:tblCellMar>
    </w:tblPr>
  </w:style>
  <w:style w:type="paragraph" w:styleId="Titre">
    <w:name w:val="Title"/>
    <w:basedOn w:val="Normal1"/>
    <w:next w:val="Normal1"/>
    <w:rsid w:val="001B32B1"/>
    <w:pPr>
      <w:keepNext/>
      <w:keepLines/>
      <w:spacing w:before="480" w:after="120"/>
    </w:pPr>
    <w:rPr>
      <w:b/>
      <w:sz w:val="72"/>
      <w:szCs w:val="72"/>
    </w:rPr>
  </w:style>
  <w:style w:type="paragraph" w:styleId="Sous-titre">
    <w:name w:val="Subtitle"/>
    <w:basedOn w:val="Normal1"/>
    <w:next w:val="Normal1"/>
    <w:rsid w:val="001B32B1"/>
    <w:pPr>
      <w:keepNext/>
      <w:keepLines/>
      <w:spacing w:before="360" w:after="80"/>
    </w:pPr>
    <w:rPr>
      <w:rFonts w:ascii="Georgia" w:eastAsia="Georgia" w:hAnsi="Georgia" w:cs="Georgia"/>
      <w:i/>
      <w:color w:val="666666"/>
      <w:sz w:val="48"/>
      <w:szCs w:val="48"/>
    </w:rPr>
  </w:style>
  <w:style w:type="table" w:customStyle="1" w:styleId="a">
    <w:basedOn w:val="TableNormal"/>
    <w:rsid w:val="001B32B1"/>
    <w:tblPr>
      <w:tblStyleRowBandSize w:val="1"/>
      <w:tblStyleColBandSize w:val="1"/>
      <w:tblCellMar>
        <w:top w:w="0" w:type="dxa"/>
        <w:left w:w="70" w:type="dxa"/>
        <w:bottom w:w="0" w:type="dxa"/>
        <w:right w:w="70" w:type="dxa"/>
      </w:tblCellMar>
    </w:tblPr>
  </w:style>
  <w:style w:type="table" w:customStyle="1" w:styleId="a0">
    <w:basedOn w:val="TableNormal"/>
    <w:rsid w:val="001B32B1"/>
    <w:tblPr>
      <w:tblStyleRowBandSize w:val="1"/>
      <w:tblStyleColBandSize w:val="1"/>
      <w:tblCellMar>
        <w:top w:w="0" w:type="dxa"/>
        <w:left w:w="108" w:type="dxa"/>
        <w:bottom w:w="0" w:type="dxa"/>
        <w:right w:w="108" w:type="dxa"/>
      </w:tblCellMar>
    </w:tblPr>
  </w:style>
  <w:style w:type="table" w:customStyle="1" w:styleId="a1">
    <w:basedOn w:val="TableNormal"/>
    <w:rsid w:val="001B32B1"/>
    <w:tblPr>
      <w:tblStyleRowBandSize w:val="1"/>
      <w:tblStyleColBandSize w:val="1"/>
      <w:tblCellMar>
        <w:top w:w="0" w:type="dxa"/>
        <w:left w:w="108" w:type="dxa"/>
        <w:bottom w:w="0" w:type="dxa"/>
        <w:right w:w="108" w:type="dxa"/>
      </w:tblCellMar>
    </w:tblPr>
  </w:style>
  <w:style w:type="table" w:customStyle="1" w:styleId="a2">
    <w:basedOn w:val="TableNormal"/>
    <w:rsid w:val="001B32B1"/>
    <w:tblPr>
      <w:tblStyleRowBandSize w:val="1"/>
      <w:tblStyleColBandSize w:val="1"/>
      <w:tblCellMar>
        <w:top w:w="0" w:type="dxa"/>
        <w:left w:w="108" w:type="dxa"/>
        <w:bottom w:w="0" w:type="dxa"/>
        <w:right w:w="108" w:type="dxa"/>
      </w:tblCellMar>
    </w:tblPr>
  </w:style>
  <w:style w:type="table" w:customStyle="1" w:styleId="a3">
    <w:basedOn w:val="TableNormal"/>
    <w:rsid w:val="001B32B1"/>
    <w:tblPr>
      <w:tblStyleRowBandSize w:val="1"/>
      <w:tblStyleColBandSize w:val="1"/>
      <w:tblCellMar>
        <w:top w:w="0" w:type="dxa"/>
        <w:left w:w="108" w:type="dxa"/>
        <w:bottom w:w="0" w:type="dxa"/>
        <w:right w:w="108" w:type="dxa"/>
      </w:tblCellMar>
    </w:tblPr>
  </w:style>
  <w:style w:type="table" w:customStyle="1" w:styleId="a4">
    <w:basedOn w:val="TableNormal"/>
    <w:rsid w:val="001B32B1"/>
    <w:tblPr>
      <w:tblStyleRowBandSize w:val="1"/>
      <w:tblStyleColBandSize w:val="1"/>
      <w:tblCellMar>
        <w:top w:w="0" w:type="dxa"/>
        <w:left w:w="108" w:type="dxa"/>
        <w:bottom w:w="0" w:type="dxa"/>
        <w:right w:w="108" w:type="dxa"/>
      </w:tblCellMar>
    </w:tblPr>
  </w:style>
  <w:style w:type="table" w:customStyle="1" w:styleId="a5">
    <w:basedOn w:val="TableNormal"/>
    <w:rsid w:val="001B32B1"/>
    <w:tblPr>
      <w:tblStyleRowBandSize w:val="1"/>
      <w:tblStyleColBandSize w:val="1"/>
      <w:tblCellMar>
        <w:top w:w="0" w:type="dxa"/>
        <w:left w:w="108" w:type="dxa"/>
        <w:bottom w:w="0" w:type="dxa"/>
        <w:right w:w="108" w:type="dxa"/>
      </w:tblCellMar>
    </w:tblPr>
  </w:style>
  <w:style w:type="table" w:customStyle="1" w:styleId="a6">
    <w:basedOn w:val="TableNormal"/>
    <w:rsid w:val="001B32B1"/>
    <w:tblPr>
      <w:tblStyleRowBandSize w:val="1"/>
      <w:tblStyleColBandSize w:val="1"/>
      <w:tblCellMar>
        <w:top w:w="0" w:type="dxa"/>
        <w:left w:w="108" w:type="dxa"/>
        <w:bottom w:w="0" w:type="dxa"/>
        <w:right w:w="108" w:type="dxa"/>
      </w:tblCellMar>
    </w:tblPr>
  </w:style>
  <w:style w:type="table" w:customStyle="1" w:styleId="a7">
    <w:basedOn w:val="TableNormal"/>
    <w:rsid w:val="001B32B1"/>
    <w:tblPr>
      <w:tblStyleRowBandSize w:val="1"/>
      <w:tblStyleColBandSize w:val="1"/>
      <w:tblCellMar>
        <w:top w:w="0" w:type="dxa"/>
        <w:left w:w="108" w:type="dxa"/>
        <w:bottom w:w="0" w:type="dxa"/>
        <w:right w:w="108" w:type="dxa"/>
      </w:tblCellMar>
    </w:tblPr>
  </w:style>
  <w:style w:type="table" w:customStyle="1" w:styleId="a8">
    <w:basedOn w:val="TableNormal"/>
    <w:rsid w:val="001B32B1"/>
    <w:tblPr>
      <w:tblStyleRowBandSize w:val="1"/>
      <w:tblStyleColBandSize w:val="1"/>
      <w:tblCellMar>
        <w:top w:w="0" w:type="dxa"/>
        <w:left w:w="108" w:type="dxa"/>
        <w:bottom w:w="0" w:type="dxa"/>
        <w:right w:w="108" w:type="dxa"/>
      </w:tblCellMar>
    </w:tblPr>
  </w:style>
  <w:style w:type="table" w:customStyle="1" w:styleId="a9">
    <w:basedOn w:val="TableNormal"/>
    <w:rsid w:val="001B32B1"/>
    <w:tblPr>
      <w:tblStyleRowBandSize w:val="1"/>
      <w:tblStyleColBandSize w:val="1"/>
      <w:tblCellMar>
        <w:top w:w="0" w:type="dxa"/>
        <w:left w:w="108" w:type="dxa"/>
        <w:bottom w:w="0" w:type="dxa"/>
        <w:right w:w="108" w:type="dxa"/>
      </w:tblCellMar>
    </w:tblPr>
  </w:style>
  <w:style w:type="table" w:customStyle="1" w:styleId="aa">
    <w:basedOn w:val="TableNormal"/>
    <w:rsid w:val="001B32B1"/>
    <w:tblPr>
      <w:tblStyleRowBandSize w:val="1"/>
      <w:tblStyleColBandSize w:val="1"/>
      <w:tblCellMar>
        <w:top w:w="0" w:type="dxa"/>
        <w:left w:w="108" w:type="dxa"/>
        <w:bottom w:w="0" w:type="dxa"/>
        <w:right w:w="108" w:type="dxa"/>
      </w:tblCellMar>
    </w:tblPr>
  </w:style>
  <w:style w:type="table" w:customStyle="1" w:styleId="ab">
    <w:basedOn w:val="TableNormal"/>
    <w:rsid w:val="001B32B1"/>
    <w:tblPr>
      <w:tblStyleRowBandSize w:val="1"/>
      <w:tblStyleColBandSize w:val="1"/>
      <w:tblCellMar>
        <w:top w:w="0" w:type="dxa"/>
        <w:left w:w="108" w:type="dxa"/>
        <w:bottom w:w="0" w:type="dxa"/>
        <w:right w:w="108" w:type="dxa"/>
      </w:tblCellMar>
    </w:tblPr>
  </w:style>
  <w:style w:type="table" w:customStyle="1" w:styleId="ac">
    <w:basedOn w:val="TableNormal"/>
    <w:rsid w:val="001B32B1"/>
    <w:tblPr>
      <w:tblStyleRowBandSize w:val="1"/>
      <w:tblStyleColBandSize w:val="1"/>
      <w:tblCellMar>
        <w:top w:w="0" w:type="dxa"/>
        <w:left w:w="108" w:type="dxa"/>
        <w:bottom w:w="0" w:type="dxa"/>
        <w:right w:w="108" w:type="dxa"/>
      </w:tblCellMar>
    </w:tblPr>
  </w:style>
  <w:style w:type="table" w:customStyle="1" w:styleId="ad">
    <w:basedOn w:val="TableNormal"/>
    <w:rsid w:val="001B32B1"/>
    <w:tblPr>
      <w:tblStyleRowBandSize w:val="1"/>
      <w:tblStyleColBandSize w:val="1"/>
      <w:tblCellMar>
        <w:top w:w="0" w:type="dxa"/>
        <w:left w:w="108" w:type="dxa"/>
        <w:bottom w:w="0" w:type="dxa"/>
        <w:right w:w="108" w:type="dxa"/>
      </w:tblCellMar>
    </w:tblPr>
  </w:style>
  <w:style w:type="table" w:customStyle="1" w:styleId="ae">
    <w:basedOn w:val="TableNormal"/>
    <w:rsid w:val="001B32B1"/>
    <w:tblPr>
      <w:tblStyleRowBandSize w:val="1"/>
      <w:tblStyleColBandSize w:val="1"/>
      <w:tblCellMar>
        <w:top w:w="0" w:type="dxa"/>
        <w:left w:w="108" w:type="dxa"/>
        <w:bottom w:w="0" w:type="dxa"/>
        <w:right w:w="108" w:type="dxa"/>
      </w:tblCellMar>
    </w:tblPr>
  </w:style>
  <w:style w:type="table" w:customStyle="1" w:styleId="af">
    <w:basedOn w:val="TableNormal"/>
    <w:rsid w:val="001B32B1"/>
    <w:tblPr>
      <w:tblStyleRowBandSize w:val="1"/>
      <w:tblStyleColBandSize w:val="1"/>
      <w:tblCellMar>
        <w:top w:w="0" w:type="dxa"/>
        <w:left w:w="108" w:type="dxa"/>
        <w:bottom w:w="0" w:type="dxa"/>
        <w:right w:w="108" w:type="dxa"/>
      </w:tblCellMar>
    </w:tblPr>
  </w:style>
  <w:style w:type="table" w:customStyle="1" w:styleId="af0">
    <w:basedOn w:val="TableNormal"/>
    <w:rsid w:val="001B32B1"/>
    <w:tblPr>
      <w:tblStyleRowBandSize w:val="1"/>
      <w:tblStyleColBandSize w:val="1"/>
      <w:tblCellMar>
        <w:top w:w="0" w:type="dxa"/>
        <w:left w:w="70" w:type="dxa"/>
        <w:bottom w:w="0" w:type="dxa"/>
        <w:right w:w="70" w:type="dxa"/>
      </w:tblCellMar>
    </w:tblPr>
  </w:style>
  <w:style w:type="table" w:customStyle="1" w:styleId="af1">
    <w:basedOn w:val="TableNormal"/>
    <w:rsid w:val="001B32B1"/>
    <w:tblPr>
      <w:tblStyleRowBandSize w:val="1"/>
      <w:tblStyleColBandSize w:val="1"/>
      <w:tblCellMar>
        <w:top w:w="0" w:type="dxa"/>
        <w:left w:w="108" w:type="dxa"/>
        <w:bottom w:w="0" w:type="dxa"/>
        <w:right w:w="108" w:type="dxa"/>
      </w:tblCellMar>
    </w:tblPr>
  </w:style>
  <w:style w:type="table" w:customStyle="1" w:styleId="af2">
    <w:basedOn w:val="TableNormal"/>
    <w:rsid w:val="001B32B1"/>
    <w:tblPr>
      <w:tblStyleRowBandSize w:val="1"/>
      <w:tblStyleColBandSize w:val="1"/>
      <w:tblCellMar>
        <w:top w:w="0" w:type="dxa"/>
        <w:left w:w="108" w:type="dxa"/>
        <w:bottom w:w="0" w:type="dxa"/>
        <w:right w:w="108" w:type="dxa"/>
      </w:tblCellMar>
    </w:tblPr>
  </w:style>
  <w:style w:type="table" w:customStyle="1" w:styleId="af3">
    <w:basedOn w:val="TableNormal"/>
    <w:rsid w:val="001B32B1"/>
    <w:tblPr>
      <w:tblStyleRowBandSize w:val="1"/>
      <w:tblStyleColBandSize w:val="1"/>
      <w:tblCellMar>
        <w:top w:w="0" w:type="dxa"/>
        <w:left w:w="70" w:type="dxa"/>
        <w:bottom w:w="0" w:type="dxa"/>
        <w:right w:w="70" w:type="dxa"/>
      </w:tblCellMar>
    </w:tblPr>
  </w:style>
  <w:style w:type="table" w:customStyle="1" w:styleId="af4">
    <w:basedOn w:val="TableNormal"/>
    <w:rsid w:val="001B32B1"/>
    <w:tblPr>
      <w:tblStyleRowBandSize w:val="1"/>
      <w:tblStyleColBandSize w:val="1"/>
      <w:tblCellMar>
        <w:top w:w="0" w:type="dxa"/>
        <w:left w:w="70" w:type="dxa"/>
        <w:bottom w:w="0" w:type="dxa"/>
        <w:right w:w="70" w:type="dxa"/>
      </w:tblCellMar>
    </w:tblPr>
  </w:style>
  <w:style w:type="table" w:customStyle="1" w:styleId="af5">
    <w:basedOn w:val="TableNormal"/>
    <w:rsid w:val="001B32B1"/>
    <w:tblPr>
      <w:tblStyleRowBandSize w:val="1"/>
      <w:tblStyleColBandSize w:val="1"/>
      <w:tblCellMar>
        <w:top w:w="0" w:type="dxa"/>
        <w:left w:w="70" w:type="dxa"/>
        <w:bottom w:w="0" w:type="dxa"/>
        <w:right w:w="70" w:type="dxa"/>
      </w:tblCellMar>
    </w:tblPr>
  </w:style>
  <w:style w:type="table" w:customStyle="1" w:styleId="af6">
    <w:basedOn w:val="TableNormal"/>
    <w:rsid w:val="001B32B1"/>
    <w:tblPr>
      <w:tblStyleRowBandSize w:val="1"/>
      <w:tblStyleColBandSize w:val="1"/>
      <w:tblCellMar>
        <w:top w:w="0" w:type="dxa"/>
        <w:left w:w="108" w:type="dxa"/>
        <w:bottom w:w="0" w:type="dxa"/>
        <w:right w:w="108" w:type="dxa"/>
      </w:tblCellMar>
    </w:tblPr>
  </w:style>
  <w:style w:type="paragraph" w:styleId="Paragraphedeliste">
    <w:name w:val="List Paragraph"/>
    <w:basedOn w:val="Normal"/>
    <w:uiPriority w:val="34"/>
    <w:qFormat/>
    <w:rsid w:val="00FE3171"/>
    <w:pPr>
      <w:spacing w:after="200" w:line="276" w:lineRule="auto"/>
      <w:ind w:left="720"/>
      <w:contextualSpacing/>
    </w:pPr>
    <w:rPr>
      <w:rFonts w:asciiTheme="minorHAnsi" w:eastAsiaTheme="minorHAnsi" w:hAnsiTheme="minorHAnsi" w:cstheme="minorBidi"/>
      <w:sz w:val="22"/>
      <w:szCs w:val="22"/>
      <w:lang w:eastAsia="en-US"/>
    </w:rPr>
  </w:style>
  <w:style w:type="paragraph" w:styleId="En-tte">
    <w:name w:val="header"/>
    <w:basedOn w:val="Normal"/>
    <w:link w:val="En-tteCar"/>
    <w:uiPriority w:val="99"/>
    <w:unhideWhenUsed/>
    <w:rsid w:val="00E86E32"/>
    <w:pPr>
      <w:tabs>
        <w:tab w:val="center" w:pos="4536"/>
        <w:tab w:val="right" w:pos="9072"/>
      </w:tabs>
    </w:pPr>
  </w:style>
  <w:style w:type="character" w:customStyle="1" w:styleId="En-tteCar">
    <w:name w:val="En-tête Car"/>
    <w:basedOn w:val="Policepardfaut"/>
    <w:link w:val="En-tte"/>
    <w:uiPriority w:val="99"/>
    <w:rsid w:val="00E86E32"/>
  </w:style>
  <w:style w:type="paragraph" w:styleId="Pieddepage">
    <w:name w:val="footer"/>
    <w:basedOn w:val="Normal"/>
    <w:link w:val="PieddepageCar"/>
    <w:uiPriority w:val="99"/>
    <w:unhideWhenUsed/>
    <w:rsid w:val="00E86E32"/>
    <w:pPr>
      <w:tabs>
        <w:tab w:val="center" w:pos="4536"/>
        <w:tab w:val="right" w:pos="9072"/>
      </w:tabs>
    </w:pPr>
  </w:style>
  <w:style w:type="character" w:customStyle="1" w:styleId="PieddepageCar">
    <w:name w:val="Pied de page Car"/>
    <w:basedOn w:val="Policepardfaut"/>
    <w:link w:val="Pieddepage"/>
    <w:uiPriority w:val="99"/>
    <w:rsid w:val="00E86E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hyperlink" Target="http://www.impots.cm" TargetMode="Externa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www.impots.c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98</Pages>
  <Words>34967</Words>
  <Characters>192319</Characters>
  <Application>Microsoft Office Word</Application>
  <DocSecurity>0</DocSecurity>
  <Lines>1602</Lines>
  <Paragraphs>453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JDD</dc:creator>
  <cp:lastModifiedBy>MINATD</cp:lastModifiedBy>
  <cp:revision>17</cp:revision>
  <cp:lastPrinted>2024-08-30T11:04:00Z</cp:lastPrinted>
  <dcterms:created xsi:type="dcterms:W3CDTF">2024-09-17T12:21:00Z</dcterms:created>
  <dcterms:modified xsi:type="dcterms:W3CDTF">2024-09-17T17:05:00Z</dcterms:modified>
</cp:coreProperties>
</file>